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0BFC3" w14:textId="77777777" w:rsidR="001C1B98" w:rsidRPr="00CC242F" w:rsidRDefault="001C1B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14:paraId="68897E4B" w14:textId="1B205691" w:rsidR="001C1B98" w:rsidRPr="00CC242F" w:rsidRDefault="00C32B4F" w:rsidP="00A95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bookmarkStart w:id="0" w:name="_Hlk173004701"/>
      <w:r w:rsidRPr="00CC242F">
        <w:rPr>
          <w:rFonts w:ascii="Times New Roman" w:eastAsia="Times New Roman" w:hAnsi="Times New Roman" w:cs="Times New Roman"/>
          <w:b/>
          <w:sz w:val="32"/>
          <w:szCs w:val="32"/>
        </w:rPr>
        <w:t>Pembuktian Paksaan Dan Tipu Daya Dalam Pembuatan Akta Notaris</w:t>
      </w:r>
    </w:p>
    <w:bookmarkEnd w:id="0"/>
    <w:p w14:paraId="6204BA4D" w14:textId="6A9ACA2E" w:rsidR="00EE1AF9" w:rsidRPr="00EE1AF9" w:rsidRDefault="00B139B8" w:rsidP="00674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80"/>
        <w:jc w:val="center"/>
        <w:rPr>
          <w:rFonts w:ascii="Times New Roman" w:eastAsia="Times New Roman" w:hAnsi="Times New Roman" w:cs="Times New Roman"/>
          <w:b/>
          <w:bCs/>
          <w:sz w:val="32"/>
          <w:szCs w:val="32"/>
        </w:rPr>
      </w:pPr>
      <w:r w:rsidRPr="00CC242F">
        <w:rPr>
          <w:rFonts w:ascii="Times New Roman" w:eastAsia="Times New Roman" w:hAnsi="Times New Roman" w:cs="Times New Roman"/>
          <w:b/>
          <w:sz w:val="32"/>
          <w:szCs w:val="32"/>
        </w:rPr>
        <w:t xml:space="preserve">Studi Kasus </w:t>
      </w:r>
      <w:r w:rsidRPr="00CC242F">
        <w:rPr>
          <w:rFonts w:ascii="Times New Roman" w:eastAsia="Times New Roman" w:hAnsi="Times New Roman" w:cs="Times New Roman"/>
          <w:b/>
          <w:bCs/>
          <w:sz w:val="32"/>
          <w:szCs w:val="32"/>
          <w:lang w:val="id-ID"/>
        </w:rPr>
        <w:t>Putusan Pengadilan Negeri Jakarta Selatan Nomor</w:t>
      </w:r>
      <w:r w:rsidR="00A95859" w:rsidRPr="00CC242F">
        <w:rPr>
          <w:rFonts w:ascii="Times New Roman" w:eastAsia="Times New Roman" w:hAnsi="Times New Roman" w:cs="Times New Roman"/>
          <w:b/>
          <w:bCs/>
          <w:sz w:val="32"/>
          <w:szCs w:val="32"/>
          <w:lang w:val="id-ID"/>
        </w:rPr>
        <w:t xml:space="preserve"> </w:t>
      </w:r>
      <w:r w:rsidR="00A95859" w:rsidRPr="00CC242F">
        <w:rPr>
          <w:rFonts w:ascii="Times New Roman" w:eastAsia="Times New Roman" w:hAnsi="Times New Roman" w:cs="Times New Roman"/>
          <w:b/>
          <w:bCs/>
          <w:sz w:val="32"/>
          <w:szCs w:val="32"/>
        </w:rPr>
        <w:t>321/</w:t>
      </w:r>
      <w:proofErr w:type="spellStart"/>
      <w:r w:rsidR="00A95859" w:rsidRPr="00CC242F">
        <w:rPr>
          <w:rFonts w:ascii="Times New Roman" w:eastAsia="Times New Roman" w:hAnsi="Times New Roman" w:cs="Times New Roman"/>
          <w:b/>
          <w:bCs/>
          <w:sz w:val="32"/>
          <w:szCs w:val="32"/>
        </w:rPr>
        <w:t>Pdt.G</w:t>
      </w:r>
      <w:proofErr w:type="spellEnd"/>
      <w:r w:rsidR="00A95859" w:rsidRPr="00CC242F">
        <w:rPr>
          <w:rFonts w:ascii="Times New Roman" w:eastAsia="Times New Roman" w:hAnsi="Times New Roman" w:cs="Times New Roman"/>
          <w:b/>
          <w:bCs/>
          <w:sz w:val="32"/>
          <w:szCs w:val="32"/>
        </w:rPr>
        <w:t>/2016/PN. Jkt. Sel</w:t>
      </w:r>
    </w:p>
    <w:p w14:paraId="2216F9EB" w14:textId="26243E3D" w:rsidR="001C1B98" w:rsidRPr="00CC242F" w:rsidRDefault="008066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rPr>
      </w:pPr>
      <w:proofErr w:type="spellStart"/>
      <w:r w:rsidRPr="00CC242F">
        <w:rPr>
          <w:rFonts w:ascii="Times New Roman" w:eastAsia="Times New Roman" w:hAnsi="Times New Roman" w:cs="Times New Roman"/>
          <w:b/>
          <w:color w:val="000000"/>
          <w:sz w:val="24"/>
          <w:szCs w:val="24"/>
        </w:rPr>
        <w:t>Sumartini</w:t>
      </w:r>
      <w:proofErr w:type="spellEnd"/>
      <w:r w:rsidR="009C048D" w:rsidRPr="00CC242F">
        <w:rPr>
          <w:rFonts w:ascii="Times New Roman" w:eastAsia="Times New Roman" w:hAnsi="Times New Roman" w:cs="Times New Roman"/>
          <w:b/>
          <w:color w:val="000000"/>
          <w:sz w:val="24"/>
          <w:szCs w:val="24"/>
        </w:rPr>
        <w:t xml:space="preserve"> </w:t>
      </w:r>
    </w:p>
    <w:p w14:paraId="1DE72330" w14:textId="7931F6DE" w:rsidR="001C1B98" w:rsidRPr="00CC242F" w:rsidRDefault="0080660C" w:rsidP="0080660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sidRPr="00CC242F">
        <w:rPr>
          <w:rFonts w:ascii="Times New Roman" w:eastAsia="Times New Roman" w:hAnsi="Times New Roman" w:cs="Times New Roman"/>
          <w:color w:val="000000"/>
          <w:sz w:val="24"/>
          <w:szCs w:val="24"/>
        </w:rPr>
        <w:t>Universitas Bhayangkara Surabaya</w:t>
      </w:r>
      <w:r w:rsidR="00000000" w:rsidRPr="00CC242F">
        <w:rPr>
          <w:rFonts w:ascii="Times New Roman" w:eastAsia="Times New Roman" w:hAnsi="Times New Roman" w:cs="Times New Roman"/>
          <w:color w:val="000000"/>
          <w:sz w:val="24"/>
          <w:szCs w:val="24"/>
        </w:rPr>
        <w:t xml:space="preserve">  </w:t>
      </w:r>
    </w:p>
    <w:p w14:paraId="473DBD55" w14:textId="77777777" w:rsidR="001C1B98" w:rsidRPr="00CC242F" w:rsidRDefault="001C1B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tbl>
      <w:tblPr>
        <w:tblStyle w:val="a"/>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283"/>
        <w:gridCol w:w="6663"/>
      </w:tblGrid>
      <w:tr w:rsidR="001C1B98" w:rsidRPr="00CC242F" w14:paraId="01D2F550" w14:textId="77777777">
        <w:tc>
          <w:tcPr>
            <w:tcW w:w="2977" w:type="dxa"/>
            <w:tcBorders>
              <w:top w:val="single" w:sz="4" w:space="0" w:color="000000"/>
              <w:left w:val="nil"/>
              <w:bottom w:val="single" w:sz="4" w:space="0" w:color="000000"/>
              <w:right w:val="nil"/>
            </w:tcBorders>
          </w:tcPr>
          <w:p w14:paraId="26953801" w14:textId="77777777" w:rsidR="001C1B98" w:rsidRPr="00CC242F" w:rsidRDefault="00000000">
            <w:pPr>
              <w:spacing w:before="120"/>
              <w:jc w:val="both"/>
              <w:rPr>
                <w:rFonts w:ascii="Times New Roman" w:eastAsia="Times New Roman" w:hAnsi="Times New Roman" w:cs="Times New Roman"/>
                <w:b/>
              </w:rPr>
            </w:pPr>
            <w:r w:rsidRPr="00CC242F">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14:paraId="459234D6" w14:textId="77777777" w:rsidR="001C1B98" w:rsidRPr="00CC242F" w:rsidRDefault="001C1B98">
            <w:pPr>
              <w:spacing w:before="120"/>
              <w:jc w:val="center"/>
              <w:rPr>
                <w:rFonts w:ascii="Times New Roman" w:eastAsia="Times New Roman" w:hAnsi="Times New Roman" w:cs="Times New Roman"/>
              </w:rPr>
            </w:pPr>
          </w:p>
        </w:tc>
        <w:tc>
          <w:tcPr>
            <w:tcW w:w="6663" w:type="dxa"/>
            <w:tcBorders>
              <w:top w:val="single" w:sz="4" w:space="0" w:color="000000"/>
              <w:left w:val="nil"/>
              <w:bottom w:val="single" w:sz="4" w:space="0" w:color="000000"/>
              <w:right w:val="nil"/>
            </w:tcBorders>
          </w:tcPr>
          <w:p w14:paraId="1501D19B" w14:textId="1C66B323" w:rsidR="001C1B98" w:rsidRPr="00CC242F" w:rsidRDefault="00000000">
            <w:pPr>
              <w:spacing w:before="120"/>
              <w:rPr>
                <w:rFonts w:ascii="Times New Roman" w:eastAsia="Times New Roman" w:hAnsi="Times New Roman" w:cs="Times New Roman"/>
                <w:color w:val="000000"/>
                <w:sz w:val="20"/>
                <w:szCs w:val="20"/>
              </w:rPr>
            </w:pPr>
            <w:r w:rsidRPr="00CC242F">
              <w:rPr>
                <w:rFonts w:ascii="Times New Roman" w:eastAsia="Times New Roman" w:hAnsi="Times New Roman" w:cs="Times New Roman"/>
                <w:b/>
                <w:color w:val="000000"/>
                <w:sz w:val="20"/>
                <w:szCs w:val="20"/>
              </w:rPr>
              <w:t xml:space="preserve">ABSTRACT </w:t>
            </w:r>
          </w:p>
        </w:tc>
      </w:tr>
      <w:tr w:rsidR="001C1B98" w:rsidRPr="00CC242F" w14:paraId="65CF8C1A" w14:textId="77777777">
        <w:trPr>
          <w:trHeight w:val="1268"/>
        </w:trPr>
        <w:tc>
          <w:tcPr>
            <w:tcW w:w="2977" w:type="dxa"/>
            <w:tcBorders>
              <w:top w:val="single" w:sz="4" w:space="0" w:color="000000"/>
              <w:left w:val="nil"/>
              <w:bottom w:val="single" w:sz="4" w:space="0" w:color="000000"/>
              <w:right w:val="nil"/>
            </w:tcBorders>
          </w:tcPr>
          <w:p w14:paraId="1519B4EA" w14:textId="77777777" w:rsidR="001C1B98" w:rsidRPr="00CC242F" w:rsidRDefault="00000000">
            <w:pPr>
              <w:spacing w:before="120" w:after="120"/>
              <w:jc w:val="both"/>
              <w:rPr>
                <w:rFonts w:ascii="Times New Roman" w:eastAsia="Times New Roman" w:hAnsi="Times New Roman" w:cs="Times New Roman"/>
                <w:b/>
                <w:i/>
                <w:sz w:val="18"/>
                <w:szCs w:val="18"/>
              </w:rPr>
            </w:pPr>
            <w:r w:rsidRPr="00CC242F">
              <w:rPr>
                <w:rFonts w:ascii="Times New Roman" w:eastAsia="Times New Roman" w:hAnsi="Times New Roman" w:cs="Times New Roman"/>
                <w:b/>
                <w:i/>
                <w:sz w:val="18"/>
                <w:szCs w:val="18"/>
              </w:rPr>
              <w:t>Article history:</w:t>
            </w:r>
          </w:p>
          <w:p w14:paraId="163E26FD" w14:textId="77777777" w:rsidR="001C1B98" w:rsidRPr="00CC242F" w:rsidRDefault="00000000">
            <w:pPr>
              <w:jc w:val="both"/>
              <w:rPr>
                <w:rFonts w:ascii="Times New Roman" w:eastAsia="Times New Roman" w:hAnsi="Times New Roman" w:cs="Times New Roman"/>
                <w:sz w:val="18"/>
                <w:szCs w:val="18"/>
              </w:rPr>
            </w:pPr>
            <w:r w:rsidRPr="00CC242F">
              <w:rPr>
                <w:rFonts w:ascii="Times New Roman" w:eastAsia="Times New Roman" w:hAnsi="Times New Roman" w:cs="Times New Roman"/>
                <w:sz w:val="18"/>
                <w:szCs w:val="18"/>
              </w:rPr>
              <w:t xml:space="preserve">Accepted: Date, </w:t>
            </w:r>
            <w:proofErr w:type="spellStart"/>
            <w:r w:rsidRPr="00CC242F">
              <w:rPr>
                <w:rFonts w:ascii="Times New Roman" w:eastAsia="Times New Roman" w:hAnsi="Times New Roman" w:cs="Times New Roman"/>
                <w:sz w:val="18"/>
                <w:szCs w:val="18"/>
              </w:rPr>
              <w:t>Mounth</w:t>
            </w:r>
            <w:proofErr w:type="spellEnd"/>
            <w:r w:rsidRPr="00CC242F">
              <w:rPr>
                <w:rFonts w:ascii="Times New Roman" w:eastAsia="Times New Roman" w:hAnsi="Times New Roman" w:cs="Times New Roman"/>
                <w:sz w:val="18"/>
                <w:szCs w:val="18"/>
              </w:rPr>
              <w:t>, Year</w:t>
            </w:r>
          </w:p>
          <w:p w14:paraId="696A884E" w14:textId="77777777" w:rsidR="001C1B98" w:rsidRPr="00CC242F" w:rsidRDefault="00000000">
            <w:pPr>
              <w:jc w:val="both"/>
              <w:rPr>
                <w:rFonts w:ascii="Times New Roman" w:eastAsia="Times New Roman" w:hAnsi="Times New Roman" w:cs="Times New Roman"/>
                <w:sz w:val="18"/>
                <w:szCs w:val="18"/>
              </w:rPr>
            </w:pPr>
            <w:r w:rsidRPr="00CC242F">
              <w:rPr>
                <w:rFonts w:ascii="Times New Roman" w:eastAsia="Times New Roman" w:hAnsi="Times New Roman" w:cs="Times New Roman"/>
                <w:sz w:val="18"/>
                <w:szCs w:val="18"/>
              </w:rPr>
              <w:t xml:space="preserve">Publish: Date, </w:t>
            </w:r>
            <w:proofErr w:type="spellStart"/>
            <w:r w:rsidRPr="00CC242F">
              <w:rPr>
                <w:rFonts w:ascii="Times New Roman" w:eastAsia="Times New Roman" w:hAnsi="Times New Roman" w:cs="Times New Roman"/>
                <w:sz w:val="18"/>
                <w:szCs w:val="18"/>
              </w:rPr>
              <w:t>Mounth</w:t>
            </w:r>
            <w:proofErr w:type="spellEnd"/>
            <w:r w:rsidRPr="00CC242F">
              <w:rPr>
                <w:rFonts w:ascii="Times New Roman" w:eastAsia="Times New Roman" w:hAnsi="Times New Roman" w:cs="Times New Roman"/>
                <w:sz w:val="18"/>
                <w:szCs w:val="18"/>
              </w:rPr>
              <w:t>, Year</w:t>
            </w:r>
          </w:p>
          <w:p w14:paraId="36FC14B8" w14:textId="77777777" w:rsidR="001C1B98" w:rsidRPr="00CC242F" w:rsidRDefault="001C1B98">
            <w:pPr>
              <w:jc w:val="both"/>
              <w:rPr>
                <w:rFonts w:ascii="Times New Roman" w:eastAsia="Times New Roman" w:hAnsi="Times New Roman" w:cs="Times New Roman"/>
              </w:rPr>
            </w:pPr>
          </w:p>
        </w:tc>
        <w:tc>
          <w:tcPr>
            <w:tcW w:w="283" w:type="dxa"/>
            <w:vMerge w:val="restart"/>
            <w:tcBorders>
              <w:top w:val="nil"/>
              <w:left w:val="nil"/>
              <w:bottom w:val="nil"/>
              <w:right w:val="nil"/>
            </w:tcBorders>
          </w:tcPr>
          <w:p w14:paraId="7FB39E66" w14:textId="77777777" w:rsidR="001C1B98" w:rsidRPr="00CC242F" w:rsidRDefault="001C1B98">
            <w:pPr>
              <w:spacing w:before="120"/>
              <w:jc w:val="both"/>
              <w:rPr>
                <w:rFonts w:ascii="Times New Roman" w:eastAsia="Times New Roman" w:hAnsi="Times New Roman" w:cs="Times New Roman"/>
              </w:rPr>
            </w:pPr>
          </w:p>
        </w:tc>
        <w:tc>
          <w:tcPr>
            <w:tcW w:w="6663" w:type="dxa"/>
            <w:vMerge w:val="restart"/>
            <w:tcBorders>
              <w:top w:val="single" w:sz="4" w:space="0" w:color="000000"/>
              <w:left w:val="nil"/>
              <w:right w:val="nil"/>
            </w:tcBorders>
          </w:tcPr>
          <w:p w14:paraId="28D09ACE" w14:textId="0B9771E6" w:rsidR="001C1B98" w:rsidRPr="00CC242F" w:rsidRDefault="00AA4A5F">
            <w:pPr>
              <w:spacing w:before="120"/>
              <w:jc w:val="both"/>
              <w:rPr>
                <w:rFonts w:ascii="Times New Roman" w:eastAsia="Times New Roman" w:hAnsi="Times New Roman" w:cs="Times New Roman"/>
                <w:sz w:val="20"/>
                <w:szCs w:val="20"/>
              </w:rPr>
            </w:pPr>
            <w:r w:rsidRPr="00AA4A5F">
              <w:rPr>
                <w:rFonts w:ascii="Times New Roman" w:eastAsia="Times New Roman" w:hAnsi="Times New Roman" w:cs="Times New Roman"/>
                <w:sz w:val="20"/>
                <w:szCs w:val="20"/>
              </w:rPr>
              <w:t>Perjanjian merupakan salah satu sumber perikatan yang diatur pada Bab II Buku Ke-3 KUH Perdata</w:t>
            </w:r>
            <w:r>
              <w:rPr>
                <w:rFonts w:ascii="Times New Roman" w:eastAsia="Times New Roman" w:hAnsi="Times New Roman" w:cs="Times New Roman"/>
                <w:sz w:val="20"/>
                <w:szCs w:val="20"/>
              </w:rPr>
              <w:t xml:space="preserve"> yang dapat dituangkan dalam bentuk Akta Notaris. </w:t>
            </w:r>
            <w:r w:rsidR="00CD2140" w:rsidRPr="00CD2140">
              <w:rPr>
                <w:rFonts w:ascii="Times New Roman" w:eastAsia="Times New Roman" w:hAnsi="Times New Roman" w:cs="Times New Roman"/>
                <w:sz w:val="20"/>
                <w:szCs w:val="20"/>
              </w:rPr>
              <w:t>Akta otentik menetapkan secara jelas hak dan kewajiban, memberikan kepastian hukum</w:t>
            </w:r>
            <w:r w:rsidR="00180C02">
              <w:rPr>
                <w:rFonts w:ascii="Times New Roman" w:eastAsia="Times New Roman" w:hAnsi="Times New Roman" w:cs="Times New Roman"/>
                <w:sz w:val="20"/>
                <w:szCs w:val="20"/>
              </w:rPr>
              <w:t xml:space="preserve">. </w:t>
            </w:r>
            <w:r w:rsidR="00CD2140" w:rsidRPr="00CD2140">
              <w:rPr>
                <w:rFonts w:ascii="Times New Roman" w:eastAsia="Times New Roman" w:hAnsi="Times New Roman" w:cs="Times New Roman"/>
                <w:sz w:val="20"/>
                <w:szCs w:val="20"/>
              </w:rPr>
              <w:t>Dalam penyelesaian sengketa, akta otentik berfungsi sebagai alat bukti tertulis yang paling kuat</w:t>
            </w:r>
            <w:r w:rsidR="000875F9">
              <w:rPr>
                <w:rFonts w:ascii="Times New Roman" w:eastAsia="Times New Roman" w:hAnsi="Times New Roman" w:cs="Times New Roman"/>
                <w:sz w:val="20"/>
                <w:szCs w:val="20"/>
              </w:rPr>
              <w:t xml:space="preserve">. </w:t>
            </w:r>
            <w:r w:rsidR="00CD2140" w:rsidRPr="00CD2140">
              <w:rPr>
                <w:rFonts w:ascii="Times New Roman" w:eastAsia="Times New Roman" w:hAnsi="Times New Roman" w:cs="Times New Roman"/>
                <w:sz w:val="20"/>
                <w:szCs w:val="20"/>
              </w:rPr>
              <w:t>Akan tetapi, dengan kekuatan pembuktian sempurna-pun Akta Notaris tidak terlepas dari upaya pembatalan kontrak. Beberapa alasan pembatalan karena adanya cacat kesepakatan karena adanya unsur paksaan dan/atau unsur tipu daya</w:t>
            </w:r>
            <w:r w:rsidR="00CD2140">
              <w:rPr>
                <w:rFonts w:ascii="Times New Roman" w:eastAsia="Times New Roman" w:hAnsi="Times New Roman" w:cs="Times New Roman"/>
                <w:sz w:val="20"/>
                <w:szCs w:val="20"/>
              </w:rPr>
              <w:t xml:space="preserve"> sebagaimana </w:t>
            </w:r>
            <w:r w:rsidR="000875F9">
              <w:rPr>
                <w:rFonts w:ascii="Times New Roman" w:eastAsia="Times New Roman" w:hAnsi="Times New Roman" w:cs="Times New Roman"/>
                <w:sz w:val="20"/>
                <w:szCs w:val="20"/>
              </w:rPr>
              <w:t>alasan Penggugat dalam</w:t>
            </w:r>
            <w:r w:rsidR="00CD2140">
              <w:rPr>
                <w:rFonts w:ascii="Times New Roman" w:eastAsia="Times New Roman" w:hAnsi="Times New Roman" w:cs="Times New Roman"/>
                <w:sz w:val="20"/>
                <w:szCs w:val="20"/>
              </w:rPr>
              <w:t xml:space="preserve"> </w:t>
            </w:r>
            <w:r w:rsidR="00CD2140" w:rsidRPr="00CD2140">
              <w:rPr>
                <w:rFonts w:ascii="Times New Roman" w:eastAsia="Times New Roman" w:hAnsi="Times New Roman" w:cs="Times New Roman"/>
                <w:sz w:val="20"/>
                <w:szCs w:val="20"/>
                <w:lang w:val="id-ID"/>
              </w:rPr>
              <w:t xml:space="preserve">Putusan Pengadilan Negeri Jakarta Selatan Nomor </w:t>
            </w:r>
            <w:r w:rsidR="00CD2140" w:rsidRPr="00CD2140">
              <w:rPr>
                <w:rFonts w:ascii="Times New Roman" w:eastAsia="Times New Roman" w:hAnsi="Times New Roman" w:cs="Times New Roman"/>
                <w:sz w:val="20"/>
                <w:szCs w:val="20"/>
              </w:rPr>
              <w:t>321/</w:t>
            </w:r>
            <w:proofErr w:type="spellStart"/>
            <w:r w:rsidR="00CD2140" w:rsidRPr="00CD2140">
              <w:rPr>
                <w:rFonts w:ascii="Times New Roman" w:eastAsia="Times New Roman" w:hAnsi="Times New Roman" w:cs="Times New Roman"/>
                <w:sz w:val="20"/>
                <w:szCs w:val="20"/>
              </w:rPr>
              <w:t>Pdt.G</w:t>
            </w:r>
            <w:proofErr w:type="spellEnd"/>
            <w:r w:rsidR="00CD2140" w:rsidRPr="00CD2140">
              <w:rPr>
                <w:rFonts w:ascii="Times New Roman" w:eastAsia="Times New Roman" w:hAnsi="Times New Roman" w:cs="Times New Roman"/>
                <w:sz w:val="20"/>
                <w:szCs w:val="20"/>
              </w:rPr>
              <w:t>/2016/PN. Jkt. Sel.</w:t>
            </w:r>
            <w:r w:rsidR="007809D0">
              <w:rPr>
                <w:rFonts w:ascii="Times New Roman" w:eastAsia="Times New Roman" w:hAnsi="Times New Roman" w:cs="Times New Roman"/>
                <w:sz w:val="20"/>
                <w:szCs w:val="20"/>
              </w:rPr>
              <w:t xml:space="preserve"> Berdasarkan hasil penelitian maka </w:t>
            </w:r>
            <w:r w:rsidR="00737259">
              <w:rPr>
                <w:rFonts w:ascii="Times New Roman" w:eastAsia="Times New Roman" w:hAnsi="Times New Roman" w:cs="Times New Roman"/>
                <w:sz w:val="20"/>
                <w:szCs w:val="20"/>
              </w:rPr>
              <w:t xml:space="preserve">Penggugat wajib memberikan </w:t>
            </w:r>
            <w:r w:rsidR="00737259" w:rsidRPr="00737259">
              <w:rPr>
                <w:rFonts w:ascii="Times New Roman" w:eastAsia="Times New Roman" w:hAnsi="Times New Roman" w:cs="Times New Roman"/>
                <w:bCs/>
                <w:sz w:val="20"/>
                <w:szCs w:val="20"/>
              </w:rPr>
              <w:t>bukti yang terang, apabila disandingkan dengan bukti Penggugat maka</w:t>
            </w:r>
            <w:r w:rsidR="002723D9">
              <w:rPr>
                <w:rFonts w:ascii="Times New Roman" w:eastAsia="Times New Roman" w:hAnsi="Times New Roman" w:cs="Times New Roman"/>
                <w:bCs/>
                <w:sz w:val="20"/>
                <w:szCs w:val="20"/>
              </w:rPr>
              <w:t xml:space="preserve"> </w:t>
            </w:r>
            <w:r w:rsidR="00737259" w:rsidRPr="00737259">
              <w:rPr>
                <w:rFonts w:ascii="Times New Roman" w:eastAsia="Times New Roman" w:hAnsi="Times New Roman" w:cs="Times New Roman"/>
                <w:bCs/>
                <w:sz w:val="20"/>
                <w:szCs w:val="20"/>
              </w:rPr>
              <w:t xml:space="preserve">bukti yang dihadirkan Penggugat tidaklah cukup untuk membuktikan dalil adanya paksaan atau penipuan karena Para Saksi dari Penggugat tidak mengetahui bahwa Penggugat dan </w:t>
            </w:r>
            <w:r w:rsidR="002723D9">
              <w:rPr>
                <w:rFonts w:ascii="Times New Roman" w:eastAsia="Times New Roman" w:hAnsi="Times New Roman" w:cs="Times New Roman"/>
                <w:bCs/>
                <w:sz w:val="20"/>
                <w:szCs w:val="20"/>
              </w:rPr>
              <w:t>Para Tergugat</w:t>
            </w:r>
            <w:r w:rsidR="00737259" w:rsidRPr="00737259">
              <w:rPr>
                <w:rFonts w:ascii="Times New Roman" w:eastAsia="Times New Roman" w:hAnsi="Times New Roman" w:cs="Times New Roman"/>
                <w:bCs/>
                <w:sz w:val="20"/>
                <w:szCs w:val="20"/>
              </w:rPr>
              <w:t xml:space="preserve"> telah melakukan Perjanjian Pengikatan Jual-Beli</w:t>
            </w:r>
            <w:r w:rsidR="00C75774">
              <w:rPr>
                <w:rFonts w:ascii="Times New Roman" w:eastAsia="Times New Roman" w:hAnsi="Times New Roman" w:cs="Times New Roman"/>
                <w:bCs/>
                <w:sz w:val="20"/>
                <w:szCs w:val="20"/>
              </w:rPr>
              <w:t>. P</w:t>
            </w:r>
            <w:r w:rsidR="007809D0" w:rsidRPr="007809D0">
              <w:rPr>
                <w:rFonts w:ascii="Times New Roman" w:eastAsia="Times New Roman" w:hAnsi="Times New Roman" w:cs="Times New Roman"/>
                <w:bCs/>
                <w:sz w:val="20"/>
                <w:szCs w:val="20"/>
              </w:rPr>
              <w:t xml:space="preserve">ada proses atau upaya pembatalan akta notaris, maka pembuktian haruslah terang dan sedemikian rupa </w:t>
            </w:r>
            <w:r w:rsidR="001A2662">
              <w:rPr>
                <w:rFonts w:ascii="Times New Roman" w:eastAsia="Times New Roman" w:hAnsi="Times New Roman" w:cs="Times New Roman"/>
                <w:bCs/>
                <w:sz w:val="20"/>
                <w:szCs w:val="20"/>
              </w:rPr>
              <w:t>karena</w:t>
            </w:r>
            <w:r w:rsidR="007809D0" w:rsidRPr="007809D0">
              <w:rPr>
                <w:rFonts w:ascii="Times New Roman" w:eastAsia="Times New Roman" w:hAnsi="Times New Roman" w:cs="Times New Roman"/>
                <w:bCs/>
                <w:sz w:val="20"/>
                <w:szCs w:val="20"/>
              </w:rPr>
              <w:t xml:space="preserve"> pihak yang mempunyai akta notaris tersebut tidak memerlukan bukti lain untuk menyatakan kebenaran akta notaris tersebut. Dengan adanya rumusan itu, maka hakim tidak perlu lagi menguji kebenarannya atau dengan kata lain, akta otentik mempunyai kekuatan pembuktian yang sempurna secara lahiriah baik formal maupun materiil</w:t>
            </w:r>
          </w:p>
        </w:tc>
      </w:tr>
      <w:tr w:rsidR="001C1B98" w:rsidRPr="00CC242F" w14:paraId="67BC812E" w14:textId="77777777">
        <w:trPr>
          <w:trHeight w:val="1482"/>
        </w:trPr>
        <w:tc>
          <w:tcPr>
            <w:tcW w:w="2977" w:type="dxa"/>
            <w:tcBorders>
              <w:top w:val="single" w:sz="4" w:space="0" w:color="000000"/>
              <w:left w:val="nil"/>
              <w:bottom w:val="single" w:sz="4" w:space="0" w:color="000000"/>
              <w:right w:val="nil"/>
            </w:tcBorders>
          </w:tcPr>
          <w:p w14:paraId="663EB548" w14:textId="77777777" w:rsidR="001C1B98" w:rsidRPr="00CC242F" w:rsidRDefault="00000000">
            <w:pPr>
              <w:spacing w:before="120" w:after="120"/>
              <w:jc w:val="both"/>
              <w:rPr>
                <w:rFonts w:ascii="Times New Roman" w:eastAsia="Times New Roman" w:hAnsi="Times New Roman" w:cs="Times New Roman"/>
                <w:b/>
                <w:i/>
                <w:sz w:val="18"/>
                <w:szCs w:val="18"/>
              </w:rPr>
            </w:pPr>
            <w:r w:rsidRPr="00CC242F">
              <w:rPr>
                <w:rFonts w:ascii="Times New Roman" w:eastAsia="Times New Roman" w:hAnsi="Times New Roman" w:cs="Times New Roman"/>
                <w:b/>
                <w:i/>
                <w:sz w:val="18"/>
                <w:szCs w:val="18"/>
              </w:rPr>
              <w:t>Keywords:</w:t>
            </w:r>
          </w:p>
          <w:p w14:paraId="0EBD8452" w14:textId="2474117E" w:rsidR="001C1B98" w:rsidRPr="00CC242F" w:rsidRDefault="009704E3">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Perjanjian</w:t>
            </w:r>
          </w:p>
          <w:p w14:paraId="1789E641" w14:textId="59CC1F16" w:rsidR="001C1B98" w:rsidRPr="00CC242F" w:rsidRDefault="009704E3">
            <w:pPr>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PPJB</w:t>
            </w:r>
            <w:proofErr w:type="spellEnd"/>
          </w:p>
          <w:p w14:paraId="20530263" w14:textId="23C9295E" w:rsidR="001C1B98" w:rsidRPr="00CC242F" w:rsidRDefault="009704E3">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Akta Otentik</w:t>
            </w:r>
          </w:p>
          <w:p w14:paraId="2B8F6157" w14:textId="1BEA21A2" w:rsidR="001C1B98" w:rsidRPr="00CC242F" w:rsidRDefault="009704E3">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Penipuan dan Paksaan</w:t>
            </w:r>
          </w:p>
          <w:p w14:paraId="3696041F" w14:textId="67047493" w:rsidR="001C1B98" w:rsidRPr="00CC242F" w:rsidRDefault="009704E3">
            <w:pPr>
              <w:jc w:val="both"/>
              <w:rPr>
                <w:rFonts w:ascii="Times New Roman" w:eastAsia="Times New Roman" w:hAnsi="Times New Roman" w:cs="Times New Roman"/>
                <w:b/>
                <w:i/>
              </w:rPr>
            </w:pPr>
            <w:r>
              <w:rPr>
                <w:rFonts w:ascii="Times New Roman" w:eastAsia="Times New Roman" w:hAnsi="Times New Roman" w:cs="Times New Roman"/>
                <w:sz w:val="18"/>
                <w:szCs w:val="18"/>
              </w:rPr>
              <w:t>Pembatalan Perjanj</w:t>
            </w:r>
            <w:r w:rsidR="008238DB">
              <w:rPr>
                <w:rFonts w:ascii="Times New Roman" w:eastAsia="Times New Roman" w:hAnsi="Times New Roman" w:cs="Times New Roman"/>
                <w:sz w:val="18"/>
                <w:szCs w:val="18"/>
              </w:rPr>
              <w:t>ian</w:t>
            </w:r>
          </w:p>
        </w:tc>
        <w:tc>
          <w:tcPr>
            <w:tcW w:w="283" w:type="dxa"/>
            <w:vMerge/>
            <w:tcBorders>
              <w:top w:val="nil"/>
              <w:left w:val="nil"/>
              <w:bottom w:val="nil"/>
              <w:right w:val="nil"/>
            </w:tcBorders>
          </w:tcPr>
          <w:p w14:paraId="3428F7F9" w14:textId="77777777" w:rsidR="001C1B98" w:rsidRPr="00CC242F" w:rsidRDefault="001C1B98">
            <w:pPr>
              <w:widowControl w:val="0"/>
              <w:pBdr>
                <w:top w:val="nil"/>
                <w:left w:val="nil"/>
                <w:bottom w:val="nil"/>
                <w:right w:val="nil"/>
                <w:between w:val="nil"/>
              </w:pBdr>
              <w:spacing w:line="276" w:lineRule="auto"/>
              <w:rPr>
                <w:rFonts w:ascii="Times New Roman" w:eastAsia="Times New Roman" w:hAnsi="Times New Roman" w:cs="Times New Roman"/>
                <w:b/>
                <w:i/>
              </w:rPr>
            </w:pPr>
          </w:p>
        </w:tc>
        <w:tc>
          <w:tcPr>
            <w:tcW w:w="6663" w:type="dxa"/>
            <w:vMerge/>
            <w:tcBorders>
              <w:top w:val="single" w:sz="4" w:space="0" w:color="000000"/>
              <w:left w:val="nil"/>
              <w:right w:val="nil"/>
            </w:tcBorders>
          </w:tcPr>
          <w:p w14:paraId="22BDD5B7" w14:textId="77777777" w:rsidR="001C1B98" w:rsidRPr="00CC242F" w:rsidRDefault="001C1B98">
            <w:pPr>
              <w:widowControl w:val="0"/>
              <w:pBdr>
                <w:top w:val="nil"/>
                <w:left w:val="nil"/>
                <w:bottom w:val="nil"/>
                <w:right w:val="nil"/>
                <w:between w:val="nil"/>
              </w:pBdr>
              <w:spacing w:line="276" w:lineRule="auto"/>
              <w:rPr>
                <w:rFonts w:ascii="Times New Roman" w:eastAsia="Times New Roman" w:hAnsi="Times New Roman" w:cs="Times New Roman"/>
                <w:b/>
                <w:i/>
              </w:rPr>
            </w:pPr>
          </w:p>
        </w:tc>
      </w:tr>
      <w:tr w:rsidR="001C1B98" w:rsidRPr="00CC242F" w14:paraId="4E1EAFD3" w14:textId="77777777">
        <w:trPr>
          <w:trHeight w:val="70"/>
        </w:trPr>
        <w:tc>
          <w:tcPr>
            <w:tcW w:w="2977" w:type="dxa"/>
            <w:tcBorders>
              <w:top w:val="single" w:sz="4" w:space="0" w:color="000000"/>
              <w:left w:val="nil"/>
              <w:bottom w:val="single" w:sz="4" w:space="0" w:color="000000"/>
              <w:right w:val="nil"/>
            </w:tcBorders>
          </w:tcPr>
          <w:p w14:paraId="45B4A84A" w14:textId="77777777" w:rsidR="001C1B98" w:rsidRPr="00CC242F" w:rsidRDefault="00000000">
            <w:pPr>
              <w:spacing w:before="120" w:after="120"/>
              <w:jc w:val="both"/>
              <w:rPr>
                <w:rFonts w:ascii="Times New Roman" w:eastAsia="Times New Roman" w:hAnsi="Times New Roman" w:cs="Times New Roman"/>
                <w:b/>
                <w:i/>
              </w:rPr>
            </w:pPr>
            <w:r w:rsidRPr="00CC242F">
              <w:rPr>
                <w:rFonts w:ascii="Times New Roman" w:eastAsia="Times New Roman" w:hAnsi="Times New Roman" w:cs="Times New Roman"/>
                <w:b/>
                <w:sz w:val="20"/>
                <w:szCs w:val="20"/>
              </w:rPr>
              <w:t>Article Info</w:t>
            </w:r>
          </w:p>
        </w:tc>
        <w:tc>
          <w:tcPr>
            <w:tcW w:w="283" w:type="dxa"/>
            <w:tcBorders>
              <w:top w:val="nil"/>
              <w:left w:val="nil"/>
              <w:bottom w:val="nil"/>
              <w:right w:val="nil"/>
            </w:tcBorders>
          </w:tcPr>
          <w:p w14:paraId="3EA8EBE9" w14:textId="77777777" w:rsidR="001C1B98" w:rsidRPr="00CC242F" w:rsidRDefault="001C1B98">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14:paraId="716F18FE" w14:textId="7302D8F8" w:rsidR="001C1B98" w:rsidRPr="00CC242F" w:rsidRDefault="00000000">
            <w:pPr>
              <w:spacing w:before="120" w:after="120"/>
              <w:rPr>
                <w:rFonts w:ascii="Times New Roman" w:eastAsia="Times New Roman" w:hAnsi="Times New Roman" w:cs="Times New Roman"/>
                <w:i/>
                <w:color w:val="000000"/>
                <w:sz w:val="16"/>
                <w:szCs w:val="16"/>
              </w:rPr>
            </w:pPr>
            <w:r w:rsidRPr="00CC242F">
              <w:rPr>
                <w:rFonts w:ascii="Times New Roman" w:eastAsia="Times New Roman" w:hAnsi="Times New Roman" w:cs="Times New Roman"/>
                <w:b/>
                <w:color w:val="000000"/>
                <w:sz w:val="20"/>
                <w:szCs w:val="20"/>
              </w:rPr>
              <w:t xml:space="preserve">Abstract </w:t>
            </w:r>
          </w:p>
        </w:tc>
      </w:tr>
      <w:tr w:rsidR="001C1B98" w:rsidRPr="00CC242F" w14:paraId="08588A06" w14:textId="77777777">
        <w:trPr>
          <w:trHeight w:val="70"/>
        </w:trPr>
        <w:tc>
          <w:tcPr>
            <w:tcW w:w="2977" w:type="dxa"/>
            <w:tcBorders>
              <w:top w:val="single" w:sz="4" w:space="0" w:color="000000"/>
              <w:left w:val="nil"/>
              <w:bottom w:val="single" w:sz="4" w:space="0" w:color="000000"/>
              <w:right w:val="nil"/>
            </w:tcBorders>
          </w:tcPr>
          <w:p w14:paraId="0A4C0CB2" w14:textId="77777777" w:rsidR="001C1B98" w:rsidRPr="00CC242F" w:rsidRDefault="00000000">
            <w:pPr>
              <w:jc w:val="both"/>
              <w:rPr>
                <w:rFonts w:ascii="Times New Roman" w:eastAsia="Times New Roman" w:hAnsi="Times New Roman" w:cs="Times New Roman"/>
                <w:b/>
                <w:i/>
                <w:sz w:val="20"/>
                <w:szCs w:val="20"/>
              </w:rPr>
            </w:pPr>
            <w:r w:rsidRPr="00CC242F">
              <w:rPr>
                <w:rFonts w:ascii="Times New Roman" w:eastAsia="Times New Roman" w:hAnsi="Times New Roman" w:cs="Times New Roman"/>
                <w:b/>
                <w:i/>
                <w:sz w:val="20"/>
                <w:szCs w:val="20"/>
              </w:rPr>
              <w:t>Article history:</w:t>
            </w:r>
          </w:p>
          <w:p w14:paraId="228FB061" w14:textId="77777777" w:rsidR="001C1B98" w:rsidRPr="00CC242F" w:rsidRDefault="00000000">
            <w:pPr>
              <w:jc w:val="both"/>
              <w:rPr>
                <w:rFonts w:ascii="Times New Roman" w:eastAsia="Times New Roman" w:hAnsi="Times New Roman" w:cs="Times New Roman"/>
                <w:sz w:val="20"/>
                <w:szCs w:val="20"/>
              </w:rPr>
            </w:pPr>
            <w:r w:rsidRPr="00CC242F">
              <w:rPr>
                <w:rFonts w:ascii="Times New Roman" w:eastAsia="Times New Roman" w:hAnsi="Times New Roman" w:cs="Times New Roman"/>
                <w:sz w:val="20"/>
                <w:szCs w:val="20"/>
              </w:rPr>
              <w:t>Diterima: Tanggal, Bulan, Tahun</w:t>
            </w:r>
          </w:p>
          <w:p w14:paraId="7D6E370D" w14:textId="77777777" w:rsidR="001C1B98" w:rsidRPr="00CC242F" w:rsidRDefault="00000000">
            <w:pPr>
              <w:jc w:val="both"/>
              <w:rPr>
                <w:rFonts w:ascii="Times New Roman" w:eastAsia="Times New Roman" w:hAnsi="Times New Roman" w:cs="Times New Roman"/>
                <w:sz w:val="20"/>
                <w:szCs w:val="20"/>
              </w:rPr>
            </w:pPr>
            <w:r w:rsidRPr="00CC242F">
              <w:rPr>
                <w:rFonts w:ascii="Times New Roman" w:eastAsia="Times New Roman" w:hAnsi="Times New Roman" w:cs="Times New Roman"/>
                <w:sz w:val="20"/>
                <w:szCs w:val="20"/>
              </w:rPr>
              <w:t xml:space="preserve">Terbit: Tanggal, Bulan, Tahun </w:t>
            </w:r>
          </w:p>
          <w:p w14:paraId="0842E84F" w14:textId="77777777" w:rsidR="001C1B98" w:rsidRPr="00CC242F" w:rsidRDefault="001C1B98">
            <w:pPr>
              <w:spacing w:before="120" w:after="120"/>
              <w:jc w:val="both"/>
              <w:rPr>
                <w:rFonts w:ascii="Times New Roman" w:eastAsia="Times New Roman" w:hAnsi="Times New Roman" w:cs="Times New Roman"/>
                <w:b/>
                <w:i/>
              </w:rPr>
            </w:pPr>
          </w:p>
        </w:tc>
        <w:tc>
          <w:tcPr>
            <w:tcW w:w="283" w:type="dxa"/>
            <w:tcBorders>
              <w:top w:val="nil"/>
              <w:left w:val="nil"/>
              <w:bottom w:val="nil"/>
              <w:right w:val="nil"/>
            </w:tcBorders>
          </w:tcPr>
          <w:p w14:paraId="09D6D879" w14:textId="77777777" w:rsidR="001C1B98" w:rsidRPr="00CC242F" w:rsidRDefault="001C1B98">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14:paraId="123B4F29" w14:textId="317927E2" w:rsidR="001C1B98" w:rsidRPr="00CC242F" w:rsidRDefault="002723D9">
            <w:pPr>
              <w:spacing w:line="259" w:lineRule="auto"/>
              <w:jc w:val="both"/>
              <w:rPr>
                <w:rFonts w:ascii="Times New Roman" w:eastAsia="Times New Roman" w:hAnsi="Times New Roman" w:cs="Times New Roman"/>
                <w:i/>
                <w:sz w:val="20"/>
                <w:szCs w:val="20"/>
              </w:rPr>
            </w:pPr>
            <w:r w:rsidRPr="002723D9">
              <w:rPr>
                <w:rFonts w:ascii="Times New Roman" w:eastAsia="Times New Roman" w:hAnsi="Times New Roman" w:cs="Times New Roman"/>
                <w:i/>
                <w:sz w:val="20"/>
                <w:szCs w:val="20"/>
              </w:rPr>
              <w:t>An agreement is one of the sources of engagement regulated in Chapter II of Book 3 of the Civil Code which can be stated in the form of a Notarial Deed. Authentic deeds clearly stipulate rights and obligations, providing legal certainty. In dispute resolution, authentic deeds function as the strongest written evidence. However, even with perfect evidentiary power, a Notarial Deed cannot be separated from efforts to cancel the contract. Some of the reasons for cancellation are due to defects in the agreement due to elements of coercion and/or elements of deception as stated by the Plaintiff in South Jakarta District Court Decision Number 321/</w:t>
            </w:r>
            <w:proofErr w:type="spellStart"/>
            <w:r w:rsidRPr="002723D9">
              <w:rPr>
                <w:rFonts w:ascii="Times New Roman" w:eastAsia="Times New Roman" w:hAnsi="Times New Roman" w:cs="Times New Roman"/>
                <w:i/>
                <w:sz w:val="20"/>
                <w:szCs w:val="20"/>
              </w:rPr>
              <w:t>Pdt.G</w:t>
            </w:r>
            <w:proofErr w:type="spellEnd"/>
            <w:r w:rsidRPr="002723D9">
              <w:rPr>
                <w:rFonts w:ascii="Times New Roman" w:eastAsia="Times New Roman" w:hAnsi="Times New Roman" w:cs="Times New Roman"/>
                <w:i/>
                <w:sz w:val="20"/>
                <w:szCs w:val="20"/>
              </w:rPr>
              <w:t>/2016/PN. Jkt. Cell. Based on the research results, the Plaintiff is obliged to provide clear evidence. When compared with the Plaintiff's evidence, the evidence presented by the Plaintiff is not sufficient to prove the argument of coercion or fraud because the Plaintiff's Witnesses did not know that the Plaintiff and the Defendants had entered into a Sale and Purchase Agreement. In the process or attempt to cancel a notarial deed, the evidence must be clear and in such a way that the party who has the notarial deed does not need other evidence to state the truth of the notarial deed. With this formulation, the judge no longer needs to test its truth or in other words, an authentic deed has perfect evidentiary power both physically and materially.</w:t>
            </w:r>
          </w:p>
        </w:tc>
      </w:tr>
      <w:tr w:rsidR="001C1B98" w:rsidRPr="00CC242F" w14:paraId="60100BA3" w14:textId="77777777">
        <w:trPr>
          <w:trHeight w:val="70"/>
        </w:trPr>
        <w:tc>
          <w:tcPr>
            <w:tcW w:w="2977" w:type="dxa"/>
            <w:tcBorders>
              <w:top w:val="single" w:sz="4" w:space="0" w:color="000000"/>
              <w:left w:val="nil"/>
              <w:bottom w:val="single" w:sz="4" w:space="0" w:color="000000"/>
              <w:right w:val="nil"/>
            </w:tcBorders>
          </w:tcPr>
          <w:p w14:paraId="47B3CF83" w14:textId="77777777" w:rsidR="001C1B98" w:rsidRPr="00CC242F" w:rsidRDefault="001C1B98">
            <w:pPr>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14:paraId="582CAB6E" w14:textId="77777777" w:rsidR="001C1B98" w:rsidRPr="00CC242F" w:rsidRDefault="001C1B98">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14:paraId="44B988CE" w14:textId="77777777" w:rsidR="001C1B98" w:rsidRPr="00CC242F" w:rsidRDefault="00000000">
            <w:pPr>
              <w:spacing w:before="120" w:after="120"/>
              <w:jc w:val="right"/>
              <w:rPr>
                <w:rFonts w:ascii="Times New Roman" w:eastAsia="Times New Roman" w:hAnsi="Times New Roman" w:cs="Times New Roman"/>
                <w:i/>
                <w:color w:val="000000"/>
                <w:sz w:val="16"/>
                <w:szCs w:val="16"/>
              </w:rPr>
            </w:pPr>
            <w:r w:rsidRPr="00CC242F">
              <w:rPr>
                <w:rFonts w:ascii="Times New Roman" w:eastAsia="Times New Roman" w:hAnsi="Times New Roman" w:cs="Times New Roman"/>
                <w:i/>
                <w:color w:val="000000"/>
                <w:sz w:val="16"/>
                <w:szCs w:val="16"/>
              </w:rPr>
              <w:t xml:space="preserve">This is an open access article under the </w:t>
            </w:r>
            <w:hyperlink r:id="rId8">
              <w:r w:rsidRPr="00CC242F">
                <w:rPr>
                  <w:rFonts w:ascii="Times New Roman" w:eastAsia="Times New Roman" w:hAnsi="Times New Roman" w:cs="Times New Roman"/>
                  <w:i/>
                  <w:color w:val="0000FF"/>
                  <w:sz w:val="16"/>
                  <w:szCs w:val="16"/>
                  <w:u w:val="single"/>
                </w:rPr>
                <w:t>Lisensi Creative Commons Atribusi-</w:t>
              </w:r>
              <w:proofErr w:type="spellStart"/>
              <w:r w:rsidRPr="00CC242F">
                <w:rPr>
                  <w:rFonts w:ascii="Times New Roman" w:eastAsia="Times New Roman" w:hAnsi="Times New Roman" w:cs="Times New Roman"/>
                  <w:i/>
                  <w:color w:val="0000FF"/>
                  <w:sz w:val="16"/>
                  <w:szCs w:val="16"/>
                  <w:u w:val="single"/>
                </w:rPr>
                <w:t>BerbagiSerupa</w:t>
              </w:r>
              <w:proofErr w:type="spellEnd"/>
              <w:r w:rsidRPr="00CC242F">
                <w:rPr>
                  <w:rFonts w:ascii="Times New Roman" w:eastAsia="Times New Roman" w:hAnsi="Times New Roman" w:cs="Times New Roman"/>
                  <w:i/>
                  <w:color w:val="0000FF"/>
                  <w:sz w:val="16"/>
                  <w:szCs w:val="16"/>
                  <w:u w:val="single"/>
                </w:rPr>
                <w:t xml:space="preserve"> 4.0 Internasional</w:t>
              </w:r>
            </w:hyperlink>
          </w:p>
          <w:p w14:paraId="1CC22B9E" w14:textId="77777777" w:rsidR="001C1B98" w:rsidRPr="00CC242F" w:rsidRDefault="00000000">
            <w:pPr>
              <w:jc w:val="right"/>
              <w:rPr>
                <w:rFonts w:ascii="Times New Roman" w:eastAsia="Times New Roman" w:hAnsi="Times New Roman" w:cs="Times New Roman"/>
                <w:i/>
                <w:color w:val="000000"/>
                <w:sz w:val="20"/>
                <w:szCs w:val="20"/>
              </w:rPr>
            </w:pPr>
            <w:r w:rsidRPr="00CC242F">
              <w:rPr>
                <w:rFonts w:ascii="Times New Roman" w:eastAsia="Times New Roman" w:hAnsi="Times New Roman" w:cs="Times New Roman"/>
                <w:noProof/>
              </w:rPr>
              <w:drawing>
                <wp:inline distT="0" distB="0" distL="0" distR="0" wp14:anchorId="627AD82F" wp14:editId="1DC476FE">
                  <wp:extent cx="838200" cy="297180"/>
                  <wp:effectExtent l="0" t="0" r="0" b="0"/>
                  <wp:docPr id="11"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9"/>
                          <a:srcRect/>
                          <a:stretch>
                            <a:fillRect/>
                          </a:stretch>
                        </pic:blipFill>
                        <pic:spPr>
                          <a:xfrm>
                            <a:off x="0" y="0"/>
                            <a:ext cx="838200" cy="297180"/>
                          </a:xfrm>
                          <a:prstGeom prst="rect">
                            <a:avLst/>
                          </a:prstGeom>
                          <a:ln/>
                        </pic:spPr>
                      </pic:pic>
                    </a:graphicData>
                  </a:graphic>
                </wp:inline>
              </w:drawing>
            </w:r>
          </w:p>
        </w:tc>
      </w:tr>
      <w:tr w:rsidR="001C1B98" w:rsidRPr="00CC242F" w14:paraId="647975ED" w14:textId="77777777">
        <w:tc>
          <w:tcPr>
            <w:tcW w:w="9923" w:type="dxa"/>
            <w:gridSpan w:val="3"/>
            <w:tcBorders>
              <w:top w:val="nil"/>
              <w:left w:val="nil"/>
              <w:bottom w:val="single" w:sz="4" w:space="0" w:color="000000"/>
              <w:right w:val="nil"/>
            </w:tcBorders>
          </w:tcPr>
          <w:p w14:paraId="629B51BE" w14:textId="77777777" w:rsidR="001C1B98" w:rsidRPr="00CC242F" w:rsidRDefault="00000000">
            <w:pPr>
              <w:spacing w:before="120" w:after="120"/>
              <w:rPr>
                <w:rFonts w:ascii="Times New Roman" w:eastAsia="Times New Roman" w:hAnsi="Times New Roman" w:cs="Times New Roman"/>
                <w:b/>
                <w:i/>
              </w:rPr>
            </w:pPr>
            <w:r w:rsidRPr="00CC242F">
              <w:rPr>
                <w:rFonts w:ascii="Times New Roman" w:eastAsia="Times New Roman" w:hAnsi="Times New Roman" w:cs="Times New Roman"/>
                <w:b/>
                <w:i/>
              </w:rPr>
              <w:t>Corresponding Author:</w:t>
            </w:r>
          </w:p>
          <w:p w14:paraId="7B9BC494" w14:textId="54BE1FC7" w:rsidR="001C1B98" w:rsidRPr="00CC242F" w:rsidRDefault="00594C1B">
            <w:pPr>
              <w:rPr>
                <w:rFonts w:ascii="Times New Roman" w:eastAsia="Times New Roman" w:hAnsi="Times New Roman" w:cs="Times New Roman"/>
                <w:b/>
              </w:rPr>
            </w:pPr>
            <w:proofErr w:type="spellStart"/>
            <w:r>
              <w:rPr>
                <w:rFonts w:ascii="Times New Roman" w:eastAsia="Times New Roman" w:hAnsi="Times New Roman" w:cs="Times New Roman"/>
                <w:b/>
              </w:rPr>
              <w:t>Sumartini</w:t>
            </w:r>
            <w:proofErr w:type="spellEnd"/>
          </w:p>
          <w:p w14:paraId="4DA4A274" w14:textId="77777777" w:rsidR="00594C1B" w:rsidRDefault="00594C1B">
            <w:pPr>
              <w:spacing w:after="120"/>
              <w:rPr>
                <w:rFonts w:ascii="Times New Roman" w:eastAsia="Times New Roman" w:hAnsi="Times New Roman" w:cs="Times New Roman"/>
              </w:rPr>
            </w:pPr>
            <w:r w:rsidRPr="00594C1B">
              <w:rPr>
                <w:rFonts w:ascii="Times New Roman" w:eastAsia="Times New Roman" w:hAnsi="Times New Roman" w:cs="Times New Roman"/>
              </w:rPr>
              <w:t>Universitas Bhayangkara Surabaya</w:t>
            </w:r>
          </w:p>
          <w:p w14:paraId="071FA7EA" w14:textId="6A154929" w:rsidR="001C1B98" w:rsidRPr="00CC242F" w:rsidRDefault="00000000">
            <w:pPr>
              <w:spacing w:after="120"/>
              <w:rPr>
                <w:rFonts w:ascii="Times New Roman" w:eastAsia="Times New Roman" w:hAnsi="Times New Roman" w:cs="Times New Roman"/>
                <w:color w:val="000000"/>
                <w:sz w:val="18"/>
                <w:szCs w:val="18"/>
              </w:rPr>
            </w:pPr>
            <w:r w:rsidRPr="00CC242F">
              <w:rPr>
                <w:rFonts w:ascii="Times New Roman" w:eastAsia="Times New Roman" w:hAnsi="Times New Roman" w:cs="Times New Roman"/>
              </w:rPr>
              <w:t xml:space="preserve">Email: </w:t>
            </w:r>
            <w:r w:rsidR="00C625C7" w:rsidRPr="00C625C7">
              <w:rPr>
                <w:rFonts w:ascii="Times New Roman" w:hAnsi="Times New Roman" w:cs="Times New Roman"/>
              </w:rPr>
              <w:t>shm.kn_sumartini@yahoo.com</w:t>
            </w:r>
          </w:p>
        </w:tc>
      </w:tr>
    </w:tbl>
    <w:p w14:paraId="4F092CF6" w14:textId="77777777" w:rsidR="00EE1AF9" w:rsidRDefault="00EE1AF9" w:rsidP="00EE1A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14:paraId="0556E5EC" w14:textId="77777777" w:rsidR="00EE1AF9" w:rsidRDefault="00EE1AF9" w:rsidP="00EE1A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14:paraId="22ADEE99" w14:textId="2E0EB588" w:rsidR="001C1B98" w:rsidRPr="00CC242F" w:rsidRDefault="0000000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sidRPr="00CC242F">
        <w:rPr>
          <w:rFonts w:ascii="Times New Roman" w:eastAsia="Times New Roman" w:hAnsi="Times New Roman" w:cs="Times New Roman"/>
          <w:b/>
          <w:color w:val="000000"/>
          <w:sz w:val="24"/>
          <w:szCs w:val="24"/>
        </w:rPr>
        <w:t xml:space="preserve">PENDAHULUAN </w:t>
      </w:r>
    </w:p>
    <w:p w14:paraId="77C711E8" w14:textId="5D2EA216" w:rsidR="004D02A4" w:rsidRPr="00CC242F" w:rsidRDefault="004D02A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CC242F">
        <w:rPr>
          <w:rFonts w:ascii="Times New Roman" w:eastAsia="Times New Roman" w:hAnsi="Times New Roman" w:cs="Times New Roman"/>
          <w:color w:val="000000"/>
          <w:sz w:val="24"/>
          <w:szCs w:val="24"/>
        </w:rPr>
        <w:t>Perjanjian merupakan salah satu sumber perikatan yang diatur pada Bab II Buku Ke-3 KUH Perdata. Perjanjian adalah suatu perbuatan dengan mana satu orang atau lebih mengikatkan dirinya terhadap satu orang atau lebih lainnya.</w:t>
      </w:r>
      <w:r w:rsidR="00D17690" w:rsidRPr="00CC242F">
        <w:rPr>
          <w:rFonts w:ascii="Times New Roman" w:eastAsia="Times New Roman" w:hAnsi="Times New Roman" w:cs="Times New Roman"/>
          <w:color w:val="000000"/>
          <w:sz w:val="24"/>
          <w:szCs w:val="24"/>
        </w:rPr>
        <w:t xml:space="preserve"> Abdulkadir Muhammad </w:t>
      </w:r>
      <w:r w:rsidR="008F45D9" w:rsidRPr="00CC242F">
        <w:rPr>
          <w:rFonts w:ascii="Times New Roman" w:eastAsia="Times New Roman" w:hAnsi="Times New Roman" w:cs="Times New Roman"/>
          <w:color w:val="000000"/>
          <w:sz w:val="24"/>
          <w:szCs w:val="24"/>
        </w:rPr>
        <w:t>[1, 225]</w:t>
      </w:r>
      <w:r w:rsidR="00D17690" w:rsidRPr="00CC242F">
        <w:rPr>
          <w:rFonts w:ascii="Times New Roman" w:eastAsia="Times New Roman" w:hAnsi="Times New Roman" w:cs="Times New Roman"/>
          <w:color w:val="000000"/>
          <w:sz w:val="24"/>
          <w:szCs w:val="24"/>
        </w:rPr>
        <w:t xml:space="preserve"> merumuskan perjanjian sebagai suatu persetujuan dengan mana dua orang atau lebih saling mengikatkan diri untuk melaksanakan suatu hal mengenai harta kekayaan.</w:t>
      </w:r>
      <w:r w:rsidR="00F3651C" w:rsidRPr="00CC242F">
        <w:rPr>
          <w:rFonts w:ascii="Times New Roman" w:eastAsia="Times New Roman" w:hAnsi="Times New Roman" w:cs="Times New Roman"/>
          <w:color w:val="000000"/>
          <w:sz w:val="24"/>
          <w:szCs w:val="24"/>
        </w:rPr>
        <w:t xml:space="preserve"> Bentuk perjanjian lazimnya berbentuk akta tertulis atau disebut dengan kontrak. Kontrak sering dianggap sebagai jenis perjanjian, namun ada perbedaan mendasar antara keduanya. Kontrak adalah perjanjian yang disusun dalam bentuk tertulis, sedangkan perjanjian mencakup semua bentuk kesepakatan antara dua pihak di mana salah satu pihak berjanji kepada pihak lainnya untuk melakukan sesuatu. Perjanjian tidak memerlukan bentuk tertulis, sehingga kontrak dapat dipandang sebagai perjanjian dalam pengertian yang lebih sempit, yaitu yang berbentuk tertulis. Dengan demikian, kontrak dapat dianggap sebagai </w:t>
      </w:r>
      <w:r w:rsidR="0020131B" w:rsidRPr="00CC242F">
        <w:rPr>
          <w:rFonts w:ascii="Times New Roman" w:eastAsia="Times New Roman" w:hAnsi="Times New Roman" w:cs="Times New Roman"/>
          <w:color w:val="000000"/>
          <w:sz w:val="24"/>
          <w:szCs w:val="24"/>
        </w:rPr>
        <w:t>perjanjian [6].</w:t>
      </w:r>
    </w:p>
    <w:p w14:paraId="4EBD1E16" w14:textId="2027C0BD" w:rsidR="005355A8" w:rsidRPr="00CC242F" w:rsidRDefault="005355A8" w:rsidP="005355A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r w:rsidRPr="00CC242F">
        <w:rPr>
          <w:rFonts w:ascii="Times New Roman" w:eastAsia="Times New Roman" w:hAnsi="Times New Roman" w:cs="Times New Roman"/>
          <w:color w:val="000000"/>
          <w:sz w:val="24"/>
          <w:szCs w:val="24"/>
        </w:rPr>
        <w:t xml:space="preserve">Bagi para pihak, seringkali untuk mengamankan isi perjanjian ataupun memastikan bahwa perjanjian tersebut memiliki pembuktian yang sempurna, maka dituangkan dalam bentuk Akta Notaris. </w:t>
      </w:r>
      <w:r w:rsidRPr="00CC242F">
        <w:rPr>
          <w:rFonts w:ascii="Times New Roman" w:eastAsia="Times New Roman" w:hAnsi="Times New Roman" w:cs="Times New Roman"/>
          <w:sz w:val="24"/>
          <w:szCs w:val="24"/>
        </w:rPr>
        <w:t>Tug</w:t>
      </w:r>
      <w:r w:rsidRPr="00CC242F">
        <w:rPr>
          <w:rFonts w:ascii="Times New Roman" w:eastAsia="Times New Roman" w:hAnsi="Times New Roman" w:cs="Times New Roman"/>
          <w:spacing w:val="-2"/>
          <w:sz w:val="24"/>
          <w:szCs w:val="24"/>
        </w:rPr>
        <w:t>a</w:t>
      </w:r>
      <w:r w:rsidRPr="00CC242F">
        <w:rPr>
          <w:rFonts w:ascii="Times New Roman" w:eastAsia="Times New Roman" w:hAnsi="Times New Roman" w:cs="Times New Roman"/>
          <w:sz w:val="24"/>
          <w:szCs w:val="24"/>
        </w:rPr>
        <w:t>s</w:t>
      </w:r>
      <w:r w:rsidRPr="00CC242F">
        <w:rPr>
          <w:rFonts w:ascii="Times New Roman" w:eastAsia="Times New Roman" w:hAnsi="Times New Roman" w:cs="Times New Roman"/>
          <w:spacing w:val="4"/>
          <w:sz w:val="24"/>
          <w:szCs w:val="24"/>
        </w:rPr>
        <w:t xml:space="preserve"> </w:t>
      </w:r>
      <w:r w:rsidRPr="00CC242F">
        <w:rPr>
          <w:rFonts w:ascii="Times New Roman" w:eastAsia="Times New Roman" w:hAnsi="Times New Roman" w:cs="Times New Roman"/>
          <w:spacing w:val="1"/>
          <w:sz w:val="24"/>
          <w:szCs w:val="24"/>
        </w:rPr>
        <w:t>d</w:t>
      </w:r>
      <w:r w:rsidRPr="00CC242F">
        <w:rPr>
          <w:rFonts w:ascii="Times New Roman" w:eastAsia="Times New Roman" w:hAnsi="Times New Roman" w:cs="Times New Roman"/>
          <w:spacing w:val="-1"/>
          <w:sz w:val="24"/>
          <w:szCs w:val="24"/>
        </w:rPr>
        <w:t>a</w:t>
      </w:r>
      <w:r w:rsidRPr="00CC242F">
        <w:rPr>
          <w:rFonts w:ascii="Times New Roman" w:eastAsia="Times New Roman" w:hAnsi="Times New Roman" w:cs="Times New Roman"/>
          <w:sz w:val="24"/>
          <w:szCs w:val="24"/>
        </w:rPr>
        <w:t>n</w:t>
      </w:r>
      <w:r w:rsidRPr="00CC242F">
        <w:rPr>
          <w:rFonts w:ascii="Times New Roman" w:eastAsia="Times New Roman" w:hAnsi="Times New Roman" w:cs="Times New Roman"/>
          <w:spacing w:val="2"/>
          <w:sz w:val="24"/>
          <w:szCs w:val="24"/>
        </w:rPr>
        <w:t xml:space="preserve"> </w:t>
      </w:r>
      <w:r w:rsidRPr="00CC242F">
        <w:rPr>
          <w:rFonts w:ascii="Times New Roman" w:eastAsia="Times New Roman" w:hAnsi="Times New Roman" w:cs="Times New Roman"/>
          <w:sz w:val="24"/>
          <w:szCs w:val="24"/>
        </w:rPr>
        <w:t>wewenang</w:t>
      </w:r>
      <w:r w:rsidRPr="00CC242F">
        <w:rPr>
          <w:rFonts w:ascii="Times New Roman" w:eastAsia="Times New Roman" w:hAnsi="Times New Roman" w:cs="Times New Roman"/>
          <w:spacing w:val="14"/>
          <w:sz w:val="24"/>
          <w:szCs w:val="24"/>
        </w:rPr>
        <w:t xml:space="preserve"> </w:t>
      </w:r>
      <w:r w:rsidRPr="00CC242F">
        <w:rPr>
          <w:rFonts w:ascii="Times New Roman" w:eastAsia="Times New Roman" w:hAnsi="Times New Roman" w:cs="Times New Roman"/>
          <w:sz w:val="24"/>
          <w:szCs w:val="24"/>
        </w:rPr>
        <w:t>n</w:t>
      </w:r>
      <w:r w:rsidRPr="00CC242F">
        <w:rPr>
          <w:rFonts w:ascii="Times New Roman" w:eastAsia="Times New Roman" w:hAnsi="Times New Roman" w:cs="Times New Roman"/>
          <w:spacing w:val="1"/>
          <w:sz w:val="24"/>
          <w:szCs w:val="24"/>
        </w:rPr>
        <w:t>o</w:t>
      </w:r>
      <w:r w:rsidRPr="00CC242F">
        <w:rPr>
          <w:rFonts w:ascii="Times New Roman" w:eastAsia="Times New Roman" w:hAnsi="Times New Roman" w:cs="Times New Roman"/>
          <w:spacing w:val="-2"/>
          <w:sz w:val="24"/>
          <w:szCs w:val="24"/>
        </w:rPr>
        <w:t>t</w:t>
      </w:r>
      <w:r w:rsidRPr="00CC242F">
        <w:rPr>
          <w:rFonts w:ascii="Times New Roman" w:eastAsia="Times New Roman" w:hAnsi="Times New Roman" w:cs="Times New Roman"/>
          <w:spacing w:val="-1"/>
          <w:sz w:val="24"/>
          <w:szCs w:val="24"/>
        </w:rPr>
        <w:t>a</w:t>
      </w:r>
      <w:r w:rsidRPr="00CC242F">
        <w:rPr>
          <w:rFonts w:ascii="Times New Roman" w:eastAsia="Times New Roman" w:hAnsi="Times New Roman" w:cs="Times New Roman"/>
          <w:sz w:val="24"/>
          <w:szCs w:val="24"/>
        </w:rPr>
        <w:t>ris</w:t>
      </w:r>
      <w:r w:rsidRPr="00CC242F">
        <w:rPr>
          <w:rFonts w:ascii="Times New Roman" w:eastAsia="Times New Roman" w:hAnsi="Times New Roman" w:cs="Times New Roman"/>
          <w:spacing w:val="7"/>
          <w:sz w:val="24"/>
          <w:szCs w:val="24"/>
        </w:rPr>
        <w:t xml:space="preserve"> </w:t>
      </w:r>
      <w:r w:rsidRPr="00CC242F">
        <w:rPr>
          <w:rFonts w:ascii="Times New Roman" w:eastAsia="Times New Roman" w:hAnsi="Times New Roman" w:cs="Times New Roman"/>
          <w:spacing w:val="-2"/>
          <w:sz w:val="24"/>
          <w:szCs w:val="24"/>
        </w:rPr>
        <w:t>i</w:t>
      </w:r>
      <w:r w:rsidRPr="00CC242F">
        <w:rPr>
          <w:rFonts w:ascii="Times New Roman" w:eastAsia="Times New Roman" w:hAnsi="Times New Roman" w:cs="Times New Roman"/>
          <w:spacing w:val="1"/>
          <w:sz w:val="24"/>
          <w:szCs w:val="24"/>
        </w:rPr>
        <w:t>n</w:t>
      </w:r>
      <w:r w:rsidRPr="00CC242F">
        <w:rPr>
          <w:rFonts w:ascii="Times New Roman" w:eastAsia="Times New Roman" w:hAnsi="Times New Roman" w:cs="Times New Roman"/>
          <w:sz w:val="24"/>
          <w:szCs w:val="24"/>
        </w:rPr>
        <w:t>i</w:t>
      </w:r>
      <w:r w:rsidRPr="00CC242F">
        <w:rPr>
          <w:rFonts w:ascii="Times New Roman" w:eastAsia="Times New Roman" w:hAnsi="Times New Roman" w:cs="Times New Roman"/>
          <w:spacing w:val="1"/>
          <w:sz w:val="24"/>
          <w:szCs w:val="24"/>
        </w:rPr>
        <w:t xml:space="preserve"> </w:t>
      </w:r>
      <w:r w:rsidRPr="00CC242F">
        <w:rPr>
          <w:rFonts w:ascii="Times New Roman" w:eastAsia="Times New Roman" w:hAnsi="Times New Roman" w:cs="Times New Roman"/>
          <w:spacing w:val="-2"/>
          <w:sz w:val="24"/>
          <w:szCs w:val="24"/>
        </w:rPr>
        <w:t>e</w:t>
      </w:r>
      <w:r w:rsidRPr="00CC242F">
        <w:rPr>
          <w:rFonts w:ascii="Times New Roman" w:eastAsia="Times New Roman" w:hAnsi="Times New Roman" w:cs="Times New Roman"/>
          <w:sz w:val="24"/>
          <w:szCs w:val="24"/>
        </w:rPr>
        <w:t>rat hub</w:t>
      </w:r>
      <w:r w:rsidRPr="00CC242F">
        <w:rPr>
          <w:rFonts w:ascii="Times New Roman" w:eastAsia="Times New Roman" w:hAnsi="Times New Roman" w:cs="Times New Roman"/>
          <w:spacing w:val="1"/>
          <w:sz w:val="24"/>
          <w:szCs w:val="24"/>
        </w:rPr>
        <w:t>u</w:t>
      </w:r>
      <w:r w:rsidRPr="00CC242F">
        <w:rPr>
          <w:rFonts w:ascii="Times New Roman" w:eastAsia="Times New Roman" w:hAnsi="Times New Roman" w:cs="Times New Roman"/>
          <w:sz w:val="24"/>
          <w:szCs w:val="24"/>
        </w:rPr>
        <w:t>n</w:t>
      </w:r>
      <w:r w:rsidRPr="00CC242F">
        <w:rPr>
          <w:rFonts w:ascii="Times New Roman" w:eastAsia="Times New Roman" w:hAnsi="Times New Roman" w:cs="Times New Roman"/>
          <w:spacing w:val="1"/>
          <w:sz w:val="24"/>
          <w:szCs w:val="24"/>
        </w:rPr>
        <w:t>g</w:t>
      </w:r>
      <w:r w:rsidRPr="00CC242F">
        <w:rPr>
          <w:rFonts w:ascii="Times New Roman" w:eastAsia="Times New Roman" w:hAnsi="Times New Roman" w:cs="Times New Roman"/>
          <w:spacing w:val="-2"/>
          <w:sz w:val="24"/>
          <w:szCs w:val="24"/>
        </w:rPr>
        <w:t>a</w:t>
      </w:r>
      <w:r w:rsidRPr="00CC242F">
        <w:rPr>
          <w:rFonts w:ascii="Times New Roman" w:eastAsia="Times New Roman" w:hAnsi="Times New Roman" w:cs="Times New Roman"/>
          <w:spacing w:val="1"/>
          <w:sz w:val="24"/>
          <w:szCs w:val="24"/>
        </w:rPr>
        <w:t>n</w:t>
      </w:r>
      <w:r w:rsidRPr="00CC242F">
        <w:rPr>
          <w:rFonts w:ascii="Times New Roman" w:eastAsia="Times New Roman" w:hAnsi="Times New Roman" w:cs="Times New Roman"/>
          <w:sz w:val="24"/>
          <w:szCs w:val="24"/>
        </w:rPr>
        <w:t>n</w:t>
      </w:r>
      <w:r w:rsidRPr="00CC242F">
        <w:rPr>
          <w:rFonts w:ascii="Times New Roman" w:eastAsia="Times New Roman" w:hAnsi="Times New Roman" w:cs="Times New Roman"/>
          <w:spacing w:val="2"/>
          <w:sz w:val="24"/>
          <w:szCs w:val="24"/>
        </w:rPr>
        <w:t>y</w:t>
      </w:r>
      <w:r w:rsidRPr="00CC242F">
        <w:rPr>
          <w:rFonts w:ascii="Times New Roman" w:eastAsia="Times New Roman" w:hAnsi="Times New Roman" w:cs="Times New Roman"/>
          <w:sz w:val="24"/>
          <w:szCs w:val="24"/>
        </w:rPr>
        <w:t>a</w:t>
      </w:r>
      <w:r w:rsidRPr="00CC242F">
        <w:rPr>
          <w:rFonts w:ascii="Times New Roman" w:eastAsia="Times New Roman" w:hAnsi="Times New Roman" w:cs="Times New Roman"/>
          <w:spacing w:val="16"/>
          <w:sz w:val="24"/>
          <w:szCs w:val="24"/>
        </w:rPr>
        <w:t xml:space="preserve"> </w:t>
      </w:r>
      <w:r w:rsidRPr="00CC242F">
        <w:rPr>
          <w:rFonts w:ascii="Times New Roman" w:eastAsia="Times New Roman" w:hAnsi="Times New Roman" w:cs="Times New Roman"/>
          <w:sz w:val="24"/>
          <w:szCs w:val="24"/>
        </w:rPr>
        <w:t>den</w:t>
      </w:r>
      <w:r w:rsidRPr="00CC242F">
        <w:rPr>
          <w:rFonts w:ascii="Times New Roman" w:eastAsia="Times New Roman" w:hAnsi="Times New Roman" w:cs="Times New Roman"/>
          <w:spacing w:val="1"/>
          <w:sz w:val="24"/>
          <w:szCs w:val="24"/>
        </w:rPr>
        <w:t>g</w:t>
      </w:r>
      <w:r w:rsidRPr="00CC242F">
        <w:rPr>
          <w:rFonts w:ascii="Times New Roman" w:eastAsia="Times New Roman" w:hAnsi="Times New Roman" w:cs="Times New Roman"/>
          <w:sz w:val="24"/>
          <w:szCs w:val="24"/>
        </w:rPr>
        <w:t>an</w:t>
      </w:r>
      <w:r w:rsidRPr="00CC242F">
        <w:rPr>
          <w:rFonts w:ascii="Times New Roman" w:eastAsia="Times New Roman" w:hAnsi="Times New Roman" w:cs="Times New Roman"/>
          <w:spacing w:val="6"/>
          <w:sz w:val="24"/>
          <w:szCs w:val="24"/>
        </w:rPr>
        <w:t xml:space="preserve"> </w:t>
      </w:r>
      <w:r w:rsidRPr="00CC242F">
        <w:rPr>
          <w:rFonts w:ascii="Times New Roman" w:eastAsia="Times New Roman" w:hAnsi="Times New Roman" w:cs="Times New Roman"/>
          <w:spacing w:val="1"/>
          <w:w w:val="102"/>
          <w:sz w:val="24"/>
          <w:szCs w:val="24"/>
        </w:rPr>
        <w:t>p</w:t>
      </w:r>
      <w:r w:rsidRPr="00CC242F">
        <w:rPr>
          <w:rFonts w:ascii="Times New Roman" w:eastAsia="Times New Roman" w:hAnsi="Times New Roman" w:cs="Times New Roman"/>
          <w:spacing w:val="-1"/>
          <w:w w:val="102"/>
          <w:sz w:val="24"/>
          <w:szCs w:val="24"/>
        </w:rPr>
        <w:t>e</w:t>
      </w:r>
      <w:r w:rsidRPr="00CC242F">
        <w:rPr>
          <w:rFonts w:ascii="Times New Roman" w:eastAsia="Times New Roman" w:hAnsi="Times New Roman" w:cs="Times New Roman"/>
          <w:w w:val="102"/>
          <w:sz w:val="24"/>
          <w:szCs w:val="24"/>
        </w:rPr>
        <w:t>rj</w:t>
      </w:r>
      <w:r w:rsidRPr="00CC242F">
        <w:rPr>
          <w:rFonts w:ascii="Times New Roman" w:eastAsia="Times New Roman" w:hAnsi="Times New Roman" w:cs="Times New Roman"/>
          <w:spacing w:val="-2"/>
          <w:w w:val="102"/>
          <w:sz w:val="24"/>
          <w:szCs w:val="24"/>
        </w:rPr>
        <w:t>a</w:t>
      </w:r>
      <w:r w:rsidRPr="00CC242F">
        <w:rPr>
          <w:rFonts w:ascii="Times New Roman" w:eastAsia="Times New Roman" w:hAnsi="Times New Roman" w:cs="Times New Roman"/>
          <w:spacing w:val="1"/>
          <w:w w:val="102"/>
          <w:sz w:val="24"/>
          <w:szCs w:val="24"/>
        </w:rPr>
        <w:t>n</w:t>
      </w:r>
      <w:r w:rsidRPr="00CC242F">
        <w:rPr>
          <w:rFonts w:ascii="Times New Roman" w:eastAsia="Times New Roman" w:hAnsi="Times New Roman" w:cs="Times New Roman"/>
          <w:w w:val="102"/>
          <w:sz w:val="24"/>
          <w:szCs w:val="24"/>
        </w:rPr>
        <w:t>jian-</w:t>
      </w:r>
      <w:r w:rsidRPr="00CC242F">
        <w:rPr>
          <w:rFonts w:ascii="Times New Roman" w:eastAsia="Times New Roman" w:hAnsi="Times New Roman" w:cs="Times New Roman"/>
          <w:sz w:val="24"/>
          <w:szCs w:val="24"/>
        </w:rPr>
        <w:t>perjanjian,</w:t>
      </w:r>
      <w:r w:rsidRPr="00CC242F">
        <w:rPr>
          <w:rFonts w:ascii="Times New Roman" w:eastAsia="Times New Roman" w:hAnsi="Times New Roman" w:cs="Times New Roman"/>
          <w:spacing w:val="49"/>
          <w:sz w:val="24"/>
          <w:szCs w:val="24"/>
        </w:rPr>
        <w:t xml:space="preserve"> </w:t>
      </w:r>
      <w:r w:rsidRPr="00CC242F">
        <w:rPr>
          <w:rFonts w:ascii="Times New Roman" w:eastAsia="Times New Roman" w:hAnsi="Times New Roman" w:cs="Times New Roman"/>
          <w:spacing w:val="1"/>
          <w:sz w:val="24"/>
          <w:szCs w:val="24"/>
        </w:rPr>
        <w:t>p</w:t>
      </w:r>
      <w:r w:rsidRPr="00CC242F">
        <w:rPr>
          <w:rFonts w:ascii="Times New Roman" w:eastAsia="Times New Roman" w:hAnsi="Times New Roman" w:cs="Times New Roman"/>
          <w:spacing w:val="-2"/>
          <w:sz w:val="24"/>
          <w:szCs w:val="24"/>
        </w:rPr>
        <w:t>e</w:t>
      </w:r>
      <w:r w:rsidRPr="00CC242F">
        <w:rPr>
          <w:rFonts w:ascii="Times New Roman" w:eastAsia="Times New Roman" w:hAnsi="Times New Roman" w:cs="Times New Roman"/>
          <w:sz w:val="24"/>
          <w:szCs w:val="24"/>
        </w:rPr>
        <w:t>rb</w:t>
      </w:r>
      <w:r w:rsidRPr="00CC242F">
        <w:rPr>
          <w:rFonts w:ascii="Times New Roman" w:eastAsia="Times New Roman" w:hAnsi="Times New Roman" w:cs="Times New Roman"/>
          <w:spacing w:val="1"/>
          <w:sz w:val="24"/>
          <w:szCs w:val="24"/>
        </w:rPr>
        <w:t>u</w:t>
      </w:r>
      <w:r w:rsidRPr="00CC242F">
        <w:rPr>
          <w:rFonts w:ascii="Times New Roman" w:eastAsia="Times New Roman" w:hAnsi="Times New Roman" w:cs="Times New Roman"/>
          <w:spacing w:val="-1"/>
          <w:sz w:val="24"/>
          <w:szCs w:val="24"/>
        </w:rPr>
        <w:t>a</w:t>
      </w:r>
      <w:r w:rsidRPr="00CC242F">
        <w:rPr>
          <w:rFonts w:ascii="Times New Roman" w:eastAsia="Times New Roman" w:hAnsi="Times New Roman" w:cs="Times New Roman"/>
          <w:sz w:val="24"/>
          <w:szCs w:val="24"/>
        </w:rPr>
        <w:t>tan-</w:t>
      </w:r>
      <w:r w:rsidRPr="00CC242F">
        <w:rPr>
          <w:rFonts w:ascii="Times New Roman" w:eastAsia="Times New Roman" w:hAnsi="Times New Roman" w:cs="Times New Roman"/>
          <w:spacing w:val="1"/>
          <w:sz w:val="24"/>
          <w:szCs w:val="24"/>
        </w:rPr>
        <w:t>p</w:t>
      </w:r>
      <w:r w:rsidRPr="00CC242F">
        <w:rPr>
          <w:rFonts w:ascii="Times New Roman" w:eastAsia="Times New Roman" w:hAnsi="Times New Roman" w:cs="Times New Roman"/>
          <w:spacing w:val="-1"/>
          <w:sz w:val="24"/>
          <w:szCs w:val="24"/>
        </w:rPr>
        <w:t>e</w:t>
      </w:r>
      <w:r w:rsidRPr="00CC242F">
        <w:rPr>
          <w:rFonts w:ascii="Times New Roman" w:eastAsia="Times New Roman" w:hAnsi="Times New Roman" w:cs="Times New Roman"/>
          <w:sz w:val="24"/>
          <w:szCs w:val="24"/>
        </w:rPr>
        <w:t>rbua</w:t>
      </w:r>
      <w:r w:rsidRPr="00CC242F">
        <w:rPr>
          <w:rFonts w:ascii="Times New Roman" w:eastAsia="Times New Roman" w:hAnsi="Times New Roman" w:cs="Times New Roman"/>
          <w:spacing w:val="-2"/>
          <w:sz w:val="24"/>
          <w:szCs w:val="24"/>
        </w:rPr>
        <w:t>t</w:t>
      </w:r>
      <w:r w:rsidRPr="00CC242F">
        <w:rPr>
          <w:rFonts w:ascii="Times New Roman" w:eastAsia="Times New Roman" w:hAnsi="Times New Roman" w:cs="Times New Roman"/>
          <w:spacing w:val="-1"/>
          <w:sz w:val="24"/>
          <w:szCs w:val="24"/>
        </w:rPr>
        <w:t>a</w:t>
      </w:r>
      <w:r w:rsidRPr="00CC242F">
        <w:rPr>
          <w:rFonts w:ascii="Times New Roman" w:eastAsia="Times New Roman" w:hAnsi="Times New Roman" w:cs="Times New Roman"/>
          <w:sz w:val="24"/>
          <w:szCs w:val="24"/>
        </w:rPr>
        <w:t>n</w:t>
      </w:r>
      <w:r w:rsidRPr="00CC242F">
        <w:rPr>
          <w:rFonts w:ascii="Times New Roman" w:eastAsia="Times New Roman" w:hAnsi="Times New Roman" w:cs="Times New Roman"/>
          <w:spacing w:val="12"/>
          <w:sz w:val="24"/>
          <w:szCs w:val="24"/>
        </w:rPr>
        <w:t xml:space="preserve"> </w:t>
      </w:r>
      <w:r w:rsidRPr="00CC242F">
        <w:rPr>
          <w:rFonts w:ascii="Times New Roman" w:eastAsia="Times New Roman" w:hAnsi="Times New Roman" w:cs="Times New Roman"/>
          <w:sz w:val="24"/>
          <w:szCs w:val="24"/>
        </w:rPr>
        <w:t>dan</w:t>
      </w:r>
      <w:r w:rsidRPr="00CC242F">
        <w:rPr>
          <w:rFonts w:ascii="Times New Roman" w:eastAsia="Times New Roman" w:hAnsi="Times New Roman" w:cs="Times New Roman"/>
          <w:spacing w:val="36"/>
          <w:sz w:val="24"/>
          <w:szCs w:val="24"/>
        </w:rPr>
        <w:t xml:space="preserve"> </w:t>
      </w:r>
      <w:r w:rsidRPr="00CC242F">
        <w:rPr>
          <w:rFonts w:ascii="Times New Roman" w:eastAsia="Times New Roman" w:hAnsi="Times New Roman" w:cs="Times New Roman"/>
          <w:sz w:val="24"/>
          <w:szCs w:val="24"/>
        </w:rPr>
        <w:t>k</w:t>
      </w:r>
      <w:r w:rsidRPr="00CC242F">
        <w:rPr>
          <w:rFonts w:ascii="Times New Roman" w:eastAsia="Times New Roman" w:hAnsi="Times New Roman" w:cs="Times New Roman"/>
          <w:spacing w:val="-1"/>
          <w:sz w:val="24"/>
          <w:szCs w:val="24"/>
        </w:rPr>
        <w:t>e</w:t>
      </w:r>
      <w:r w:rsidRPr="00CC242F">
        <w:rPr>
          <w:rFonts w:ascii="Times New Roman" w:eastAsia="Times New Roman" w:hAnsi="Times New Roman" w:cs="Times New Roman"/>
          <w:spacing w:val="1"/>
          <w:sz w:val="24"/>
          <w:szCs w:val="24"/>
        </w:rPr>
        <w:t>t</w:t>
      </w:r>
      <w:r w:rsidRPr="00CC242F">
        <w:rPr>
          <w:rFonts w:ascii="Times New Roman" w:eastAsia="Times New Roman" w:hAnsi="Times New Roman" w:cs="Times New Roman"/>
          <w:spacing w:val="-1"/>
          <w:sz w:val="24"/>
          <w:szCs w:val="24"/>
        </w:rPr>
        <w:t>e</w:t>
      </w:r>
      <w:r w:rsidRPr="00CC242F">
        <w:rPr>
          <w:rFonts w:ascii="Times New Roman" w:eastAsia="Times New Roman" w:hAnsi="Times New Roman" w:cs="Times New Roman"/>
          <w:spacing w:val="1"/>
          <w:sz w:val="24"/>
          <w:szCs w:val="24"/>
        </w:rPr>
        <w:t>t</w:t>
      </w:r>
      <w:r w:rsidRPr="00CC242F">
        <w:rPr>
          <w:rFonts w:ascii="Times New Roman" w:eastAsia="Times New Roman" w:hAnsi="Times New Roman" w:cs="Times New Roman"/>
          <w:spacing w:val="-1"/>
          <w:sz w:val="24"/>
          <w:szCs w:val="24"/>
        </w:rPr>
        <w:t>a</w:t>
      </w:r>
      <w:r w:rsidRPr="00CC242F">
        <w:rPr>
          <w:rFonts w:ascii="Times New Roman" w:eastAsia="Times New Roman" w:hAnsi="Times New Roman" w:cs="Times New Roman"/>
          <w:sz w:val="24"/>
          <w:szCs w:val="24"/>
        </w:rPr>
        <w:t>p</w:t>
      </w:r>
      <w:r w:rsidRPr="00CC242F">
        <w:rPr>
          <w:rFonts w:ascii="Times New Roman" w:eastAsia="Times New Roman" w:hAnsi="Times New Roman" w:cs="Times New Roman"/>
          <w:spacing w:val="-1"/>
          <w:sz w:val="24"/>
          <w:szCs w:val="24"/>
        </w:rPr>
        <w:t>a</w:t>
      </w:r>
      <w:r w:rsidRPr="00CC242F">
        <w:rPr>
          <w:rFonts w:ascii="Times New Roman" w:eastAsia="Times New Roman" w:hAnsi="Times New Roman" w:cs="Times New Roman"/>
          <w:sz w:val="24"/>
          <w:szCs w:val="24"/>
        </w:rPr>
        <w:t>n</w:t>
      </w:r>
      <w:r w:rsidRPr="00CC242F">
        <w:rPr>
          <w:rFonts w:ascii="Times New Roman" w:eastAsia="Times New Roman" w:hAnsi="Times New Roman" w:cs="Times New Roman"/>
          <w:spacing w:val="2"/>
          <w:sz w:val="24"/>
          <w:szCs w:val="24"/>
        </w:rPr>
        <w:t>-</w:t>
      </w:r>
      <w:r w:rsidRPr="00CC242F">
        <w:rPr>
          <w:rFonts w:ascii="Times New Roman" w:eastAsia="Times New Roman" w:hAnsi="Times New Roman" w:cs="Times New Roman"/>
          <w:sz w:val="24"/>
          <w:szCs w:val="24"/>
        </w:rPr>
        <w:t>k</w:t>
      </w:r>
      <w:r w:rsidRPr="00CC242F">
        <w:rPr>
          <w:rFonts w:ascii="Times New Roman" w:eastAsia="Times New Roman" w:hAnsi="Times New Roman" w:cs="Times New Roman"/>
          <w:spacing w:val="-1"/>
          <w:sz w:val="24"/>
          <w:szCs w:val="24"/>
        </w:rPr>
        <w:t>e</w:t>
      </w:r>
      <w:r w:rsidRPr="00CC242F">
        <w:rPr>
          <w:rFonts w:ascii="Times New Roman" w:eastAsia="Times New Roman" w:hAnsi="Times New Roman" w:cs="Times New Roman"/>
          <w:sz w:val="24"/>
          <w:szCs w:val="24"/>
        </w:rPr>
        <w:t>t</w:t>
      </w:r>
      <w:r w:rsidRPr="00CC242F">
        <w:rPr>
          <w:rFonts w:ascii="Times New Roman" w:eastAsia="Times New Roman" w:hAnsi="Times New Roman" w:cs="Times New Roman"/>
          <w:spacing w:val="1"/>
          <w:sz w:val="24"/>
          <w:szCs w:val="24"/>
        </w:rPr>
        <w:t>e</w:t>
      </w:r>
      <w:r w:rsidRPr="00CC242F">
        <w:rPr>
          <w:rFonts w:ascii="Times New Roman" w:eastAsia="Times New Roman" w:hAnsi="Times New Roman" w:cs="Times New Roman"/>
          <w:sz w:val="24"/>
          <w:szCs w:val="24"/>
        </w:rPr>
        <w:t>t</w:t>
      </w:r>
      <w:r w:rsidRPr="00CC242F">
        <w:rPr>
          <w:rFonts w:ascii="Times New Roman" w:eastAsia="Times New Roman" w:hAnsi="Times New Roman" w:cs="Times New Roman"/>
          <w:spacing w:val="-1"/>
          <w:sz w:val="24"/>
          <w:szCs w:val="24"/>
        </w:rPr>
        <w:t>a</w:t>
      </w:r>
      <w:r w:rsidRPr="00CC242F">
        <w:rPr>
          <w:rFonts w:ascii="Times New Roman" w:eastAsia="Times New Roman" w:hAnsi="Times New Roman" w:cs="Times New Roman"/>
          <w:spacing w:val="1"/>
          <w:sz w:val="24"/>
          <w:szCs w:val="24"/>
        </w:rPr>
        <w:t>p</w:t>
      </w:r>
      <w:r w:rsidRPr="00CC242F">
        <w:rPr>
          <w:rFonts w:ascii="Times New Roman" w:eastAsia="Times New Roman" w:hAnsi="Times New Roman" w:cs="Times New Roman"/>
          <w:spacing w:val="-2"/>
          <w:sz w:val="24"/>
          <w:szCs w:val="24"/>
        </w:rPr>
        <w:t>a</w:t>
      </w:r>
      <w:r w:rsidRPr="00CC242F">
        <w:rPr>
          <w:rFonts w:ascii="Times New Roman" w:eastAsia="Times New Roman" w:hAnsi="Times New Roman" w:cs="Times New Roman"/>
          <w:sz w:val="24"/>
          <w:szCs w:val="24"/>
        </w:rPr>
        <w:t xml:space="preserve">n </w:t>
      </w:r>
      <w:r w:rsidRPr="00CC242F">
        <w:rPr>
          <w:rFonts w:ascii="Times New Roman" w:eastAsia="Times New Roman" w:hAnsi="Times New Roman" w:cs="Times New Roman"/>
          <w:spacing w:val="1"/>
          <w:sz w:val="24"/>
          <w:szCs w:val="24"/>
        </w:rPr>
        <w:t>y</w:t>
      </w:r>
      <w:r w:rsidRPr="00CC242F">
        <w:rPr>
          <w:rFonts w:ascii="Times New Roman" w:eastAsia="Times New Roman" w:hAnsi="Times New Roman" w:cs="Times New Roman"/>
          <w:spacing w:val="-1"/>
          <w:sz w:val="24"/>
          <w:szCs w:val="24"/>
        </w:rPr>
        <w:t>a</w:t>
      </w:r>
      <w:r w:rsidRPr="00CC242F">
        <w:rPr>
          <w:rFonts w:ascii="Times New Roman" w:eastAsia="Times New Roman" w:hAnsi="Times New Roman" w:cs="Times New Roman"/>
          <w:sz w:val="24"/>
          <w:szCs w:val="24"/>
        </w:rPr>
        <w:t>ng</w:t>
      </w:r>
      <w:r w:rsidRPr="00CC242F">
        <w:rPr>
          <w:rFonts w:ascii="Times New Roman" w:eastAsia="Times New Roman" w:hAnsi="Times New Roman" w:cs="Times New Roman"/>
          <w:spacing w:val="41"/>
          <w:sz w:val="24"/>
          <w:szCs w:val="24"/>
        </w:rPr>
        <w:t xml:space="preserve"> </w:t>
      </w:r>
      <w:r w:rsidRPr="00CC242F">
        <w:rPr>
          <w:rFonts w:ascii="Times New Roman" w:eastAsia="Times New Roman" w:hAnsi="Times New Roman" w:cs="Times New Roman"/>
          <w:spacing w:val="-3"/>
          <w:sz w:val="24"/>
          <w:szCs w:val="24"/>
        </w:rPr>
        <w:t>m</w:t>
      </w:r>
      <w:r w:rsidRPr="00CC242F">
        <w:rPr>
          <w:rFonts w:ascii="Times New Roman" w:eastAsia="Times New Roman" w:hAnsi="Times New Roman" w:cs="Times New Roman"/>
          <w:spacing w:val="1"/>
          <w:sz w:val="24"/>
          <w:szCs w:val="24"/>
        </w:rPr>
        <w:t>eni</w:t>
      </w:r>
      <w:r w:rsidRPr="00CC242F">
        <w:rPr>
          <w:rFonts w:ascii="Times New Roman" w:eastAsia="Times New Roman" w:hAnsi="Times New Roman" w:cs="Times New Roman"/>
          <w:spacing w:val="-3"/>
          <w:sz w:val="24"/>
          <w:szCs w:val="24"/>
        </w:rPr>
        <w:t>m</w:t>
      </w:r>
      <w:r w:rsidRPr="00CC242F">
        <w:rPr>
          <w:rFonts w:ascii="Times New Roman" w:eastAsia="Times New Roman" w:hAnsi="Times New Roman" w:cs="Times New Roman"/>
          <w:spacing w:val="1"/>
          <w:sz w:val="24"/>
          <w:szCs w:val="24"/>
        </w:rPr>
        <w:t>b</w:t>
      </w:r>
      <w:r w:rsidRPr="00CC242F">
        <w:rPr>
          <w:rFonts w:ascii="Times New Roman" w:eastAsia="Times New Roman" w:hAnsi="Times New Roman" w:cs="Times New Roman"/>
          <w:sz w:val="24"/>
          <w:szCs w:val="24"/>
        </w:rPr>
        <w:t>ulk</w:t>
      </w:r>
      <w:r w:rsidRPr="00CC242F">
        <w:rPr>
          <w:rFonts w:ascii="Times New Roman" w:eastAsia="Times New Roman" w:hAnsi="Times New Roman" w:cs="Times New Roman"/>
          <w:spacing w:val="-2"/>
          <w:sz w:val="24"/>
          <w:szCs w:val="24"/>
        </w:rPr>
        <w:t>a</w:t>
      </w:r>
      <w:r w:rsidRPr="00CC242F">
        <w:rPr>
          <w:rFonts w:ascii="Times New Roman" w:eastAsia="Times New Roman" w:hAnsi="Times New Roman" w:cs="Times New Roman"/>
          <w:sz w:val="24"/>
          <w:szCs w:val="24"/>
        </w:rPr>
        <w:t xml:space="preserve">n </w:t>
      </w:r>
      <w:r w:rsidRPr="00CC242F">
        <w:rPr>
          <w:rFonts w:ascii="Times New Roman" w:eastAsia="Times New Roman" w:hAnsi="Times New Roman" w:cs="Times New Roman"/>
          <w:spacing w:val="1"/>
          <w:w w:val="102"/>
          <w:sz w:val="24"/>
          <w:szCs w:val="24"/>
        </w:rPr>
        <w:t xml:space="preserve">hak </w:t>
      </w:r>
      <w:r w:rsidRPr="00CC242F">
        <w:rPr>
          <w:rFonts w:ascii="Times New Roman" w:eastAsia="Times New Roman" w:hAnsi="Times New Roman" w:cs="Times New Roman"/>
          <w:sz w:val="24"/>
          <w:szCs w:val="24"/>
        </w:rPr>
        <w:t xml:space="preserve">dan </w:t>
      </w:r>
      <w:r w:rsidRPr="00CC242F">
        <w:rPr>
          <w:rFonts w:ascii="Times New Roman" w:eastAsia="Times New Roman" w:hAnsi="Times New Roman" w:cs="Times New Roman"/>
          <w:spacing w:val="2"/>
          <w:sz w:val="24"/>
          <w:szCs w:val="24"/>
        </w:rPr>
        <w:t xml:space="preserve"> </w:t>
      </w:r>
      <w:r w:rsidRPr="00CC242F">
        <w:rPr>
          <w:rFonts w:ascii="Times New Roman" w:eastAsia="Times New Roman" w:hAnsi="Times New Roman" w:cs="Times New Roman"/>
          <w:spacing w:val="1"/>
          <w:sz w:val="24"/>
          <w:szCs w:val="24"/>
        </w:rPr>
        <w:t>k</w:t>
      </w:r>
      <w:r w:rsidRPr="00CC242F">
        <w:rPr>
          <w:rFonts w:ascii="Times New Roman" w:eastAsia="Times New Roman" w:hAnsi="Times New Roman" w:cs="Times New Roman"/>
          <w:spacing w:val="-2"/>
          <w:sz w:val="24"/>
          <w:szCs w:val="24"/>
        </w:rPr>
        <w:t>e</w:t>
      </w:r>
      <w:r w:rsidRPr="00CC242F">
        <w:rPr>
          <w:rFonts w:ascii="Times New Roman" w:eastAsia="Times New Roman" w:hAnsi="Times New Roman" w:cs="Times New Roman"/>
          <w:spacing w:val="1"/>
          <w:sz w:val="24"/>
          <w:szCs w:val="24"/>
        </w:rPr>
        <w:t>w</w:t>
      </w:r>
      <w:r w:rsidRPr="00CC242F">
        <w:rPr>
          <w:rFonts w:ascii="Times New Roman" w:eastAsia="Times New Roman" w:hAnsi="Times New Roman" w:cs="Times New Roman"/>
          <w:spacing w:val="-1"/>
          <w:sz w:val="24"/>
          <w:szCs w:val="24"/>
        </w:rPr>
        <w:t>a</w:t>
      </w:r>
      <w:r w:rsidRPr="00CC242F">
        <w:rPr>
          <w:rFonts w:ascii="Times New Roman" w:eastAsia="Times New Roman" w:hAnsi="Times New Roman" w:cs="Times New Roman"/>
          <w:sz w:val="24"/>
          <w:szCs w:val="24"/>
        </w:rPr>
        <w:t xml:space="preserve">jiban </w:t>
      </w:r>
      <w:r w:rsidRPr="00CC242F">
        <w:rPr>
          <w:rFonts w:ascii="Times New Roman" w:eastAsia="Times New Roman" w:hAnsi="Times New Roman" w:cs="Times New Roman"/>
          <w:spacing w:val="14"/>
          <w:sz w:val="24"/>
          <w:szCs w:val="24"/>
        </w:rPr>
        <w:t xml:space="preserve"> </w:t>
      </w:r>
      <w:r w:rsidRPr="00CC242F">
        <w:rPr>
          <w:rFonts w:ascii="Times New Roman" w:eastAsia="Times New Roman" w:hAnsi="Times New Roman" w:cs="Times New Roman"/>
          <w:sz w:val="24"/>
          <w:szCs w:val="24"/>
        </w:rPr>
        <w:t xml:space="preserve">antara </w:t>
      </w:r>
      <w:r w:rsidRPr="00CC242F">
        <w:rPr>
          <w:rFonts w:ascii="Times New Roman" w:eastAsia="Times New Roman" w:hAnsi="Times New Roman" w:cs="Times New Roman"/>
          <w:spacing w:val="6"/>
          <w:sz w:val="24"/>
          <w:szCs w:val="24"/>
        </w:rPr>
        <w:t xml:space="preserve"> </w:t>
      </w:r>
      <w:r w:rsidRPr="00CC242F">
        <w:rPr>
          <w:rFonts w:ascii="Times New Roman" w:eastAsia="Times New Roman" w:hAnsi="Times New Roman" w:cs="Times New Roman"/>
          <w:sz w:val="24"/>
          <w:szCs w:val="24"/>
        </w:rPr>
        <w:t xml:space="preserve">para </w:t>
      </w:r>
      <w:r w:rsidRPr="00CC242F">
        <w:rPr>
          <w:rFonts w:ascii="Times New Roman" w:eastAsia="Times New Roman" w:hAnsi="Times New Roman" w:cs="Times New Roman"/>
          <w:spacing w:val="1"/>
          <w:sz w:val="24"/>
          <w:szCs w:val="24"/>
        </w:rPr>
        <w:t xml:space="preserve"> p</w:t>
      </w:r>
      <w:r w:rsidRPr="00CC242F">
        <w:rPr>
          <w:rFonts w:ascii="Times New Roman" w:eastAsia="Times New Roman" w:hAnsi="Times New Roman" w:cs="Times New Roman"/>
          <w:sz w:val="24"/>
          <w:szCs w:val="24"/>
        </w:rPr>
        <w:t>i</w:t>
      </w:r>
      <w:r w:rsidRPr="00CC242F">
        <w:rPr>
          <w:rFonts w:ascii="Times New Roman" w:eastAsia="Times New Roman" w:hAnsi="Times New Roman" w:cs="Times New Roman"/>
          <w:spacing w:val="1"/>
          <w:sz w:val="24"/>
          <w:szCs w:val="24"/>
        </w:rPr>
        <w:t>h</w:t>
      </w:r>
      <w:r w:rsidRPr="00CC242F">
        <w:rPr>
          <w:rFonts w:ascii="Times New Roman" w:eastAsia="Times New Roman" w:hAnsi="Times New Roman" w:cs="Times New Roman"/>
          <w:spacing w:val="-1"/>
          <w:sz w:val="24"/>
          <w:szCs w:val="24"/>
        </w:rPr>
        <w:t>a</w:t>
      </w:r>
      <w:r w:rsidRPr="00CC242F">
        <w:rPr>
          <w:rFonts w:ascii="Times New Roman" w:eastAsia="Times New Roman" w:hAnsi="Times New Roman" w:cs="Times New Roman"/>
          <w:sz w:val="24"/>
          <w:szCs w:val="24"/>
        </w:rPr>
        <w:t xml:space="preserve">k, </w:t>
      </w:r>
      <w:r w:rsidRPr="00CC242F">
        <w:rPr>
          <w:rFonts w:ascii="Times New Roman" w:eastAsia="Times New Roman" w:hAnsi="Times New Roman" w:cs="Times New Roman"/>
          <w:spacing w:val="6"/>
          <w:sz w:val="24"/>
          <w:szCs w:val="24"/>
        </w:rPr>
        <w:t xml:space="preserve"> </w:t>
      </w:r>
      <w:r w:rsidRPr="00CC242F">
        <w:rPr>
          <w:rFonts w:ascii="Times New Roman" w:eastAsia="Times New Roman" w:hAnsi="Times New Roman" w:cs="Times New Roman"/>
          <w:spacing w:val="2"/>
          <w:sz w:val="24"/>
          <w:szCs w:val="24"/>
        </w:rPr>
        <w:t>y</w:t>
      </w:r>
      <w:r w:rsidRPr="00CC242F">
        <w:rPr>
          <w:rFonts w:ascii="Times New Roman" w:eastAsia="Times New Roman" w:hAnsi="Times New Roman" w:cs="Times New Roman"/>
          <w:spacing w:val="-1"/>
          <w:sz w:val="24"/>
          <w:szCs w:val="24"/>
        </w:rPr>
        <w:t>a</w:t>
      </w:r>
      <w:r w:rsidRPr="00CC242F">
        <w:rPr>
          <w:rFonts w:ascii="Times New Roman" w:eastAsia="Times New Roman" w:hAnsi="Times New Roman" w:cs="Times New Roman"/>
          <w:sz w:val="24"/>
          <w:szCs w:val="24"/>
        </w:rPr>
        <w:t xml:space="preserve">itu </w:t>
      </w:r>
      <w:r w:rsidRPr="00CC242F">
        <w:rPr>
          <w:rFonts w:ascii="Times New Roman" w:eastAsia="Times New Roman" w:hAnsi="Times New Roman" w:cs="Times New Roman"/>
          <w:spacing w:val="5"/>
          <w:sz w:val="24"/>
          <w:szCs w:val="24"/>
        </w:rPr>
        <w:t xml:space="preserve"> </w:t>
      </w:r>
      <w:r w:rsidRPr="00CC242F">
        <w:rPr>
          <w:rFonts w:ascii="Times New Roman" w:eastAsia="Times New Roman" w:hAnsi="Times New Roman" w:cs="Times New Roman"/>
          <w:spacing w:val="-3"/>
          <w:sz w:val="24"/>
          <w:szCs w:val="24"/>
        </w:rPr>
        <w:t>m</w:t>
      </w:r>
      <w:r w:rsidRPr="00CC242F">
        <w:rPr>
          <w:rFonts w:ascii="Times New Roman" w:eastAsia="Times New Roman" w:hAnsi="Times New Roman" w:cs="Times New Roman"/>
          <w:spacing w:val="3"/>
          <w:sz w:val="24"/>
          <w:szCs w:val="24"/>
        </w:rPr>
        <w:t>e</w:t>
      </w:r>
      <w:r w:rsidRPr="00CC242F">
        <w:rPr>
          <w:rFonts w:ascii="Times New Roman" w:eastAsia="Times New Roman" w:hAnsi="Times New Roman" w:cs="Times New Roman"/>
          <w:sz w:val="24"/>
          <w:szCs w:val="24"/>
        </w:rPr>
        <w:t>mb</w:t>
      </w:r>
      <w:r w:rsidRPr="00CC242F">
        <w:rPr>
          <w:rFonts w:ascii="Times New Roman" w:eastAsia="Times New Roman" w:hAnsi="Times New Roman" w:cs="Times New Roman"/>
          <w:spacing w:val="-2"/>
          <w:sz w:val="24"/>
          <w:szCs w:val="24"/>
        </w:rPr>
        <w:t>e</w:t>
      </w:r>
      <w:r w:rsidRPr="00CC242F">
        <w:rPr>
          <w:rFonts w:ascii="Times New Roman" w:eastAsia="Times New Roman" w:hAnsi="Times New Roman" w:cs="Times New Roman"/>
          <w:sz w:val="24"/>
          <w:szCs w:val="24"/>
        </w:rPr>
        <w:t>ri</w:t>
      </w:r>
      <w:r w:rsidRPr="00CC242F">
        <w:rPr>
          <w:rFonts w:ascii="Times New Roman" w:eastAsia="Times New Roman" w:hAnsi="Times New Roman" w:cs="Times New Roman"/>
          <w:spacing w:val="1"/>
          <w:sz w:val="24"/>
          <w:szCs w:val="24"/>
        </w:rPr>
        <w:t>k</w:t>
      </w:r>
      <w:r w:rsidRPr="00CC242F">
        <w:rPr>
          <w:rFonts w:ascii="Times New Roman" w:eastAsia="Times New Roman" w:hAnsi="Times New Roman" w:cs="Times New Roman"/>
          <w:sz w:val="24"/>
          <w:szCs w:val="24"/>
        </w:rPr>
        <w:t xml:space="preserve">an </w:t>
      </w:r>
      <w:r w:rsidRPr="00CC242F">
        <w:rPr>
          <w:rFonts w:ascii="Times New Roman" w:eastAsia="Times New Roman" w:hAnsi="Times New Roman" w:cs="Times New Roman"/>
          <w:spacing w:val="18"/>
          <w:sz w:val="24"/>
          <w:szCs w:val="24"/>
        </w:rPr>
        <w:t xml:space="preserve"> </w:t>
      </w:r>
      <w:r w:rsidRPr="00CC242F">
        <w:rPr>
          <w:rFonts w:ascii="Times New Roman" w:eastAsia="Times New Roman" w:hAnsi="Times New Roman" w:cs="Times New Roman"/>
          <w:sz w:val="24"/>
          <w:szCs w:val="24"/>
        </w:rPr>
        <w:t>j</w:t>
      </w:r>
      <w:r w:rsidRPr="00CC242F">
        <w:rPr>
          <w:rFonts w:ascii="Times New Roman" w:eastAsia="Times New Roman" w:hAnsi="Times New Roman" w:cs="Times New Roman"/>
          <w:spacing w:val="2"/>
          <w:sz w:val="24"/>
          <w:szCs w:val="24"/>
        </w:rPr>
        <w:t>a</w:t>
      </w:r>
      <w:r w:rsidRPr="00CC242F">
        <w:rPr>
          <w:rFonts w:ascii="Times New Roman" w:eastAsia="Times New Roman" w:hAnsi="Times New Roman" w:cs="Times New Roman"/>
          <w:sz w:val="24"/>
          <w:szCs w:val="24"/>
        </w:rPr>
        <w:t>min</w:t>
      </w:r>
      <w:r w:rsidRPr="00CC242F">
        <w:rPr>
          <w:rFonts w:ascii="Times New Roman" w:eastAsia="Times New Roman" w:hAnsi="Times New Roman" w:cs="Times New Roman"/>
          <w:spacing w:val="-2"/>
          <w:sz w:val="24"/>
          <w:szCs w:val="24"/>
        </w:rPr>
        <w:t>a</w:t>
      </w:r>
      <w:r w:rsidRPr="00CC242F">
        <w:rPr>
          <w:rFonts w:ascii="Times New Roman" w:eastAsia="Times New Roman" w:hAnsi="Times New Roman" w:cs="Times New Roman"/>
          <w:sz w:val="24"/>
          <w:szCs w:val="24"/>
        </w:rPr>
        <w:t xml:space="preserve">n </w:t>
      </w:r>
      <w:r w:rsidRPr="00CC242F">
        <w:rPr>
          <w:rFonts w:ascii="Times New Roman" w:eastAsia="Times New Roman" w:hAnsi="Times New Roman" w:cs="Times New Roman"/>
          <w:spacing w:val="11"/>
          <w:sz w:val="24"/>
          <w:szCs w:val="24"/>
        </w:rPr>
        <w:t xml:space="preserve"> </w:t>
      </w:r>
      <w:r w:rsidRPr="00CC242F">
        <w:rPr>
          <w:rFonts w:ascii="Times New Roman" w:eastAsia="Times New Roman" w:hAnsi="Times New Roman" w:cs="Times New Roman"/>
          <w:sz w:val="24"/>
          <w:szCs w:val="24"/>
        </w:rPr>
        <w:t>a</w:t>
      </w:r>
      <w:r w:rsidRPr="00CC242F">
        <w:rPr>
          <w:rFonts w:ascii="Times New Roman" w:eastAsia="Times New Roman" w:hAnsi="Times New Roman" w:cs="Times New Roman"/>
          <w:spacing w:val="-2"/>
          <w:sz w:val="24"/>
          <w:szCs w:val="24"/>
        </w:rPr>
        <w:t>t</w:t>
      </w:r>
      <w:r w:rsidRPr="00CC242F">
        <w:rPr>
          <w:rFonts w:ascii="Times New Roman" w:eastAsia="Times New Roman" w:hAnsi="Times New Roman" w:cs="Times New Roman"/>
          <w:sz w:val="24"/>
          <w:szCs w:val="24"/>
        </w:rPr>
        <w:t xml:space="preserve">au </w:t>
      </w:r>
      <w:r w:rsidRPr="00CC242F">
        <w:rPr>
          <w:rFonts w:ascii="Times New Roman" w:eastAsia="Times New Roman" w:hAnsi="Times New Roman" w:cs="Times New Roman"/>
          <w:spacing w:val="4"/>
          <w:sz w:val="24"/>
          <w:szCs w:val="24"/>
        </w:rPr>
        <w:t xml:space="preserve"> </w:t>
      </w:r>
      <w:r w:rsidRPr="00CC242F">
        <w:rPr>
          <w:rFonts w:ascii="Times New Roman" w:eastAsia="Times New Roman" w:hAnsi="Times New Roman" w:cs="Times New Roman"/>
          <w:sz w:val="24"/>
          <w:szCs w:val="24"/>
        </w:rPr>
        <w:t xml:space="preserve">alat  </w:t>
      </w:r>
      <w:r w:rsidRPr="00CC242F">
        <w:rPr>
          <w:rFonts w:ascii="Times New Roman" w:eastAsia="Times New Roman" w:hAnsi="Times New Roman" w:cs="Times New Roman"/>
          <w:w w:val="102"/>
          <w:sz w:val="24"/>
          <w:szCs w:val="24"/>
        </w:rPr>
        <w:t>bu</w:t>
      </w:r>
      <w:r w:rsidRPr="00CC242F">
        <w:rPr>
          <w:rFonts w:ascii="Times New Roman" w:eastAsia="Times New Roman" w:hAnsi="Times New Roman" w:cs="Times New Roman"/>
          <w:spacing w:val="1"/>
          <w:w w:val="102"/>
          <w:sz w:val="24"/>
          <w:szCs w:val="24"/>
        </w:rPr>
        <w:t>k</w:t>
      </w:r>
      <w:r w:rsidRPr="00CC242F">
        <w:rPr>
          <w:rFonts w:ascii="Times New Roman" w:eastAsia="Times New Roman" w:hAnsi="Times New Roman" w:cs="Times New Roman"/>
          <w:w w:val="103"/>
          <w:sz w:val="24"/>
          <w:szCs w:val="24"/>
        </w:rPr>
        <w:t xml:space="preserve">ti </w:t>
      </w:r>
      <w:r w:rsidRPr="00CC242F">
        <w:rPr>
          <w:rFonts w:ascii="Times New Roman" w:eastAsia="Times New Roman" w:hAnsi="Times New Roman" w:cs="Times New Roman"/>
          <w:sz w:val="24"/>
          <w:szCs w:val="24"/>
        </w:rPr>
        <w:t>t</w:t>
      </w:r>
      <w:r w:rsidRPr="00CC242F">
        <w:rPr>
          <w:rFonts w:ascii="Times New Roman" w:eastAsia="Times New Roman" w:hAnsi="Times New Roman" w:cs="Times New Roman"/>
          <w:spacing w:val="-1"/>
          <w:sz w:val="24"/>
          <w:szCs w:val="24"/>
        </w:rPr>
        <w:t>e</w:t>
      </w:r>
      <w:r w:rsidRPr="00CC242F">
        <w:rPr>
          <w:rFonts w:ascii="Times New Roman" w:eastAsia="Times New Roman" w:hAnsi="Times New Roman" w:cs="Times New Roman"/>
          <w:spacing w:val="1"/>
          <w:sz w:val="24"/>
          <w:szCs w:val="24"/>
        </w:rPr>
        <w:t>rh</w:t>
      </w:r>
      <w:r w:rsidRPr="00CC242F">
        <w:rPr>
          <w:rFonts w:ascii="Times New Roman" w:eastAsia="Times New Roman" w:hAnsi="Times New Roman" w:cs="Times New Roman"/>
          <w:spacing w:val="-1"/>
          <w:sz w:val="24"/>
          <w:szCs w:val="24"/>
        </w:rPr>
        <w:t>a</w:t>
      </w:r>
      <w:r w:rsidRPr="00CC242F">
        <w:rPr>
          <w:rFonts w:ascii="Times New Roman" w:eastAsia="Times New Roman" w:hAnsi="Times New Roman" w:cs="Times New Roman"/>
          <w:sz w:val="24"/>
          <w:szCs w:val="24"/>
        </w:rPr>
        <w:t>d</w:t>
      </w:r>
      <w:r w:rsidRPr="00CC242F">
        <w:rPr>
          <w:rFonts w:ascii="Times New Roman" w:eastAsia="Times New Roman" w:hAnsi="Times New Roman" w:cs="Times New Roman"/>
          <w:spacing w:val="-2"/>
          <w:sz w:val="24"/>
          <w:szCs w:val="24"/>
        </w:rPr>
        <w:t>a</w:t>
      </w:r>
      <w:r w:rsidRPr="00CC242F">
        <w:rPr>
          <w:rFonts w:ascii="Times New Roman" w:eastAsia="Times New Roman" w:hAnsi="Times New Roman" w:cs="Times New Roman"/>
          <w:sz w:val="24"/>
          <w:szCs w:val="24"/>
        </w:rPr>
        <w:t>p</w:t>
      </w:r>
      <w:r w:rsidRPr="00CC242F">
        <w:rPr>
          <w:rFonts w:ascii="Times New Roman" w:eastAsia="Times New Roman" w:hAnsi="Times New Roman" w:cs="Times New Roman"/>
          <w:spacing w:val="52"/>
          <w:sz w:val="24"/>
          <w:szCs w:val="24"/>
        </w:rPr>
        <w:t xml:space="preserve"> </w:t>
      </w:r>
      <w:r w:rsidRPr="00CC242F">
        <w:rPr>
          <w:rFonts w:ascii="Times New Roman" w:eastAsia="Times New Roman" w:hAnsi="Times New Roman" w:cs="Times New Roman"/>
          <w:spacing w:val="1"/>
          <w:sz w:val="24"/>
          <w:szCs w:val="24"/>
        </w:rPr>
        <w:t>p</w:t>
      </w:r>
      <w:r w:rsidRPr="00CC242F">
        <w:rPr>
          <w:rFonts w:ascii="Times New Roman" w:eastAsia="Times New Roman" w:hAnsi="Times New Roman" w:cs="Times New Roman"/>
          <w:spacing w:val="-1"/>
          <w:sz w:val="24"/>
          <w:szCs w:val="24"/>
        </w:rPr>
        <w:t>e</w:t>
      </w:r>
      <w:r w:rsidRPr="00CC242F">
        <w:rPr>
          <w:rFonts w:ascii="Times New Roman" w:eastAsia="Times New Roman" w:hAnsi="Times New Roman" w:cs="Times New Roman"/>
          <w:spacing w:val="1"/>
          <w:sz w:val="24"/>
          <w:szCs w:val="24"/>
        </w:rPr>
        <w:t>r</w:t>
      </w:r>
      <w:r w:rsidRPr="00CC242F">
        <w:rPr>
          <w:rFonts w:ascii="Times New Roman" w:eastAsia="Times New Roman" w:hAnsi="Times New Roman" w:cs="Times New Roman"/>
          <w:sz w:val="24"/>
          <w:szCs w:val="24"/>
        </w:rPr>
        <w:t>bu</w:t>
      </w:r>
      <w:r w:rsidRPr="00CC242F">
        <w:rPr>
          <w:rFonts w:ascii="Times New Roman" w:eastAsia="Times New Roman" w:hAnsi="Times New Roman" w:cs="Times New Roman"/>
          <w:spacing w:val="-1"/>
          <w:sz w:val="24"/>
          <w:szCs w:val="24"/>
        </w:rPr>
        <w:t>a</w:t>
      </w:r>
      <w:r w:rsidRPr="00CC242F">
        <w:rPr>
          <w:rFonts w:ascii="Times New Roman" w:eastAsia="Times New Roman" w:hAnsi="Times New Roman" w:cs="Times New Roman"/>
          <w:sz w:val="24"/>
          <w:szCs w:val="24"/>
        </w:rPr>
        <w:t>t</w:t>
      </w:r>
      <w:r w:rsidRPr="00CC242F">
        <w:rPr>
          <w:rFonts w:ascii="Times New Roman" w:eastAsia="Times New Roman" w:hAnsi="Times New Roman" w:cs="Times New Roman"/>
          <w:spacing w:val="-1"/>
          <w:sz w:val="24"/>
          <w:szCs w:val="24"/>
        </w:rPr>
        <w:t>a</w:t>
      </w:r>
      <w:r w:rsidRPr="00CC242F">
        <w:rPr>
          <w:rFonts w:ascii="Times New Roman" w:eastAsia="Times New Roman" w:hAnsi="Times New Roman" w:cs="Times New Roman"/>
          <w:sz w:val="24"/>
          <w:szCs w:val="24"/>
        </w:rPr>
        <w:t>n,</w:t>
      </w:r>
      <w:r w:rsidRPr="00CC242F">
        <w:rPr>
          <w:rFonts w:ascii="Times New Roman" w:eastAsia="Times New Roman" w:hAnsi="Times New Roman" w:cs="Times New Roman"/>
          <w:spacing w:val="54"/>
          <w:sz w:val="24"/>
          <w:szCs w:val="24"/>
        </w:rPr>
        <w:t xml:space="preserve"> </w:t>
      </w:r>
      <w:r w:rsidRPr="00CC242F">
        <w:rPr>
          <w:rFonts w:ascii="Times New Roman" w:eastAsia="Times New Roman" w:hAnsi="Times New Roman" w:cs="Times New Roman"/>
          <w:spacing w:val="1"/>
          <w:sz w:val="24"/>
          <w:szCs w:val="24"/>
        </w:rPr>
        <w:t>p</w:t>
      </w:r>
      <w:r w:rsidRPr="00CC242F">
        <w:rPr>
          <w:rFonts w:ascii="Times New Roman" w:eastAsia="Times New Roman" w:hAnsi="Times New Roman" w:cs="Times New Roman"/>
          <w:spacing w:val="-2"/>
          <w:sz w:val="24"/>
          <w:szCs w:val="24"/>
        </w:rPr>
        <w:t>e</w:t>
      </w:r>
      <w:r w:rsidRPr="00CC242F">
        <w:rPr>
          <w:rFonts w:ascii="Times New Roman" w:eastAsia="Times New Roman" w:hAnsi="Times New Roman" w:cs="Times New Roman"/>
          <w:spacing w:val="1"/>
          <w:sz w:val="24"/>
          <w:szCs w:val="24"/>
        </w:rPr>
        <w:t>rj</w:t>
      </w:r>
      <w:r w:rsidRPr="00CC242F">
        <w:rPr>
          <w:rFonts w:ascii="Times New Roman" w:eastAsia="Times New Roman" w:hAnsi="Times New Roman" w:cs="Times New Roman"/>
          <w:spacing w:val="-1"/>
          <w:sz w:val="24"/>
          <w:szCs w:val="24"/>
        </w:rPr>
        <w:t>a</w:t>
      </w:r>
      <w:r w:rsidRPr="00CC242F">
        <w:rPr>
          <w:rFonts w:ascii="Times New Roman" w:eastAsia="Times New Roman" w:hAnsi="Times New Roman" w:cs="Times New Roman"/>
          <w:sz w:val="24"/>
          <w:szCs w:val="24"/>
        </w:rPr>
        <w:t>n</w:t>
      </w:r>
      <w:r w:rsidRPr="00CC242F">
        <w:rPr>
          <w:rFonts w:ascii="Times New Roman" w:eastAsia="Times New Roman" w:hAnsi="Times New Roman" w:cs="Times New Roman"/>
          <w:spacing w:val="1"/>
          <w:sz w:val="24"/>
          <w:szCs w:val="24"/>
        </w:rPr>
        <w:t>j</w:t>
      </w:r>
      <w:r w:rsidRPr="00CC242F">
        <w:rPr>
          <w:rFonts w:ascii="Times New Roman" w:eastAsia="Times New Roman" w:hAnsi="Times New Roman" w:cs="Times New Roman"/>
          <w:sz w:val="24"/>
          <w:szCs w:val="24"/>
        </w:rPr>
        <w:t>i</w:t>
      </w:r>
      <w:r w:rsidRPr="00CC242F">
        <w:rPr>
          <w:rFonts w:ascii="Times New Roman" w:eastAsia="Times New Roman" w:hAnsi="Times New Roman" w:cs="Times New Roman"/>
          <w:spacing w:val="-1"/>
          <w:sz w:val="24"/>
          <w:szCs w:val="24"/>
        </w:rPr>
        <w:t>a</w:t>
      </w:r>
      <w:r w:rsidRPr="00CC242F">
        <w:rPr>
          <w:rFonts w:ascii="Times New Roman" w:eastAsia="Times New Roman" w:hAnsi="Times New Roman" w:cs="Times New Roman"/>
          <w:sz w:val="24"/>
          <w:szCs w:val="24"/>
        </w:rPr>
        <w:t>n</w:t>
      </w:r>
      <w:r w:rsidRPr="00CC242F">
        <w:rPr>
          <w:rFonts w:ascii="Times New Roman" w:eastAsia="Times New Roman" w:hAnsi="Times New Roman" w:cs="Times New Roman"/>
          <w:spacing w:val="54"/>
          <w:sz w:val="24"/>
          <w:szCs w:val="24"/>
        </w:rPr>
        <w:t xml:space="preserve"> </w:t>
      </w:r>
      <w:r w:rsidRPr="00CC242F">
        <w:rPr>
          <w:rFonts w:ascii="Times New Roman" w:eastAsia="Times New Roman" w:hAnsi="Times New Roman" w:cs="Times New Roman"/>
          <w:spacing w:val="1"/>
          <w:sz w:val="24"/>
          <w:szCs w:val="24"/>
        </w:rPr>
        <w:t>d</w:t>
      </w:r>
      <w:r w:rsidRPr="00CC242F">
        <w:rPr>
          <w:rFonts w:ascii="Times New Roman" w:eastAsia="Times New Roman" w:hAnsi="Times New Roman" w:cs="Times New Roman"/>
          <w:spacing w:val="-2"/>
          <w:sz w:val="24"/>
          <w:szCs w:val="24"/>
        </w:rPr>
        <w:t>a</w:t>
      </w:r>
      <w:r w:rsidRPr="00CC242F">
        <w:rPr>
          <w:rFonts w:ascii="Times New Roman" w:eastAsia="Times New Roman" w:hAnsi="Times New Roman" w:cs="Times New Roman"/>
          <w:sz w:val="24"/>
          <w:szCs w:val="24"/>
        </w:rPr>
        <w:t>n</w:t>
      </w:r>
      <w:r w:rsidRPr="00CC242F">
        <w:rPr>
          <w:rFonts w:ascii="Times New Roman" w:eastAsia="Times New Roman" w:hAnsi="Times New Roman" w:cs="Times New Roman"/>
          <w:spacing w:val="42"/>
          <w:sz w:val="24"/>
          <w:szCs w:val="24"/>
        </w:rPr>
        <w:t xml:space="preserve"> </w:t>
      </w:r>
      <w:r w:rsidRPr="00CC242F">
        <w:rPr>
          <w:rFonts w:ascii="Times New Roman" w:eastAsia="Times New Roman" w:hAnsi="Times New Roman" w:cs="Times New Roman"/>
          <w:sz w:val="24"/>
          <w:szCs w:val="24"/>
        </w:rPr>
        <w:t>k</w:t>
      </w:r>
      <w:r w:rsidRPr="00CC242F">
        <w:rPr>
          <w:rFonts w:ascii="Times New Roman" w:eastAsia="Times New Roman" w:hAnsi="Times New Roman" w:cs="Times New Roman"/>
          <w:spacing w:val="-1"/>
          <w:sz w:val="24"/>
          <w:szCs w:val="24"/>
        </w:rPr>
        <w:t>e</w:t>
      </w:r>
      <w:r w:rsidRPr="00CC242F">
        <w:rPr>
          <w:rFonts w:ascii="Times New Roman" w:eastAsia="Times New Roman" w:hAnsi="Times New Roman" w:cs="Times New Roman"/>
          <w:sz w:val="24"/>
          <w:szCs w:val="24"/>
        </w:rPr>
        <w:t>t</w:t>
      </w:r>
      <w:r w:rsidRPr="00CC242F">
        <w:rPr>
          <w:rFonts w:ascii="Times New Roman" w:eastAsia="Times New Roman" w:hAnsi="Times New Roman" w:cs="Times New Roman"/>
          <w:spacing w:val="1"/>
          <w:sz w:val="24"/>
          <w:szCs w:val="24"/>
        </w:rPr>
        <w:t>e</w:t>
      </w:r>
      <w:r w:rsidRPr="00CC242F">
        <w:rPr>
          <w:rFonts w:ascii="Times New Roman" w:eastAsia="Times New Roman" w:hAnsi="Times New Roman" w:cs="Times New Roman"/>
          <w:sz w:val="24"/>
          <w:szCs w:val="24"/>
        </w:rPr>
        <w:t>t</w:t>
      </w:r>
      <w:r w:rsidRPr="00CC242F">
        <w:rPr>
          <w:rFonts w:ascii="Times New Roman" w:eastAsia="Times New Roman" w:hAnsi="Times New Roman" w:cs="Times New Roman"/>
          <w:spacing w:val="-1"/>
          <w:sz w:val="24"/>
          <w:szCs w:val="24"/>
        </w:rPr>
        <w:t>a</w:t>
      </w:r>
      <w:r w:rsidRPr="00CC242F">
        <w:rPr>
          <w:rFonts w:ascii="Times New Roman" w:eastAsia="Times New Roman" w:hAnsi="Times New Roman" w:cs="Times New Roman"/>
          <w:spacing w:val="1"/>
          <w:sz w:val="24"/>
          <w:szCs w:val="24"/>
        </w:rPr>
        <w:t>p</w:t>
      </w:r>
      <w:r w:rsidRPr="00CC242F">
        <w:rPr>
          <w:rFonts w:ascii="Times New Roman" w:eastAsia="Times New Roman" w:hAnsi="Times New Roman" w:cs="Times New Roman"/>
          <w:spacing w:val="-2"/>
          <w:sz w:val="24"/>
          <w:szCs w:val="24"/>
        </w:rPr>
        <w:t>a</w:t>
      </w:r>
      <w:r w:rsidRPr="00CC242F">
        <w:rPr>
          <w:rFonts w:ascii="Times New Roman" w:eastAsia="Times New Roman" w:hAnsi="Times New Roman" w:cs="Times New Roman"/>
          <w:sz w:val="24"/>
          <w:szCs w:val="24"/>
        </w:rPr>
        <w:t>n</w:t>
      </w:r>
      <w:r w:rsidRPr="00CC242F">
        <w:rPr>
          <w:rFonts w:ascii="Times New Roman" w:eastAsia="Times New Roman" w:hAnsi="Times New Roman" w:cs="Times New Roman"/>
          <w:spacing w:val="2"/>
          <w:sz w:val="24"/>
          <w:szCs w:val="24"/>
        </w:rPr>
        <w:t>-</w:t>
      </w:r>
      <w:r w:rsidRPr="00CC242F">
        <w:rPr>
          <w:rFonts w:ascii="Times New Roman" w:eastAsia="Times New Roman" w:hAnsi="Times New Roman" w:cs="Times New Roman"/>
          <w:spacing w:val="1"/>
          <w:sz w:val="24"/>
          <w:szCs w:val="24"/>
        </w:rPr>
        <w:t>k</w:t>
      </w:r>
      <w:r w:rsidRPr="00CC242F">
        <w:rPr>
          <w:rFonts w:ascii="Times New Roman" w:eastAsia="Times New Roman" w:hAnsi="Times New Roman" w:cs="Times New Roman"/>
          <w:spacing w:val="-1"/>
          <w:sz w:val="24"/>
          <w:szCs w:val="24"/>
        </w:rPr>
        <w:t>e</w:t>
      </w:r>
      <w:r w:rsidRPr="00CC242F">
        <w:rPr>
          <w:rFonts w:ascii="Times New Roman" w:eastAsia="Times New Roman" w:hAnsi="Times New Roman" w:cs="Times New Roman"/>
          <w:sz w:val="24"/>
          <w:szCs w:val="24"/>
        </w:rPr>
        <w:t>t</w:t>
      </w:r>
      <w:r w:rsidRPr="00CC242F">
        <w:rPr>
          <w:rFonts w:ascii="Times New Roman" w:eastAsia="Times New Roman" w:hAnsi="Times New Roman" w:cs="Times New Roman"/>
          <w:spacing w:val="1"/>
          <w:sz w:val="24"/>
          <w:szCs w:val="24"/>
        </w:rPr>
        <w:t>e</w:t>
      </w:r>
      <w:r w:rsidRPr="00CC242F">
        <w:rPr>
          <w:rFonts w:ascii="Times New Roman" w:eastAsia="Times New Roman" w:hAnsi="Times New Roman" w:cs="Times New Roman"/>
          <w:sz w:val="24"/>
          <w:szCs w:val="24"/>
        </w:rPr>
        <w:t>t</w:t>
      </w:r>
      <w:r w:rsidRPr="00CC242F">
        <w:rPr>
          <w:rFonts w:ascii="Times New Roman" w:eastAsia="Times New Roman" w:hAnsi="Times New Roman" w:cs="Times New Roman"/>
          <w:spacing w:val="-1"/>
          <w:sz w:val="24"/>
          <w:szCs w:val="24"/>
        </w:rPr>
        <w:t>a</w:t>
      </w:r>
      <w:r w:rsidRPr="00CC242F">
        <w:rPr>
          <w:rFonts w:ascii="Times New Roman" w:eastAsia="Times New Roman" w:hAnsi="Times New Roman" w:cs="Times New Roman"/>
          <w:sz w:val="24"/>
          <w:szCs w:val="24"/>
        </w:rPr>
        <w:t>p</w:t>
      </w:r>
      <w:r w:rsidRPr="00CC242F">
        <w:rPr>
          <w:rFonts w:ascii="Times New Roman" w:eastAsia="Times New Roman" w:hAnsi="Times New Roman" w:cs="Times New Roman"/>
          <w:spacing w:val="-1"/>
          <w:sz w:val="24"/>
          <w:szCs w:val="24"/>
        </w:rPr>
        <w:t>a</w:t>
      </w:r>
      <w:r w:rsidRPr="00CC242F">
        <w:rPr>
          <w:rFonts w:ascii="Times New Roman" w:eastAsia="Times New Roman" w:hAnsi="Times New Roman" w:cs="Times New Roman"/>
          <w:sz w:val="24"/>
          <w:szCs w:val="24"/>
        </w:rPr>
        <w:t xml:space="preserve">n </w:t>
      </w:r>
      <w:r w:rsidRPr="00CC242F">
        <w:rPr>
          <w:rFonts w:ascii="Times New Roman" w:eastAsia="Times New Roman" w:hAnsi="Times New Roman" w:cs="Times New Roman"/>
          <w:spacing w:val="18"/>
          <w:sz w:val="24"/>
          <w:szCs w:val="24"/>
        </w:rPr>
        <w:t xml:space="preserve"> </w:t>
      </w:r>
      <w:r w:rsidRPr="00CC242F">
        <w:rPr>
          <w:rFonts w:ascii="Times New Roman" w:eastAsia="Times New Roman" w:hAnsi="Times New Roman" w:cs="Times New Roman"/>
          <w:spacing w:val="1"/>
          <w:sz w:val="24"/>
          <w:szCs w:val="24"/>
        </w:rPr>
        <w:t>t</w:t>
      </w:r>
      <w:r w:rsidRPr="00CC242F">
        <w:rPr>
          <w:rFonts w:ascii="Times New Roman" w:eastAsia="Times New Roman" w:hAnsi="Times New Roman" w:cs="Times New Roman"/>
          <w:spacing w:val="-1"/>
          <w:sz w:val="24"/>
          <w:szCs w:val="24"/>
        </w:rPr>
        <w:t>e</w:t>
      </w:r>
      <w:r w:rsidRPr="00CC242F">
        <w:rPr>
          <w:rFonts w:ascii="Times New Roman" w:eastAsia="Times New Roman" w:hAnsi="Times New Roman" w:cs="Times New Roman"/>
          <w:spacing w:val="1"/>
          <w:sz w:val="24"/>
          <w:szCs w:val="24"/>
        </w:rPr>
        <w:t>rs</w:t>
      </w:r>
      <w:r w:rsidRPr="00CC242F">
        <w:rPr>
          <w:rFonts w:ascii="Times New Roman" w:eastAsia="Times New Roman" w:hAnsi="Times New Roman" w:cs="Times New Roman"/>
          <w:spacing w:val="-1"/>
          <w:sz w:val="24"/>
          <w:szCs w:val="24"/>
        </w:rPr>
        <w:t>e</w:t>
      </w:r>
      <w:r w:rsidRPr="00CC242F">
        <w:rPr>
          <w:rFonts w:ascii="Times New Roman" w:eastAsia="Times New Roman" w:hAnsi="Times New Roman" w:cs="Times New Roman"/>
          <w:sz w:val="24"/>
          <w:szCs w:val="24"/>
        </w:rPr>
        <w:t>but</w:t>
      </w:r>
      <w:r w:rsidRPr="00CC242F">
        <w:rPr>
          <w:rFonts w:ascii="Times New Roman" w:eastAsia="Times New Roman" w:hAnsi="Times New Roman" w:cs="Times New Roman"/>
          <w:spacing w:val="50"/>
          <w:sz w:val="24"/>
          <w:szCs w:val="24"/>
        </w:rPr>
        <w:t xml:space="preserve"> </w:t>
      </w:r>
      <w:r w:rsidRPr="00CC242F">
        <w:rPr>
          <w:rFonts w:ascii="Times New Roman" w:eastAsia="Times New Roman" w:hAnsi="Times New Roman" w:cs="Times New Roman"/>
          <w:spacing w:val="-1"/>
          <w:sz w:val="24"/>
          <w:szCs w:val="24"/>
        </w:rPr>
        <w:t>a</w:t>
      </w:r>
      <w:r w:rsidRPr="00CC242F">
        <w:rPr>
          <w:rFonts w:ascii="Times New Roman" w:eastAsia="Times New Roman" w:hAnsi="Times New Roman" w:cs="Times New Roman"/>
          <w:spacing w:val="1"/>
          <w:sz w:val="24"/>
          <w:szCs w:val="24"/>
        </w:rPr>
        <w:t>g</w:t>
      </w:r>
      <w:r w:rsidRPr="00CC242F">
        <w:rPr>
          <w:rFonts w:ascii="Times New Roman" w:eastAsia="Times New Roman" w:hAnsi="Times New Roman" w:cs="Times New Roman"/>
          <w:spacing w:val="-1"/>
          <w:sz w:val="24"/>
          <w:szCs w:val="24"/>
        </w:rPr>
        <w:t>a</w:t>
      </w:r>
      <w:r w:rsidRPr="00CC242F">
        <w:rPr>
          <w:rFonts w:ascii="Times New Roman" w:eastAsia="Times New Roman" w:hAnsi="Times New Roman" w:cs="Times New Roman"/>
          <w:sz w:val="24"/>
          <w:szCs w:val="24"/>
        </w:rPr>
        <w:t>r</w:t>
      </w:r>
      <w:r w:rsidRPr="00CC242F">
        <w:rPr>
          <w:rFonts w:ascii="Times New Roman" w:eastAsia="Times New Roman" w:hAnsi="Times New Roman" w:cs="Times New Roman"/>
          <w:spacing w:val="42"/>
          <w:sz w:val="24"/>
          <w:szCs w:val="24"/>
        </w:rPr>
        <w:t xml:space="preserve"> </w:t>
      </w:r>
      <w:r w:rsidRPr="00CC242F">
        <w:rPr>
          <w:rFonts w:ascii="Times New Roman" w:eastAsia="Times New Roman" w:hAnsi="Times New Roman" w:cs="Times New Roman"/>
          <w:spacing w:val="1"/>
          <w:sz w:val="24"/>
          <w:szCs w:val="24"/>
        </w:rPr>
        <w:t>p</w:t>
      </w:r>
      <w:r w:rsidRPr="00CC242F">
        <w:rPr>
          <w:rFonts w:ascii="Times New Roman" w:eastAsia="Times New Roman" w:hAnsi="Times New Roman" w:cs="Times New Roman"/>
          <w:spacing w:val="-1"/>
          <w:sz w:val="24"/>
          <w:szCs w:val="24"/>
        </w:rPr>
        <w:t>a</w:t>
      </w:r>
      <w:r w:rsidRPr="00CC242F">
        <w:rPr>
          <w:rFonts w:ascii="Times New Roman" w:eastAsia="Times New Roman" w:hAnsi="Times New Roman" w:cs="Times New Roman"/>
          <w:spacing w:val="1"/>
          <w:sz w:val="24"/>
          <w:szCs w:val="24"/>
        </w:rPr>
        <w:t>r</w:t>
      </w:r>
      <w:r w:rsidRPr="00CC242F">
        <w:rPr>
          <w:rFonts w:ascii="Times New Roman" w:eastAsia="Times New Roman" w:hAnsi="Times New Roman" w:cs="Times New Roman"/>
          <w:sz w:val="24"/>
          <w:szCs w:val="24"/>
        </w:rPr>
        <w:t>a</w:t>
      </w:r>
      <w:r w:rsidRPr="00CC242F">
        <w:rPr>
          <w:rFonts w:ascii="Times New Roman" w:eastAsia="Times New Roman" w:hAnsi="Times New Roman" w:cs="Times New Roman"/>
          <w:spacing w:val="41"/>
          <w:sz w:val="24"/>
          <w:szCs w:val="24"/>
        </w:rPr>
        <w:t xml:space="preserve"> </w:t>
      </w:r>
      <w:r w:rsidRPr="00CC242F">
        <w:rPr>
          <w:rFonts w:ascii="Times New Roman" w:eastAsia="Times New Roman" w:hAnsi="Times New Roman" w:cs="Times New Roman"/>
          <w:spacing w:val="1"/>
          <w:w w:val="102"/>
          <w:sz w:val="24"/>
          <w:szCs w:val="24"/>
        </w:rPr>
        <w:t>p</w:t>
      </w:r>
      <w:r w:rsidRPr="00CC242F">
        <w:rPr>
          <w:rFonts w:ascii="Times New Roman" w:eastAsia="Times New Roman" w:hAnsi="Times New Roman" w:cs="Times New Roman"/>
          <w:w w:val="102"/>
          <w:sz w:val="24"/>
          <w:szCs w:val="24"/>
        </w:rPr>
        <w:t>i</w:t>
      </w:r>
      <w:r w:rsidRPr="00CC242F">
        <w:rPr>
          <w:rFonts w:ascii="Times New Roman" w:eastAsia="Times New Roman" w:hAnsi="Times New Roman" w:cs="Times New Roman"/>
          <w:spacing w:val="1"/>
          <w:w w:val="102"/>
          <w:sz w:val="24"/>
          <w:szCs w:val="24"/>
        </w:rPr>
        <w:t>h</w:t>
      </w:r>
      <w:r w:rsidRPr="00CC242F">
        <w:rPr>
          <w:rFonts w:ascii="Times New Roman" w:eastAsia="Times New Roman" w:hAnsi="Times New Roman" w:cs="Times New Roman"/>
          <w:spacing w:val="-1"/>
          <w:w w:val="102"/>
          <w:sz w:val="24"/>
          <w:szCs w:val="24"/>
        </w:rPr>
        <w:t>a</w:t>
      </w:r>
      <w:r w:rsidRPr="00CC242F">
        <w:rPr>
          <w:rFonts w:ascii="Times New Roman" w:eastAsia="Times New Roman" w:hAnsi="Times New Roman" w:cs="Times New Roman"/>
          <w:w w:val="102"/>
          <w:sz w:val="24"/>
          <w:szCs w:val="24"/>
        </w:rPr>
        <w:t xml:space="preserve">k </w:t>
      </w:r>
      <w:r w:rsidRPr="00CC242F">
        <w:rPr>
          <w:rFonts w:ascii="Times New Roman" w:eastAsia="Times New Roman" w:hAnsi="Times New Roman" w:cs="Times New Roman"/>
          <w:spacing w:val="2"/>
          <w:sz w:val="24"/>
          <w:szCs w:val="24"/>
        </w:rPr>
        <w:t>y</w:t>
      </w:r>
      <w:r w:rsidRPr="00CC242F">
        <w:rPr>
          <w:rFonts w:ascii="Times New Roman" w:eastAsia="Times New Roman" w:hAnsi="Times New Roman" w:cs="Times New Roman"/>
          <w:spacing w:val="-1"/>
          <w:sz w:val="24"/>
          <w:szCs w:val="24"/>
        </w:rPr>
        <w:t>a</w:t>
      </w:r>
      <w:r w:rsidRPr="00CC242F">
        <w:rPr>
          <w:rFonts w:ascii="Times New Roman" w:eastAsia="Times New Roman" w:hAnsi="Times New Roman" w:cs="Times New Roman"/>
          <w:sz w:val="24"/>
          <w:szCs w:val="24"/>
        </w:rPr>
        <w:t>ng</w:t>
      </w:r>
      <w:r w:rsidRPr="00CC242F">
        <w:rPr>
          <w:rFonts w:ascii="Times New Roman" w:eastAsia="Times New Roman" w:hAnsi="Times New Roman" w:cs="Times New Roman"/>
          <w:spacing w:val="10"/>
          <w:sz w:val="24"/>
          <w:szCs w:val="24"/>
        </w:rPr>
        <w:t xml:space="preserve"> </w:t>
      </w:r>
      <w:r w:rsidRPr="00CC242F">
        <w:rPr>
          <w:rFonts w:ascii="Times New Roman" w:eastAsia="Times New Roman" w:hAnsi="Times New Roman" w:cs="Times New Roman"/>
          <w:sz w:val="24"/>
          <w:szCs w:val="24"/>
        </w:rPr>
        <w:t>terl</w:t>
      </w:r>
      <w:r w:rsidRPr="00CC242F">
        <w:rPr>
          <w:rFonts w:ascii="Times New Roman" w:eastAsia="Times New Roman" w:hAnsi="Times New Roman" w:cs="Times New Roman"/>
          <w:spacing w:val="-2"/>
          <w:sz w:val="24"/>
          <w:szCs w:val="24"/>
        </w:rPr>
        <w:t>i</w:t>
      </w:r>
      <w:r w:rsidRPr="00CC242F">
        <w:rPr>
          <w:rFonts w:ascii="Times New Roman" w:eastAsia="Times New Roman" w:hAnsi="Times New Roman" w:cs="Times New Roman"/>
          <w:spacing w:val="1"/>
          <w:sz w:val="24"/>
          <w:szCs w:val="24"/>
        </w:rPr>
        <w:t>b</w:t>
      </w:r>
      <w:r w:rsidRPr="00CC242F">
        <w:rPr>
          <w:rFonts w:ascii="Times New Roman" w:eastAsia="Times New Roman" w:hAnsi="Times New Roman" w:cs="Times New Roman"/>
          <w:sz w:val="24"/>
          <w:szCs w:val="24"/>
        </w:rPr>
        <w:t>at</w:t>
      </w:r>
      <w:r w:rsidRPr="00CC242F">
        <w:rPr>
          <w:rFonts w:ascii="Times New Roman" w:eastAsia="Times New Roman" w:hAnsi="Times New Roman" w:cs="Times New Roman"/>
          <w:spacing w:val="13"/>
          <w:sz w:val="24"/>
          <w:szCs w:val="24"/>
        </w:rPr>
        <w:t xml:space="preserve"> </w:t>
      </w:r>
      <w:r w:rsidRPr="00CC242F">
        <w:rPr>
          <w:rFonts w:ascii="Times New Roman" w:eastAsia="Times New Roman" w:hAnsi="Times New Roman" w:cs="Times New Roman"/>
          <w:sz w:val="24"/>
          <w:szCs w:val="24"/>
        </w:rPr>
        <w:t>di</w:t>
      </w:r>
      <w:r w:rsidRPr="00CC242F">
        <w:rPr>
          <w:rFonts w:ascii="Times New Roman" w:eastAsia="Times New Roman" w:hAnsi="Times New Roman" w:cs="Times New Roman"/>
          <w:spacing w:val="4"/>
          <w:sz w:val="24"/>
          <w:szCs w:val="24"/>
        </w:rPr>
        <w:t xml:space="preserve"> </w:t>
      </w:r>
      <w:r w:rsidRPr="00CC242F">
        <w:rPr>
          <w:rFonts w:ascii="Times New Roman" w:eastAsia="Times New Roman" w:hAnsi="Times New Roman" w:cs="Times New Roman"/>
          <w:sz w:val="24"/>
          <w:szCs w:val="24"/>
        </w:rPr>
        <w:t>dal</w:t>
      </w:r>
      <w:r w:rsidRPr="00CC242F">
        <w:rPr>
          <w:rFonts w:ascii="Times New Roman" w:eastAsia="Times New Roman" w:hAnsi="Times New Roman" w:cs="Times New Roman"/>
          <w:spacing w:val="2"/>
          <w:sz w:val="24"/>
          <w:szCs w:val="24"/>
        </w:rPr>
        <w:t>a</w:t>
      </w:r>
      <w:r w:rsidRPr="00CC242F">
        <w:rPr>
          <w:rFonts w:ascii="Times New Roman" w:eastAsia="Times New Roman" w:hAnsi="Times New Roman" w:cs="Times New Roman"/>
          <w:spacing w:val="-3"/>
          <w:sz w:val="24"/>
          <w:szCs w:val="24"/>
        </w:rPr>
        <w:t>m</w:t>
      </w:r>
      <w:r w:rsidRPr="00CC242F">
        <w:rPr>
          <w:rFonts w:ascii="Times New Roman" w:eastAsia="Times New Roman" w:hAnsi="Times New Roman" w:cs="Times New Roman"/>
          <w:sz w:val="24"/>
          <w:szCs w:val="24"/>
        </w:rPr>
        <w:t>n</w:t>
      </w:r>
      <w:r w:rsidRPr="00CC242F">
        <w:rPr>
          <w:rFonts w:ascii="Times New Roman" w:eastAsia="Times New Roman" w:hAnsi="Times New Roman" w:cs="Times New Roman"/>
          <w:spacing w:val="1"/>
          <w:sz w:val="24"/>
          <w:szCs w:val="24"/>
        </w:rPr>
        <w:t>y</w:t>
      </w:r>
      <w:r w:rsidRPr="00CC242F">
        <w:rPr>
          <w:rFonts w:ascii="Times New Roman" w:eastAsia="Times New Roman" w:hAnsi="Times New Roman" w:cs="Times New Roman"/>
          <w:sz w:val="24"/>
          <w:szCs w:val="24"/>
        </w:rPr>
        <w:t>a</w:t>
      </w:r>
      <w:r w:rsidRPr="00CC242F">
        <w:rPr>
          <w:rFonts w:ascii="Times New Roman" w:eastAsia="Times New Roman" w:hAnsi="Times New Roman" w:cs="Times New Roman"/>
          <w:spacing w:val="20"/>
          <w:sz w:val="24"/>
          <w:szCs w:val="24"/>
        </w:rPr>
        <w:t xml:space="preserve"> </w:t>
      </w:r>
      <w:r w:rsidRPr="00CC242F">
        <w:rPr>
          <w:rFonts w:ascii="Times New Roman" w:eastAsia="Times New Roman" w:hAnsi="Times New Roman" w:cs="Times New Roman"/>
          <w:spacing w:val="-3"/>
          <w:sz w:val="24"/>
          <w:szCs w:val="24"/>
        </w:rPr>
        <w:t>m</w:t>
      </w:r>
      <w:r w:rsidRPr="00CC242F">
        <w:rPr>
          <w:rFonts w:ascii="Times New Roman" w:eastAsia="Times New Roman" w:hAnsi="Times New Roman" w:cs="Times New Roman"/>
          <w:spacing w:val="2"/>
          <w:sz w:val="24"/>
          <w:szCs w:val="24"/>
        </w:rPr>
        <w:t>e</w:t>
      </w:r>
      <w:r w:rsidRPr="00CC242F">
        <w:rPr>
          <w:rFonts w:ascii="Times New Roman" w:eastAsia="Times New Roman" w:hAnsi="Times New Roman" w:cs="Times New Roman"/>
          <w:spacing w:val="-3"/>
          <w:sz w:val="24"/>
          <w:szCs w:val="24"/>
        </w:rPr>
        <w:t>m</w:t>
      </w:r>
      <w:r w:rsidRPr="00CC242F">
        <w:rPr>
          <w:rFonts w:ascii="Times New Roman" w:eastAsia="Times New Roman" w:hAnsi="Times New Roman" w:cs="Times New Roman"/>
          <w:spacing w:val="1"/>
          <w:sz w:val="24"/>
          <w:szCs w:val="24"/>
        </w:rPr>
        <w:t>p</w:t>
      </w:r>
      <w:r w:rsidRPr="00CC242F">
        <w:rPr>
          <w:rFonts w:ascii="Times New Roman" w:eastAsia="Times New Roman" w:hAnsi="Times New Roman" w:cs="Times New Roman"/>
          <w:sz w:val="24"/>
          <w:szCs w:val="24"/>
        </w:rPr>
        <w:t>un</w:t>
      </w:r>
      <w:r w:rsidRPr="00CC242F">
        <w:rPr>
          <w:rFonts w:ascii="Times New Roman" w:eastAsia="Times New Roman" w:hAnsi="Times New Roman" w:cs="Times New Roman"/>
          <w:spacing w:val="1"/>
          <w:sz w:val="24"/>
          <w:szCs w:val="24"/>
        </w:rPr>
        <w:t>y</w:t>
      </w:r>
      <w:r w:rsidRPr="00CC242F">
        <w:rPr>
          <w:rFonts w:ascii="Times New Roman" w:eastAsia="Times New Roman" w:hAnsi="Times New Roman" w:cs="Times New Roman"/>
          <w:sz w:val="24"/>
          <w:szCs w:val="24"/>
        </w:rPr>
        <w:t>ai</w:t>
      </w:r>
      <w:r w:rsidRPr="00CC242F">
        <w:rPr>
          <w:rFonts w:ascii="Times New Roman" w:eastAsia="Times New Roman" w:hAnsi="Times New Roman" w:cs="Times New Roman"/>
          <w:spacing w:val="22"/>
          <w:sz w:val="24"/>
          <w:szCs w:val="24"/>
        </w:rPr>
        <w:t xml:space="preserve"> </w:t>
      </w:r>
      <w:r w:rsidRPr="00CC242F">
        <w:rPr>
          <w:rFonts w:ascii="Times New Roman" w:eastAsia="Times New Roman" w:hAnsi="Times New Roman" w:cs="Times New Roman"/>
          <w:spacing w:val="1"/>
          <w:sz w:val="24"/>
          <w:szCs w:val="24"/>
        </w:rPr>
        <w:t>k</w:t>
      </w:r>
      <w:r w:rsidRPr="00CC242F">
        <w:rPr>
          <w:rFonts w:ascii="Times New Roman" w:eastAsia="Times New Roman" w:hAnsi="Times New Roman" w:cs="Times New Roman"/>
          <w:spacing w:val="-1"/>
          <w:sz w:val="24"/>
          <w:szCs w:val="24"/>
        </w:rPr>
        <w:t>e</w:t>
      </w:r>
      <w:r w:rsidRPr="00CC242F">
        <w:rPr>
          <w:rFonts w:ascii="Times New Roman" w:eastAsia="Times New Roman" w:hAnsi="Times New Roman" w:cs="Times New Roman"/>
          <w:spacing w:val="1"/>
          <w:sz w:val="24"/>
          <w:szCs w:val="24"/>
        </w:rPr>
        <w:t>p</w:t>
      </w:r>
      <w:r w:rsidRPr="00CC242F">
        <w:rPr>
          <w:rFonts w:ascii="Times New Roman" w:eastAsia="Times New Roman" w:hAnsi="Times New Roman" w:cs="Times New Roman"/>
          <w:spacing w:val="-1"/>
          <w:sz w:val="24"/>
          <w:szCs w:val="24"/>
        </w:rPr>
        <w:t>a</w:t>
      </w:r>
      <w:r w:rsidRPr="00CC242F">
        <w:rPr>
          <w:rFonts w:ascii="Times New Roman" w:eastAsia="Times New Roman" w:hAnsi="Times New Roman" w:cs="Times New Roman"/>
          <w:sz w:val="24"/>
          <w:szCs w:val="24"/>
        </w:rPr>
        <w:t>stian</w:t>
      </w:r>
      <w:r w:rsidRPr="00CC242F">
        <w:rPr>
          <w:rFonts w:ascii="Times New Roman" w:eastAsia="Times New Roman" w:hAnsi="Times New Roman" w:cs="Times New Roman"/>
          <w:spacing w:val="20"/>
          <w:sz w:val="24"/>
          <w:szCs w:val="24"/>
        </w:rPr>
        <w:t xml:space="preserve"> </w:t>
      </w:r>
      <w:r w:rsidRPr="00CC242F">
        <w:rPr>
          <w:rFonts w:ascii="Times New Roman" w:eastAsia="Times New Roman" w:hAnsi="Times New Roman" w:cs="Times New Roman"/>
          <w:w w:val="102"/>
          <w:sz w:val="24"/>
          <w:szCs w:val="24"/>
        </w:rPr>
        <w:t>huk</w:t>
      </w:r>
      <w:r w:rsidRPr="00CC242F">
        <w:rPr>
          <w:rFonts w:ascii="Times New Roman" w:eastAsia="Times New Roman" w:hAnsi="Times New Roman" w:cs="Times New Roman"/>
          <w:spacing w:val="2"/>
          <w:w w:val="102"/>
          <w:sz w:val="24"/>
          <w:szCs w:val="24"/>
        </w:rPr>
        <w:t>u</w:t>
      </w:r>
      <w:r w:rsidRPr="00CC242F">
        <w:rPr>
          <w:rFonts w:ascii="Times New Roman" w:eastAsia="Times New Roman" w:hAnsi="Times New Roman" w:cs="Times New Roman"/>
          <w:spacing w:val="-3"/>
          <w:w w:val="102"/>
          <w:sz w:val="24"/>
          <w:szCs w:val="24"/>
        </w:rPr>
        <w:t>m</w:t>
      </w:r>
      <w:r w:rsidRPr="00CC242F">
        <w:rPr>
          <w:rFonts w:ascii="Times New Roman" w:eastAsia="Times New Roman" w:hAnsi="Times New Roman" w:cs="Times New Roman"/>
          <w:w w:val="102"/>
          <w:sz w:val="24"/>
          <w:szCs w:val="24"/>
        </w:rPr>
        <w:t xml:space="preserve">. </w:t>
      </w:r>
      <w:r w:rsidRPr="00CC242F">
        <w:rPr>
          <w:rFonts w:ascii="Times New Roman" w:eastAsia="Times New Roman" w:hAnsi="Times New Roman" w:cs="Times New Roman"/>
          <w:sz w:val="24"/>
          <w:szCs w:val="24"/>
        </w:rPr>
        <w:t>Pasal</w:t>
      </w:r>
      <w:r w:rsidRPr="00CC242F">
        <w:rPr>
          <w:rFonts w:ascii="Times New Roman" w:eastAsia="Times New Roman" w:hAnsi="Times New Roman" w:cs="Times New Roman"/>
          <w:spacing w:val="21"/>
          <w:sz w:val="24"/>
          <w:szCs w:val="24"/>
        </w:rPr>
        <w:t xml:space="preserve"> </w:t>
      </w:r>
      <w:r w:rsidRPr="00CC242F">
        <w:rPr>
          <w:rFonts w:ascii="Times New Roman" w:eastAsia="Times New Roman" w:hAnsi="Times New Roman" w:cs="Times New Roman"/>
          <w:sz w:val="24"/>
          <w:szCs w:val="24"/>
        </w:rPr>
        <w:t>1</w:t>
      </w:r>
      <w:r w:rsidRPr="00CC242F">
        <w:rPr>
          <w:rFonts w:ascii="Times New Roman" w:eastAsia="Times New Roman" w:hAnsi="Times New Roman" w:cs="Times New Roman"/>
          <w:spacing w:val="15"/>
          <w:sz w:val="24"/>
          <w:szCs w:val="24"/>
        </w:rPr>
        <w:t xml:space="preserve"> </w:t>
      </w:r>
      <w:r w:rsidRPr="00CC242F">
        <w:rPr>
          <w:rFonts w:ascii="Times New Roman" w:eastAsia="Times New Roman" w:hAnsi="Times New Roman" w:cs="Times New Roman"/>
          <w:sz w:val="24"/>
          <w:szCs w:val="24"/>
        </w:rPr>
        <w:t>a</w:t>
      </w:r>
      <w:r w:rsidRPr="00CC242F">
        <w:rPr>
          <w:rFonts w:ascii="Times New Roman" w:eastAsia="Times New Roman" w:hAnsi="Times New Roman" w:cs="Times New Roman"/>
          <w:spacing w:val="2"/>
          <w:sz w:val="24"/>
          <w:szCs w:val="24"/>
        </w:rPr>
        <w:t>y</w:t>
      </w:r>
      <w:r w:rsidRPr="00CC242F">
        <w:rPr>
          <w:rFonts w:ascii="Times New Roman" w:eastAsia="Times New Roman" w:hAnsi="Times New Roman" w:cs="Times New Roman"/>
          <w:spacing w:val="-2"/>
          <w:sz w:val="24"/>
          <w:szCs w:val="24"/>
        </w:rPr>
        <w:t>a</w:t>
      </w:r>
      <w:r w:rsidRPr="00CC242F">
        <w:rPr>
          <w:rFonts w:ascii="Times New Roman" w:eastAsia="Times New Roman" w:hAnsi="Times New Roman" w:cs="Times New Roman"/>
          <w:sz w:val="24"/>
          <w:szCs w:val="24"/>
        </w:rPr>
        <w:t>t</w:t>
      </w:r>
      <w:r w:rsidRPr="00CC242F">
        <w:rPr>
          <w:rFonts w:ascii="Times New Roman" w:eastAsia="Times New Roman" w:hAnsi="Times New Roman" w:cs="Times New Roman"/>
          <w:spacing w:val="20"/>
          <w:sz w:val="24"/>
          <w:szCs w:val="24"/>
        </w:rPr>
        <w:t xml:space="preserve"> </w:t>
      </w:r>
      <w:r w:rsidRPr="00CC242F">
        <w:rPr>
          <w:rFonts w:ascii="Times New Roman" w:eastAsia="Times New Roman" w:hAnsi="Times New Roman" w:cs="Times New Roman"/>
          <w:sz w:val="24"/>
          <w:szCs w:val="24"/>
        </w:rPr>
        <w:t>(1)</w:t>
      </w:r>
      <w:r w:rsidRPr="00CC242F">
        <w:rPr>
          <w:rFonts w:ascii="Times New Roman" w:eastAsia="Times New Roman" w:hAnsi="Times New Roman" w:cs="Times New Roman"/>
          <w:spacing w:val="16"/>
          <w:sz w:val="24"/>
          <w:szCs w:val="24"/>
        </w:rPr>
        <w:t xml:space="preserve"> </w:t>
      </w:r>
      <w:r w:rsidRPr="00CC242F">
        <w:rPr>
          <w:rFonts w:ascii="Times New Roman" w:eastAsia="Times New Roman" w:hAnsi="Times New Roman" w:cs="Times New Roman"/>
          <w:sz w:val="24"/>
          <w:szCs w:val="24"/>
        </w:rPr>
        <w:t>jo</w:t>
      </w:r>
      <w:r w:rsidRPr="00CC242F">
        <w:rPr>
          <w:rFonts w:ascii="Times New Roman" w:eastAsia="Times New Roman" w:hAnsi="Times New Roman" w:cs="Times New Roman"/>
          <w:spacing w:val="15"/>
          <w:sz w:val="24"/>
          <w:szCs w:val="24"/>
        </w:rPr>
        <w:t xml:space="preserve"> </w:t>
      </w:r>
      <w:r w:rsidRPr="00CC242F">
        <w:rPr>
          <w:rFonts w:ascii="Times New Roman" w:eastAsia="Times New Roman" w:hAnsi="Times New Roman" w:cs="Times New Roman"/>
          <w:sz w:val="24"/>
          <w:szCs w:val="24"/>
        </w:rPr>
        <w:t>Pa</w:t>
      </w:r>
      <w:r w:rsidRPr="00CC242F">
        <w:rPr>
          <w:rFonts w:ascii="Times New Roman" w:eastAsia="Times New Roman" w:hAnsi="Times New Roman" w:cs="Times New Roman"/>
          <w:spacing w:val="1"/>
          <w:sz w:val="24"/>
          <w:szCs w:val="24"/>
        </w:rPr>
        <w:t>s</w:t>
      </w:r>
      <w:r w:rsidRPr="00CC242F">
        <w:rPr>
          <w:rFonts w:ascii="Times New Roman" w:eastAsia="Times New Roman" w:hAnsi="Times New Roman" w:cs="Times New Roman"/>
          <w:spacing w:val="-1"/>
          <w:sz w:val="24"/>
          <w:szCs w:val="24"/>
        </w:rPr>
        <w:t>a</w:t>
      </w:r>
      <w:r w:rsidRPr="00CC242F">
        <w:rPr>
          <w:rFonts w:ascii="Times New Roman" w:eastAsia="Times New Roman" w:hAnsi="Times New Roman" w:cs="Times New Roman"/>
          <w:sz w:val="24"/>
          <w:szCs w:val="24"/>
        </w:rPr>
        <w:t>l</w:t>
      </w:r>
      <w:r w:rsidRPr="00CC242F">
        <w:rPr>
          <w:rFonts w:ascii="Times New Roman" w:eastAsia="Times New Roman" w:hAnsi="Times New Roman" w:cs="Times New Roman"/>
          <w:spacing w:val="22"/>
          <w:sz w:val="24"/>
          <w:szCs w:val="24"/>
        </w:rPr>
        <w:t xml:space="preserve"> </w:t>
      </w:r>
      <w:r w:rsidRPr="00CC242F">
        <w:rPr>
          <w:rFonts w:ascii="Times New Roman" w:eastAsia="Times New Roman" w:hAnsi="Times New Roman" w:cs="Times New Roman"/>
          <w:sz w:val="24"/>
          <w:szCs w:val="24"/>
        </w:rPr>
        <w:t>15</w:t>
      </w:r>
      <w:r w:rsidRPr="00CC242F">
        <w:rPr>
          <w:rFonts w:ascii="Times New Roman" w:eastAsia="Times New Roman" w:hAnsi="Times New Roman" w:cs="Times New Roman"/>
          <w:spacing w:val="17"/>
          <w:sz w:val="24"/>
          <w:szCs w:val="24"/>
        </w:rPr>
        <w:t xml:space="preserve"> </w:t>
      </w:r>
      <w:r w:rsidRPr="00CC242F">
        <w:rPr>
          <w:rFonts w:ascii="Times New Roman" w:eastAsia="Times New Roman" w:hAnsi="Times New Roman" w:cs="Times New Roman"/>
          <w:spacing w:val="-2"/>
          <w:sz w:val="24"/>
          <w:szCs w:val="24"/>
        </w:rPr>
        <w:t>a</w:t>
      </w:r>
      <w:r w:rsidRPr="00CC242F">
        <w:rPr>
          <w:rFonts w:ascii="Times New Roman" w:eastAsia="Times New Roman" w:hAnsi="Times New Roman" w:cs="Times New Roman"/>
          <w:spacing w:val="2"/>
          <w:sz w:val="24"/>
          <w:szCs w:val="24"/>
        </w:rPr>
        <w:t>y</w:t>
      </w:r>
      <w:r w:rsidRPr="00CC242F">
        <w:rPr>
          <w:rFonts w:ascii="Times New Roman" w:eastAsia="Times New Roman" w:hAnsi="Times New Roman" w:cs="Times New Roman"/>
          <w:sz w:val="24"/>
          <w:szCs w:val="24"/>
        </w:rPr>
        <w:t>at</w:t>
      </w:r>
      <w:r w:rsidRPr="00CC242F">
        <w:rPr>
          <w:rFonts w:ascii="Times New Roman" w:eastAsia="Times New Roman" w:hAnsi="Times New Roman" w:cs="Times New Roman"/>
          <w:spacing w:val="19"/>
          <w:sz w:val="24"/>
          <w:szCs w:val="24"/>
        </w:rPr>
        <w:t xml:space="preserve"> </w:t>
      </w:r>
      <w:r w:rsidRPr="00CC242F">
        <w:rPr>
          <w:rFonts w:ascii="Times New Roman" w:eastAsia="Times New Roman" w:hAnsi="Times New Roman" w:cs="Times New Roman"/>
          <w:sz w:val="24"/>
          <w:szCs w:val="24"/>
        </w:rPr>
        <w:t>(1)</w:t>
      </w:r>
      <w:r w:rsidRPr="00CC242F">
        <w:rPr>
          <w:rFonts w:ascii="Times New Roman" w:eastAsia="Times New Roman" w:hAnsi="Times New Roman" w:cs="Times New Roman"/>
          <w:spacing w:val="16"/>
          <w:sz w:val="24"/>
          <w:szCs w:val="24"/>
        </w:rPr>
        <w:t xml:space="preserve"> </w:t>
      </w:r>
      <w:r w:rsidRPr="00CC242F">
        <w:rPr>
          <w:rFonts w:ascii="Times New Roman" w:eastAsia="Times New Roman" w:hAnsi="Times New Roman" w:cs="Times New Roman"/>
          <w:spacing w:val="1"/>
          <w:sz w:val="24"/>
          <w:szCs w:val="24"/>
        </w:rPr>
        <w:t>Undang-Undang Republik Indonesia Nomor 2 Tahun 2014 Tentang Perubahan Atas Undang-Undang Nomor 30 Tahun 2004 Tentang Jabatan Notaris</w:t>
      </w:r>
      <w:r w:rsidR="0094461F" w:rsidRPr="00CC242F">
        <w:rPr>
          <w:rFonts w:ascii="Times New Roman" w:eastAsia="Times New Roman" w:hAnsi="Times New Roman" w:cs="Times New Roman"/>
          <w:spacing w:val="1"/>
          <w:sz w:val="24"/>
          <w:szCs w:val="24"/>
        </w:rPr>
        <w:t xml:space="preserve"> (selanjutnya disebut </w:t>
      </w:r>
      <w:proofErr w:type="spellStart"/>
      <w:r w:rsidR="0094461F" w:rsidRPr="00CC242F">
        <w:rPr>
          <w:rFonts w:ascii="Times New Roman" w:eastAsia="Times New Roman" w:hAnsi="Times New Roman" w:cs="Times New Roman"/>
          <w:spacing w:val="1"/>
          <w:sz w:val="24"/>
          <w:szCs w:val="24"/>
        </w:rPr>
        <w:t>UUJN</w:t>
      </w:r>
      <w:proofErr w:type="spellEnd"/>
      <w:r w:rsidR="0094461F" w:rsidRPr="00CC242F">
        <w:rPr>
          <w:rFonts w:ascii="Times New Roman" w:eastAsia="Times New Roman" w:hAnsi="Times New Roman" w:cs="Times New Roman"/>
          <w:spacing w:val="1"/>
          <w:sz w:val="24"/>
          <w:szCs w:val="24"/>
        </w:rPr>
        <w:t>)</w:t>
      </w:r>
      <w:r w:rsidRPr="00CC242F">
        <w:rPr>
          <w:rFonts w:ascii="Times New Roman" w:eastAsia="Times New Roman" w:hAnsi="Times New Roman" w:cs="Times New Roman"/>
          <w:spacing w:val="23"/>
          <w:sz w:val="24"/>
          <w:szCs w:val="24"/>
        </w:rPr>
        <w:t xml:space="preserve"> </w:t>
      </w:r>
      <w:r w:rsidRPr="00CC242F">
        <w:rPr>
          <w:rFonts w:ascii="Times New Roman" w:eastAsia="Times New Roman" w:hAnsi="Times New Roman" w:cs="Times New Roman"/>
          <w:spacing w:val="1"/>
          <w:sz w:val="24"/>
          <w:szCs w:val="24"/>
        </w:rPr>
        <w:t>s</w:t>
      </w:r>
      <w:r w:rsidRPr="00CC242F">
        <w:rPr>
          <w:rFonts w:ascii="Times New Roman" w:eastAsia="Times New Roman" w:hAnsi="Times New Roman" w:cs="Times New Roman"/>
          <w:sz w:val="24"/>
          <w:szCs w:val="24"/>
        </w:rPr>
        <w:t>ecara</w:t>
      </w:r>
      <w:r w:rsidRPr="00CC242F">
        <w:rPr>
          <w:rFonts w:ascii="Times New Roman" w:eastAsia="Times New Roman" w:hAnsi="Times New Roman" w:cs="Times New Roman"/>
          <w:spacing w:val="23"/>
          <w:sz w:val="24"/>
          <w:szCs w:val="24"/>
        </w:rPr>
        <w:t xml:space="preserve"> </w:t>
      </w:r>
      <w:r w:rsidRPr="00CC242F">
        <w:rPr>
          <w:rFonts w:ascii="Times New Roman" w:eastAsia="Times New Roman" w:hAnsi="Times New Roman" w:cs="Times New Roman"/>
          <w:spacing w:val="1"/>
          <w:sz w:val="24"/>
          <w:szCs w:val="24"/>
        </w:rPr>
        <w:t>t</w:t>
      </w:r>
      <w:r w:rsidRPr="00CC242F">
        <w:rPr>
          <w:rFonts w:ascii="Times New Roman" w:eastAsia="Times New Roman" w:hAnsi="Times New Roman" w:cs="Times New Roman"/>
          <w:spacing w:val="-1"/>
          <w:sz w:val="24"/>
          <w:szCs w:val="24"/>
        </w:rPr>
        <w:t>e</w:t>
      </w:r>
      <w:r w:rsidRPr="00CC242F">
        <w:rPr>
          <w:rFonts w:ascii="Times New Roman" w:eastAsia="Times New Roman" w:hAnsi="Times New Roman" w:cs="Times New Roman"/>
          <w:sz w:val="24"/>
          <w:szCs w:val="24"/>
        </w:rPr>
        <w:t>gas</w:t>
      </w:r>
      <w:r w:rsidRPr="00CC242F">
        <w:rPr>
          <w:rFonts w:ascii="Times New Roman" w:eastAsia="Times New Roman" w:hAnsi="Times New Roman" w:cs="Times New Roman"/>
          <w:spacing w:val="24"/>
          <w:sz w:val="24"/>
          <w:szCs w:val="24"/>
        </w:rPr>
        <w:t xml:space="preserve"> </w:t>
      </w:r>
      <w:r w:rsidRPr="00CC242F">
        <w:rPr>
          <w:rFonts w:ascii="Times New Roman" w:eastAsia="Times New Roman" w:hAnsi="Times New Roman" w:cs="Times New Roman"/>
          <w:spacing w:val="-3"/>
          <w:sz w:val="24"/>
          <w:szCs w:val="24"/>
        </w:rPr>
        <w:t>m</w:t>
      </w:r>
      <w:r w:rsidRPr="00CC242F">
        <w:rPr>
          <w:rFonts w:ascii="Times New Roman" w:eastAsia="Times New Roman" w:hAnsi="Times New Roman" w:cs="Times New Roman"/>
          <w:spacing w:val="1"/>
          <w:sz w:val="24"/>
          <w:szCs w:val="24"/>
        </w:rPr>
        <w:t>en</w:t>
      </w:r>
      <w:r w:rsidRPr="00CC242F">
        <w:rPr>
          <w:rFonts w:ascii="Times New Roman" w:eastAsia="Times New Roman" w:hAnsi="Times New Roman" w:cs="Times New Roman"/>
          <w:spacing w:val="2"/>
          <w:sz w:val="24"/>
          <w:szCs w:val="24"/>
        </w:rPr>
        <w:t>y</w:t>
      </w:r>
      <w:r w:rsidRPr="00CC242F">
        <w:rPr>
          <w:rFonts w:ascii="Times New Roman" w:eastAsia="Times New Roman" w:hAnsi="Times New Roman" w:cs="Times New Roman"/>
          <w:sz w:val="24"/>
          <w:szCs w:val="24"/>
        </w:rPr>
        <w:t>at</w:t>
      </w:r>
      <w:r w:rsidRPr="00CC242F">
        <w:rPr>
          <w:rFonts w:ascii="Times New Roman" w:eastAsia="Times New Roman" w:hAnsi="Times New Roman" w:cs="Times New Roman"/>
          <w:spacing w:val="-2"/>
          <w:sz w:val="24"/>
          <w:szCs w:val="24"/>
        </w:rPr>
        <w:t>a</w:t>
      </w:r>
      <w:r w:rsidRPr="00CC242F">
        <w:rPr>
          <w:rFonts w:ascii="Times New Roman" w:eastAsia="Times New Roman" w:hAnsi="Times New Roman" w:cs="Times New Roman"/>
          <w:spacing w:val="1"/>
          <w:sz w:val="24"/>
          <w:szCs w:val="24"/>
        </w:rPr>
        <w:t>k</w:t>
      </w:r>
      <w:r w:rsidRPr="00CC242F">
        <w:rPr>
          <w:rFonts w:ascii="Times New Roman" w:eastAsia="Times New Roman" w:hAnsi="Times New Roman" w:cs="Times New Roman"/>
          <w:spacing w:val="-2"/>
          <w:sz w:val="24"/>
          <w:szCs w:val="24"/>
        </w:rPr>
        <w:t>a</w:t>
      </w:r>
      <w:r w:rsidRPr="00CC242F">
        <w:rPr>
          <w:rFonts w:ascii="Times New Roman" w:eastAsia="Times New Roman" w:hAnsi="Times New Roman" w:cs="Times New Roman"/>
          <w:sz w:val="24"/>
          <w:szCs w:val="24"/>
        </w:rPr>
        <w:t>n</w:t>
      </w:r>
      <w:r w:rsidRPr="00CC242F">
        <w:rPr>
          <w:rFonts w:ascii="Times New Roman" w:eastAsia="Times New Roman" w:hAnsi="Times New Roman" w:cs="Times New Roman"/>
          <w:spacing w:val="34"/>
          <w:sz w:val="24"/>
          <w:szCs w:val="24"/>
        </w:rPr>
        <w:t xml:space="preserve"> </w:t>
      </w:r>
      <w:r w:rsidRPr="00CC242F">
        <w:rPr>
          <w:rFonts w:ascii="Times New Roman" w:eastAsia="Times New Roman" w:hAnsi="Times New Roman" w:cs="Times New Roman"/>
          <w:w w:val="102"/>
          <w:sz w:val="24"/>
          <w:szCs w:val="24"/>
        </w:rPr>
        <w:t>tu</w:t>
      </w:r>
      <w:r w:rsidRPr="00CC242F">
        <w:rPr>
          <w:rFonts w:ascii="Times New Roman" w:eastAsia="Times New Roman" w:hAnsi="Times New Roman" w:cs="Times New Roman"/>
          <w:spacing w:val="1"/>
          <w:w w:val="102"/>
          <w:sz w:val="24"/>
          <w:szCs w:val="24"/>
        </w:rPr>
        <w:t>g</w:t>
      </w:r>
      <w:r w:rsidRPr="00CC242F">
        <w:rPr>
          <w:rFonts w:ascii="Times New Roman" w:eastAsia="Times New Roman" w:hAnsi="Times New Roman" w:cs="Times New Roman"/>
          <w:spacing w:val="-1"/>
          <w:w w:val="102"/>
          <w:sz w:val="24"/>
          <w:szCs w:val="24"/>
        </w:rPr>
        <w:t>a</w:t>
      </w:r>
      <w:r w:rsidRPr="00CC242F">
        <w:rPr>
          <w:rFonts w:ascii="Times New Roman" w:eastAsia="Times New Roman" w:hAnsi="Times New Roman" w:cs="Times New Roman"/>
          <w:w w:val="102"/>
          <w:sz w:val="24"/>
          <w:szCs w:val="24"/>
        </w:rPr>
        <w:t xml:space="preserve">s </w:t>
      </w:r>
      <w:r w:rsidRPr="00CC242F">
        <w:rPr>
          <w:rFonts w:ascii="Times New Roman" w:eastAsia="Times New Roman" w:hAnsi="Times New Roman" w:cs="Times New Roman"/>
          <w:sz w:val="24"/>
          <w:szCs w:val="24"/>
        </w:rPr>
        <w:t xml:space="preserve">dan </w:t>
      </w:r>
      <w:r w:rsidRPr="00CC242F">
        <w:rPr>
          <w:rFonts w:ascii="Times New Roman" w:eastAsia="Times New Roman" w:hAnsi="Times New Roman" w:cs="Times New Roman"/>
          <w:spacing w:val="1"/>
          <w:sz w:val="24"/>
          <w:szCs w:val="24"/>
        </w:rPr>
        <w:t>w</w:t>
      </w:r>
      <w:r w:rsidRPr="00CC242F">
        <w:rPr>
          <w:rFonts w:ascii="Times New Roman" w:eastAsia="Times New Roman" w:hAnsi="Times New Roman" w:cs="Times New Roman"/>
          <w:spacing w:val="-1"/>
          <w:sz w:val="24"/>
          <w:szCs w:val="24"/>
        </w:rPr>
        <w:t>e</w:t>
      </w:r>
      <w:r w:rsidRPr="00CC242F">
        <w:rPr>
          <w:rFonts w:ascii="Times New Roman" w:eastAsia="Times New Roman" w:hAnsi="Times New Roman" w:cs="Times New Roman"/>
          <w:sz w:val="24"/>
          <w:szCs w:val="24"/>
        </w:rPr>
        <w:t>we</w:t>
      </w:r>
      <w:r w:rsidRPr="00CC242F">
        <w:rPr>
          <w:rFonts w:ascii="Times New Roman" w:eastAsia="Times New Roman" w:hAnsi="Times New Roman" w:cs="Times New Roman"/>
          <w:spacing w:val="1"/>
          <w:sz w:val="24"/>
          <w:szCs w:val="24"/>
        </w:rPr>
        <w:t>n</w:t>
      </w:r>
      <w:r w:rsidRPr="00CC242F">
        <w:rPr>
          <w:rFonts w:ascii="Times New Roman" w:eastAsia="Times New Roman" w:hAnsi="Times New Roman" w:cs="Times New Roman"/>
          <w:spacing w:val="-1"/>
          <w:sz w:val="24"/>
          <w:szCs w:val="24"/>
        </w:rPr>
        <w:t>a</w:t>
      </w:r>
      <w:r w:rsidRPr="00CC242F">
        <w:rPr>
          <w:rFonts w:ascii="Times New Roman" w:eastAsia="Times New Roman" w:hAnsi="Times New Roman" w:cs="Times New Roman"/>
          <w:sz w:val="24"/>
          <w:szCs w:val="24"/>
        </w:rPr>
        <w:t>ng</w:t>
      </w:r>
      <w:r w:rsidRPr="00CC242F">
        <w:rPr>
          <w:rFonts w:ascii="Times New Roman" w:eastAsia="Times New Roman" w:hAnsi="Times New Roman" w:cs="Times New Roman"/>
          <w:spacing w:val="12"/>
          <w:sz w:val="24"/>
          <w:szCs w:val="24"/>
        </w:rPr>
        <w:t xml:space="preserve"> </w:t>
      </w:r>
      <w:r w:rsidRPr="00CC242F">
        <w:rPr>
          <w:rFonts w:ascii="Times New Roman" w:eastAsia="Times New Roman" w:hAnsi="Times New Roman" w:cs="Times New Roman"/>
          <w:sz w:val="24"/>
          <w:szCs w:val="24"/>
        </w:rPr>
        <w:t>notaris,</w:t>
      </w:r>
      <w:r w:rsidRPr="00CC242F">
        <w:rPr>
          <w:rFonts w:ascii="Times New Roman" w:eastAsia="Times New Roman" w:hAnsi="Times New Roman" w:cs="Times New Roman"/>
          <w:spacing w:val="7"/>
          <w:sz w:val="24"/>
          <w:szCs w:val="24"/>
        </w:rPr>
        <w:t xml:space="preserve"> </w:t>
      </w:r>
      <w:r w:rsidRPr="00CC242F">
        <w:rPr>
          <w:rFonts w:ascii="Times New Roman" w:eastAsia="Times New Roman" w:hAnsi="Times New Roman" w:cs="Times New Roman"/>
          <w:spacing w:val="2"/>
          <w:sz w:val="24"/>
          <w:szCs w:val="24"/>
        </w:rPr>
        <w:t>y</w:t>
      </w:r>
      <w:r w:rsidRPr="00CC242F">
        <w:rPr>
          <w:rFonts w:ascii="Times New Roman" w:eastAsia="Times New Roman" w:hAnsi="Times New Roman" w:cs="Times New Roman"/>
          <w:spacing w:val="-1"/>
          <w:sz w:val="24"/>
          <w:szCs w:val="24"/>
        </w:rPr>
        <w:t>a</w:t>
      </w:r>
      <w:r w:rsidRPr="00CC242F">
        <w:rPr>
          <w:rFonts w:ascii="Times New Roman" w:eastAsia="Times New Roman" w:hAnsi="Times New Roman" w:cs="Times New Roman"/>
          <w:sz w:val="24"/>
          <w:szCs w:val="24"/>
        </w:rPr>
        <w:t>i</w:t>
      </w:r>
      <w:r w:rsidRPr="00CC242F">
        <w:rPr>
          <w:rFonts w:ascii="Times New Roman" w:eastAsia="Times New Roman" w:hAnsi="Times New Roman" w:cs="Times New Roman"/>
          <w:spacing w:val="-2"/>
          <w:sz w:val="24"/>
          <w:szCs w:val="24"/>
        </w:rPr>
        <w:t>t</w:t>
      </w:r>
      <w:r w:rsidRPr="00CC242F">
        <w:rPr>
          <w:rFonts w:ascii="Times New Roman" w:eastAsia="Times New Roman" w:hAnsi="Times New Roman" w:cs="Times New Roman"/>
          <w:sz w:val="24"/>
          <w:szCs w:val="24"/>
        </w:rPr>
        <w:t>u</w:t>
      </w:r>
      <w:r w:rsidRPr="00CC242F">
        <w:rPr>
          <w:rFonts w:ascii="Times New Roman" w:eastAsia="Times New Roman" w:hAnsi="Times New Roman" w:cs="Times New Roman"/>
          <w:spacing w:val="8"/>
          <w:sz w:val="24"/>
          <w:szCs w:val="24"/>
        </w:rPr>
        <w:t xml:space="preserve"> </w:t>
      </w:r>
      <w:r w:rsidRPr="00CC242F">
        <w:rPr>
          <w:rFonts w:ascii="Times New Roman" w:eastAsia="Times New Roman" w:hAnsi="Times New Roman" w:cs="Times New Roman"/>
          <w:spacing w:val="-3"/>
          <w:sz w:val="24"/>
          <w:szCs w:val="24"/>
        </w:rPr>
        <w:t>m</w:t>
      </w:r>
      <w:r w:rsidRPr="00CC242F">
        <w:rPr>
          <w:rFonts w:ascii="Times New Roman" w:eastAsia="Times New Roman" w:hAnsi="Times New Roman" w:cs="Times New Roman"/>
          <w:spacing w:val="1"/>
          <w:sz w:val="24"/>
          <w:szCs w:val="24"/>
        </w:rPr>
        <w:t>e</w:t>
      </w:r>
      <w:r w:rsidRPr="00CC242F">
        <w:rPr>
          <w:rFonts w:ascii="Times New Roman" w:eastAsia="Times New Roman" w:hAnsi="Times New Roman" w:cs="Times New Roman"/>
          <w:sz w:val="24"/>
          <w:szCs w:val="24"/>
        </w:rPr>
        <w:t>mbuat</w:t>
      </w:r>
      <w:r w:rsidRPr="00CC242F">
        <w:rPr>
          <w:rFonts w:ascii="Times New Roman" w:eastAsia="Times New Roman" w:hAnsi="Times New Roman" w:cs="Times New Roman"/>
          <w:spacing w:val="11"/>
          <w:sz w:val="24"/>
          <w:szCs w:val="24"/>
        </w:rPr>
        <w:t xml:space="preserve"> </w:t>
      </w:r>
      <w:r w:rsidRPr="00CC242F">
        <w:rPr>
          <w:rFonts w:ascii="Times New Roman" w:eastAsia="Times New Roman" w:hAnsi="Times New Roman" w:cs="Times New Roman"/>
          <w:sz w:val="24"/>
          <w:szCs w:val="24"/>
        </w:rPr>
        <w:t>akta otentik</w:t>
      </w:r>
      <w:r w:rsidRPr="00CC242F">
        <w:rPr>
          <w:rFonts w:ascii="Times New Roman" w:eastAsia="Times New Roman" w:hAnsi="Times New Roman" w:cs="Times New Roman"/>
          <w:spacing w:val="8"/>
          <w:sz w:val="24"/>
          <w:szCs w:val="24"/>
        </w:rPr>
        <w:t xml:space="preserve"> </w:t>
      </w:r>
      <w:r w:rsidRPr="00CC242F">
        <w:rPr>
          <w:rFonts w:ascii="Times New Roman" w:eastAsia="Times New Roman" w:hAnsi="Times New Roman" w:cs="Times New Roman"/>
          <w:spacing w:val="-3"/>
          <w:sz w:val="24"/>
          <w:szCs w:val="24"/>
        </w:rPr>
        <w:t>m</w:t>
      </w:r>
      <w:r w:rsidRPr="00CC242F">
        <w:rPr>
          <w:rFonts w:ascii="Times New Roman" w:eastAsia="Times New Roman" w:hAnsi="Times New Roman" w:cs="Times New Roman"/>
          <w:spacing w:val="1"/>
          <w:sz w:val="24"/>
          <w:szCs w:val="24"/>
        </w:rPr>
        <w:t>e</w:t>
      </w:r>
      <w:r w:rsidRPr="00CC242F">
        <w:rPr>
          <w:rFonts w:ascii="Times New Roman" w:eastAsia="Times New Roman" w:hAnsi="Times New Roman" w:cs="Times New Roman"/>
          <w:sz w:val="24"/>
          <w:szCs w:val="24"/>
        </w:rPr>
        <w:t>n</w:t>
      </w:r>
      <w:r w:rsidRPr="00CC242F">
        <w:rPr>
          <w:rFonts w:ascii="Times New Roman" w:eastAsia="Times New Roman" w:hAnsi="Times New Roman" w:cs="Times New Roman"/>
          <w:spacing w:val="1"/>
          <w:sz w:val="24"/>
          <w:szCs w:val="24"/>
        </w:rPr>
        <w:t>g</w:t>
      </w:r>
      <w:r w:rsidRPr="00CC242F">
        <w:rPr>
          <w:rFonts w:ascii="Times New Roman" w:eastAsia="Times New Roman" w:hAnsi="Times New Roman" w:cs="Times New Roman"/>
          <w:sz w:val="24"/>
          <w:szCs w:val="24"/>
        </w:rPr>
        <w:t>en</w:t>
      </w:r>
      <w:r w:rsidRPr="00CC242F">
        <w:rPr>
          <w:rFonts w:ascii="Times New Roman" w:eastAsia="Times New Roman" w:hAnsi="Times New Roman" w:cs="Times New Roman"/>
          <w:spacing w:val="-2"/>
          <w:sz w:val="24"/>
          <w:szCs w:val="24"/>
        </w:rPr>
        <w:t>a</w:t>
      </w:r>
      <w:r w:rsidRPr="00CC242F">
        <w:rPr>
          <w:rFonts w:ascii="Times New Roman" w:eastAsia="Times New Roman" w:hAnsi="Times New Roman" w:cs="Times New Roman"/>
          <w:sz w:val="24"/>
          <w:szCs w:val="24"/>
        </w:rPr>
        <w:t>i</w:t>
      </w:r>
      <w:r w:rsidRPr="00CC242F">
        <w:rPr>
          <w:rFonts w:ascii="Times New Roman" w:eastAsia="Times New Roman" w:hAnsi="Times New Roman" w:cs="Times New Roman"/>
          <w:spacing w:val="11"/>
          <w:sz w:val="24"/>
          <w:szCs w:val="24"/>
        </w:rPr>
        <w:t xml:space="preserve"> </w:t>
      </w:r>
      <w:r w:rsidRPr="00CC242F">
        <w:rPr>
          <w:rFonts w:ascii="Times New Roman" w:eastAsia="Times New Roman" w:hAnsi="Times New Roman" w:cs="Times New Roman"/>
          <w:spacing w:val="2"/>
          <w:sz w:val="24"/>
          <w:szCs w:val="24"/>
        </w:rPr>
        <w:t>s</w:t>
      </w:r>
      <w:r w:rsidRPr="00CC242F">
        <w:rPr>
          <w:rFonts w:ascii="Times New Roman" w:eastAsia="Times New Roman" w:hAnsi="Times New Roman" w:cs="Times New Roman"/>
          <w:spacing w:val="1"/>
          <w:sz w:val="24"/>
          <w:szCs w:val="24"/>
        </w:rPr>
        <w:t>e</w:t>
      </w:r>
      <w:r w:rsidRPr="00CC242F">
        <w:rPr>
          <w:rFonts w:ascii="Times New Roman" w:eastAsia="Times New Roman" w:hAnsi="Times New Roman" w:cs="Times New Roman"/>
          <w:spacing w:val="-3"/>
          <w:sz w:val="24"/>
          <w:szCs w:val="24"/>
        </w:rPr>
        <w:t>m</w:t>
      </w:r>
      <w:r w:rsidRPr="00CC242F">
        <w:rPr>
          <w:rFonts w:ascii="Times New Roman" w:eastAsia="Times New Roman" w:hAnsi="Times New Roman" w:cs="Times New Roman"/>
          <w:spacing w:val="1"/>
          <w:sz w:val="24"/>
          <w:szCs w:val="24"/>
        </w:rPr>
        <w:t>u</w:t>
      </w:r>
      <w:r w:rsidRPr="00CC242F">
        <w:rPr>
          <w:rFonts w:ascii="Times New Roman" w:eastAsia="Times New Roman" w:hAnsi="Times New Roman" w:cs="Times New Roman"/>
          <w:sz w:val="24"/>
          <w:szCs w:val="24"/>
        </w:rPr>
        <w:t>a</w:t>
      </w:r>
      <w:r w:rsidRPr="00CC242F">
        <w:rPr>
          <w:rFonts w:ascii="Times New Roman" w:eastAsia="Times New Roman" w:hAnsi="Times New Roman" w:cs="Times New Roman"/>
          <w:spacing w:val="5"/>
          <w:sz w:val="24"/>
          <w:szCs w:val="24"/>
        </w:rPr>
        <w:t xml:space="preserve"> </w:t>
      </w:r>
      <w:r w:rsidRPr="00CC242F">
        <w:rPr>
          <w:rFonts w:ascii="Times New Roman" w:eastAsia="Times New Roman" w:hAnsi="Times New Roman" w:cs="Times New Roman"/>
          <w:spacing w:val="1"/>
          <w:w w:val="102"/>
          <w:sz w:val="24"/>
          <w:szCs w:val="24"/>
        </w:rPr>
        <w:t>p</w:t>
      </w:r>
      <w:r w:rsidRPr="00CC242F">
        <w:rPr>
          <w:rFonts w:ascii="Times New Roman" w:eastAsia="Times New Roman" w:hAnsi="Times New Roman" w:cs="Times New Roman"/>
          <w:spacing w:val="-1"/>
          <w:w w:val="102"/>
          <w:sz w:val="24"/>
          <w:szCs w:val="24"/>
        </w:rPr>
        <w:t>e</w:t>
      </w:r>
      <w:r w:rsidRPr="00CC242F">
        <w:rPr>
          <w:rFonts w:ascii="Times New Roman" w:eastAsia="Times New Roman" w:hAnsi="Times New Roman" w:cs="Times New Roman"/>
          <w:w w:val="102"/>
          <w:sz w:val="24"/>
          <w:szCs w:val="24"/>
        </w:rPr>
        <w:t xml:space="preserve">rbuatan, </w:t>
      </w:r>
      <w:r w:rsidRPr="00CC242F">
        <w:rPr>
          <w:rFonts w:ascii="Times New Roman" w:eastAsia="Times New Roman" w:hAnsi="Times New Roman" w:cs="Times New Roman"/>
          <w:sz w:val="24"/>
          <w:szCs w:val="24"/>
        </w:rPr>
        <w:t>perjanjian,</w:t>
      </w:r>
      <w:r w:rsidRPr="00CC242F">
        <w:rPr>
          <w:rFonts w:ascii="Times New Roman" w:eastAsia="Times New Roman" w:hAnsi="Times New Roman" w:cs="Times New Roman"/>
          <w:spacing w:val="45"/>
          <w:sz w:val="24"/>
          <w:szCs w:val="24"/>
        </w:rPr>
        <w:t xml:space="preserve"> </w:t>
      </w:r>
      <w:r w:rsidRPr="00CC242F">
        <w:rPr>
          <w:rFonts w:ascii="Times New Roman" w:eastAsia="Times New Roman" w:hAnsi="Times New Roman" w:cs="Times New Roman"/>
          <w:sz w:val="24"/>
          <w:szCs w:val="24"/>
        </w:rPr>
        <w:t>d</w:t>
      </w:r>
      <w:r w:rsidRPr="00CC242F">
        <w:rPr>
          <w:rFonts w:ascii="Times New Roman" w:eastAsia="Times New Roman" w:hAnsi="Times New Roman" w:cs="Times New Roman"/>
          <w:spacing w:val="-2"/>
          <w:sz w:val="24"/>
          <w:szCs w:val="24"/>
        </w:rPr>
        <w:t>a</w:t>
      </w:r>
      <w:r w:rsidRPr="00CC242F">
        <w:rPr>
          <w:rFonts w:ascii="Times New Roman" w:eastAsia="Times New Roman" w:hAnsi="Times New Roman" w:cs="Times New Roman"/>
          <w:sz w:val="24"/>
          <w:szCs w:val="24"/>
        </w:rPr>
        <w:t>n</w:t>
      </w:r>
      <w:r w:rsidRPr="00CC242F">
        <w:rPr>
          <w:rFonts w:ascii="Times New Roman" w:eastAsia="Times New Roman" w:hAnsi="Times New Roman" w:cs="Times New Roman"/>
          <w:spacing w:val="32"/>
          <w:sz w:val="24"/>
          <w:szCs w:val="24"/>
        </w:rPr>
        <w:t xml:space="preserve"> </w:t>
      </w:r>
      <w:r w:rsidRPr="00CC242F">
        <w:rPr>
          <w:rFonts w:ascii="Times New Roman" w:eastAsia="Times New Roman" w:hAnsi="Times New Roman" w:cs="Times New Roman"/>
          <w:spacing w:val="1"/>
          <w:sz w:val="24"/>
          <w:szCs w:val="24"/>
        </w:rPr>
        <w:t>k</w:t>
      </w:r>
      <w:r w:rsidRPr="00CC242F">
        <w:rPr>
          <w:rFonts w:ascii="Times New Roman" w:eastAsia="Times New Roman" w:hAnsi="Times New Roman" w:cs="Times New Roman"/>
          <w:spacing w:val="-1"/>
          <w:sz w:val="24"/>
          <w:szCs w:val="24"/>
        </w:rPr>
        <w:t>e</w:t>
      </w:r>
      <w:r w:rsidRPr="00CC242F">
        <w:rPr>
          <w:rFonts w:ascii="Times New Roman" w:eastAsia="Times New Roman" w:hAnsi="Times New Roman" w:cs="Times New Roman"/>
          <w:sz w:val="24"/>
          <w:szCs w:val="24"/>
        </w:rPr>
        <w:t>teta</w:t>
      </w:r>
      <w:r w:rsidRPr="00CC242F">
        <w:rPr>
          <w:rFonts w:ascii="Times New Roman" w:eastAsia="Times New Roman" w:hAnsi="Times New Roman" w:cs="Times New Roman"/>
          <w:spacing w:val="1"/>
          <w:sz w:val="24"/>
          <w:szCs w:val="24"/>
        </w:rPr>
        <w:t>p</w:t>
      </w:r>
      <w:r w:rsidRPr="00CC242F">
        <w:rPr>
          <w:rFonts w:ascii="Times New Roman" w:eastAsia="Times New Roman" w:hAnsi="Times New Roman" w:cs="Times New Roman"/>
          <w:spacing w:val="-1"/>
          <w:sz w:val="24"/>
          <w:szCs w:val="24"/>
        </w:rPr>
        <w:t>a</w:t>
      </w:r>
      <w:r w:rsidRPr="00CC242F">
        <w:rPr>
          <w:rFonts w:ascii="Times New Roman" w:eastAsia="Times New Roman" w:hAnsi="Times New Roman" w:cs="Times New Roman"/>
          <w:sz w:val="24"/>
          <w:szCs w:val="24"/>
        </w:rPr>
        <w:t>n,</w:t>
      </w:r>
      <w:r w:rsidRPr="00CC242F">
        <w:rPr>
          <w:rFonts w:ascii="Times New Roman" w:eastAsia="Times New Roman" w:hAnsi="Times New Roman" w:cs="Times New Roman"/>
          <w:spacing w:val="43"/>
          <w:sz w:val="24"/>
          <w:szCs w:val="24"/>
        </w:rPr>
        <w:t xml:space="preserve"> </w:t>
      </w:r>
      <w:r w:rsidRPr="00CC242F">
        <w:rPr>
          <w:rFonts w:ascii="Times New Roman" w:eastAsia="Times New Roman" w:hAnsi="Times New Roman" w:cs="Times New Roman"/>
          <w:spacing w:val="1"/>
          <w:sz w:val="24"/>
          <w:szCs w:val="24"/>
        </w:rPr>
        <w:t>b</w:t>
      </w:r>
      <w:r w:rsidRPr="00CC242F">
        <w:rPr>
          <w:rFonts w:ascii="Times New Roman" w:eastAsia="Times New Roman" w:hAnsi="Times New Roman" w:cs="Times New Roman"/>
          <w:spacing w:val="-1"/>
          <w:sz w:val="24"/>
          <w:szCs w:val="24"/>
        </w:rPr>
        <w:t>a</w:t>
      </w:r>
      <w:r w:rsidRPr="00CC242F">
        <w:rPr>
          <w:rFonts w:ascii="Times New Roman" w:eastAsia="Times New Roman" w:hAnsi="Times New Roman" w:cs="Times New Roman"/>
          <w:sz w:val="24"/>
          <w:szCs w:val="24"/>
        </w:rPr>
        <w:t>ik</w:t>
      </w:r>
      <w:r w:rsidRPr="00CC242F">
        <w:rPr>
          <w:rFonts w:ascii="Times New Roman" w:eastAsia="Times New Roman" w:hAnsi="Times New Roman" w:cs="Times New Roman"/>
          <w:spacing w:val="34"/>
          <w:sz w:val="24"/>
          <w:szCs w:val="24"/>
        </w:rPr>
        <w:t xml:space="preserve"> </w:t>
      </w:r>
      <w:r w:rsidRPr="00CC242F">
        <w:rPr>
          <w:rFonts w:ascii="Times New Roman" w:eastAsia="Times New Roman" w:hAnsi="Times New Roman" w:cs="Times New Roman"/>
          <w:spacing w:val="2"/>
          <w:sz w:val="24"/>
          <w:szCs w:val="24"/>
        </w:rPr>
        <w:t>y</w:t>
      </w:r>
      <w:r w:rsidRPr="00CC242F">
        <w:rPr>
          <w:rFonts w:ascii="Times New Roman" w:eastAsia="Times New Roman" w:hAnsi="Times New Roman" w:cs="Times New Roman"/>
          <w:spacing w:val="-2"/>
          <w:sz w:val="24"/>
          <w:szCs w:val="24"/>
        </w:rPr>
        <w:t>a</w:t>
      </w:r>
      <w:r w:rsidRPr="00CC242F">
        <w:rPr>
          <w:rFonts w:ascii="Times New Roman" w:eastAsia="Times New Roman" w:hAnsi="Times New Roman" w:cs="Times New Roman"/>
          <w:sz w:val="24"/>
          <w:szCs w:val="24"/>
        </w:rPr>
        <w:t>ng</w:t>
      </w:r>
      <w:r w:rsidRPr="00CC242F">
        <w:rPr>
          <w:rFonts w:ascii="Times New Roman" w:eastAsia="Times New Roman" w:hAnsi="Times New Roman" w:cs="Times New Roman"/>
          <w:spacing w:val="34"/>
          <w:sz w:val="24"/>
          <w:szCs w:val="24"/>
        </w:rPr>
        <w:t xml:space="preserve"> </w:t>
      </w:r>
      <w:r w:rsidRPr="00CC242F">
        <w:rPr>
          <w:rFonts w:ascii="Times New Roman" w:eastAsia="Times New Roman" w:hAnsi="Times New Roman" w:cs="Times New Roman"/>
          <w:sz w:val="24"/>
          <w:szCs w:val="24"/>
        </w:rPr>
        <w:t>di</w:t>
      </w:r>
      <w:r w:rsidRPr="00CC242F">
        <w:rPr>
          <w:rFonts w:ascii="Times New Roman" w:eastAsia="Times New Roman" w:hAnsi="Times New Roman" w:cs="Times New Roman"/>
          <w:spacing w:val="1"/>
          <w:sz w:val="24"/>
          <w:szCs w:val="24"/>
        </w:rPr>
        <w:t>p</w:t>
      </w:r>
      <w:r w:rsidRPr="00CC242F">
        <w:rPr>
          <w:rFonts w:ascii="Times New Roman" w:eastAsia="Times New Roman" w:hAnsi="Times New Roman" w:cs="Times New Roman"/>
          <w:spacing w:val="-1"/>
          <w:sz w:val="24"/>
          <w:szCs w:val="24"/>
        </w:rPr>
        <w:t>e</w:t>
      </w:r>
      <w:r w:rsidRPr="00CC242F">
        <w:rPr>
          <w:rFonts w:ascii="Times New Roman" w:eastAsia="Times New Roman" w:hAnsi="Times New Roman" w:cs="Times New Roman"/>
          <w:sz w:val="24"/>
          <w:szCs w:val="24"/>
        </w:rPr>
        <w:t>rinta</w:t>
      </w:r>
      <w:r w:rsidRPr="00CC242F">
        <w:rPr>
          <w:rFonts w:ascii="Times New Roman" w:eastAsia="Times New Roman" w:hAnsi="Times New Roman" w:cs="Times New Roman"/>
          <w:spacing w:val="1"/>
          <w:sz w:val="24"/>
          <w:szCs w:val="24"/>
        </w:rPr>
        <w:t>h</w:t>
      </w:r>
      <w:r w:rsidRPr="00CC242F">
        <w:rPr>
          <w:rFonts w:ascii="Times New Roman" w:eastAsia="Times New Roman" w:hAnsi="Times New Roman" w:cs="Times New Roman"/>
          <w:sz w:val="24"/>
          <w:szCs w:val="24"/>
        </w:rPr>
        <w:t>kan</w:t>
      </w:r>
      <w:r w:rsidRPr="00CC242F">
        <w:rPr>
          <w:rFonts w:ascii="Times New Roman" w:eastAsia="Times New Roman" w:hAnsi="Times New Roman" w:cs="Times New Roman"/>
          <w:spacing w:val="50"/>
          <w:sz w:val="24"/>
          <w:szCs w:val="24"/>
        </w:rPr>
        <w:t xml:space="preserve"> </w:t>
      </w:r>
      <w:r w:rsidRPr="00CC242F">
        <w:rPr>
          <w:rFonts w:ascii="Times New Roman" w:eastAsia="Times New Roman" w:hAnsi="Times New Roman" w:cs="Times New Roman"/>
          <w:spacing w:val="1"/>
          <w:sz w:val="24"/>
          <w:szCs w:val="24"/>
        </w:rPr>
        <w:t>o</w:t>
      </w:r>
      <w:r w:rsidRPr="00CC242F">
        <w:rPr>
          <w:rFonts w:ascii="Times New Roman" w:eastAsia="Times New Roman" w:hAnsi="Times New Roman" w:cs="Times New Roman"/>
          <w:sz w:val="24"/>
          <w:szCs w:val="24"/>
        </w:rPr>
        <w:t>l</w:t>
      </w:r>
      <w:r w:rsidRPr="00CC242F">
        <w:rPr>
          <w:rFonts w:ascii="Times New Roman" w:eastAsia="Times New Roman" w:hAnsi="Times New Roman" w:cs="Times New Roman"/>
          <w:spacing w:val="-2"/>
          <w:sz w:val="24"/>
          <w:szCs w:val="24"/>
        </w:rPr>
        <w:t>e</w:t>
      </w:r>
      <w:r w:rsidRPr="00CC242F">
        <w:rPr>
          <w:rFonts w:ascii="Times New Roman" w:eastAsia="Times New Roman" w:hAnsi="Times New Roman" w:cs="Times New Roman"/>
          <w:sz w:val="24"/>
          <w:szCs w:val="24"/>
        </w:rPr>
        <w:t>h</w:t>
      </w:r>
      <w:r w:rsidRPr="00CC242F">
        <w:rPr>
          <w:rFonts w:ascii="Times New Roman" w:eastAsia="Times New Roman" w:hAnsi="Times New Roman" w:cs="Times New Roman"/>
          <w:spacing w:val="35"/>
          <w:sz w:val="24"/>
          <w:szCs w:val="24"/>
        </w:rPr>
        <w:t xml:space="preserve"> </w:t>
      </w:r>
      <w:proofErr w:type="spellStart"/>
      <w:r w:rsidRPr="00CC242F">
        <w:rPr>
          <w:rFonts w:ascii="Times New Roman" w:eastAsia="Times New Roman" w:hAnsi="Times New Roman" w:cs="Times New Roman"/>
          <w:sz w:val="24"/>
          <w:szCs w:val="24"/>
        </w:rPr>
        <w:t>u</w:t>
      </w:r>
      <w:r w:rsidRPr="00CC242F">
        <w:rPr>
          <w:rFonts w:ascii="Times New Roman" w:eastAsia="Times New Roman" w:hAnsi="Times New Roman" w:cs="Times New Roman"/>
          <w:spacing w:val="1"/>
          <w:sz w:val="24"/>
          <w:szCs w:val="24"/>
        </w:rPr>
        <w:t>n</w:t>
      </w:r>
      <w:r w:rsidRPr="00CC242F">
        <w:rPr>
          <w:rFonts w:ascii="Times New Roman" w:eastAsia="Times New Roman" w:hAnsi="Times New Roman" w:cs="Times New Roman"/>
          <w:sz w:val="24"/>
          <w:szCs w:val="24"/>
        </w:rPr>
        <w:t>dang-unda</w:t>
      </w:r>
      <w:r w:rsidRPr="00CC242F">
        <w:rPr>
          <w:rFonts w:ascii="Times New Roman" w:eastAsia="Times New Roman" w:hAnsi="Times New Roman" w:cs="Times New Roman"/>
          <w:spacing w:val="1"/>
          <w:sz w:val="24"/>
          <w:szCs w:val="24"/>
        </w:rPr>
        <w:t>n</w:t>
      </w:r>
      <w:r w:rsidRPr="00CC242F">
        <w:rPr>
          <w:rFonts w:ascii="Times New Roman" w:eastAsia="Times New Roman" w:hAnsi="Times New Roman" w:cs="Times New Roman"/>
          <w:sz w:val="24"/>
          <w:szCs w:val="24"/>
        </w:rPr>
        <w:t>g</w:t>
      </w:r>
      <w:proofErr w:type="spellEnd"/>
      <w:r w:rsidRPr="00CC242F">
        <w:rPr>
          <w:rFonts w:ascii="Times New Roman" w:eastAsia="Times New Roman" w:hAnsi="Times New Roman" w:cs="Times New Roman"/>
          <w:sz w:val="24"/>
          <w:szCs w:val="24"/>
        </w:rPr>
        <w:t xml:space="preserve"> </w:t>
      </w:r>
      <w:r w:rsidRPr="00CC242F">
        <w:rPr>
          <w:rFonts w:ascii="Times New Roman" w:eastAsia="Times New Roman" w:hAnsi="Times New Roman" w:cs="Times New Roman"/>
          <w:spacing w:val="-3"/>
          <w:w w:val="102"/>
          <w:sz w:val="24"/>
          <w:szCs w:val="24"/>
        </w:rPr>
        <w:t>m</w:t>
      </w:r>
      <w:r w:rsidRPr="00CC242F">
        <w:rPr>
          <w:rFonts w:ascii="Times New Roman" w:eastAsia="Times New Roman" w:hAnsi="Times New Roman" w:cs="Times New Roman"/>
          <w:spacing w:val="-1"/>
          <w:w w:val="102"/>
          <w:sz w:val="24"/>
          <w:szCs w:val="24"/>
        </w:rPr>
        <w:t>a</w:t>
      </w:r>
      <w:r w:rsidRPr="00CC242F">
        <w:rPr>
          <w:rFonts w:ascii="Times New Roman" w:eastAsia="Times New Roman" w:hAnsi="Times New Roman" w:cs="Times New Roman"/>
          <w:spacing w:val="1"/>
          <w:w w:val="102"/>
          <w:sz w:val="24"/>
          <w:szCs w:val="24"/>
        </w:rPr>
        <w:t>u</w:t>
      </w:r>
      <w:r w:rsidRPr="00CC242F">
        <w:rPr>
          <w:rFonts w:ascii="Times New Roman" w:eastAsia="Times New Roman" w:hAnsi="Times New Roman" w:cs="Times New Roman"/>
          <w:w w:val="102"/>
          <w:sz w:val="24"/>
          <w:szCs w:val="24"/>
        </w:rPr>
        <w:t xml:space="preserve">pun </w:t>
      </w:r>
      <w:r w:rsidRPr="00CC242F">
        <w:rPr>
          <w:rFonts w:ascii="Times New Roman" w:eastAsia="Times New Roman" w:hAnsi="Times New Roman" w:cs="Times New Roman"/>
          <w:spacing w:val="2"/>
          <w:sz w:val="24"/>
          <w:szCs w:val="24"/>
        </w:rPr>
        <w:t>y</w:t>
      </w:r>
      <w:r w:rsidRPr="00CC242F">
        <w:rPr>
          <w:rFonts w:ascii="Times New Roman" w:eastAsia="Times New Roman" w:hAnsi="Times New Roman" w:cs="Times New Roman"/>
          <w:spacing w:val="-1"/>
          <w:sz w:val="24"/>
          <w:szCs w:val="24"/>
        </w:rPr>
        <w:t>a</w:t>
      </w:r>
      <w:r w:rsidRPr="00CC242F">
        <w:rPr>
          <w:rFonts w:ascii="Times New Roman" w:eastAsia="Times New Roman" w:hAnsi="Times New Roman" w:cs="Times New Roman"/>
          <w:sz w:val="24"/>
          <w:szCs w:val="24"/>
        </w:rPr>
        <w:t>ng</w:t>
      </w:r>
      <w:r w:rsidRPr="00CC242F">
        <w:rPr>
          <w:rFonts w:ascii="Times New Roman" w:eastAsia="Times New Roman" w:hAnsi="Times New Roman" w:cs="Times New Roman"/>
          <w:spacing w:val="35"/>
          <w:sz w:val="24"/>
          <w:szCs w:val="24"/>
        </w:rPr>
        <w:t xml:space="preserve"> </w:t>
      </w:r>
      <w:r w:rsidRPr="00CC242F">
        <w:rPr>
          <w:rFonts w:ascii="Times New Roman" w:eastAsia="Times New Roman" w:hAnsi="Times New Roman" w:cs="Times New Roman"/>
          <w:sz w:val="24"/>
          <w:szCs w:val="24"/>
        </w:rPr>
        <w:t>dik</w:t>
      </w:r>
      <w:r w:rsidRPr="00CC242F">
        <w:rPr>
          <w:rFonts w:ascii="Times New Roman" w:eastAsia="Times New Roman" w:hAnsi="Times New Roman" w:cs="Times New Roman"/>
          <w:spacing w:val="-2"/>
          <w:sz w:val="24"/>
          <w:szCs w:val="24"/>
        </w:rPr>
        <w:t>e</w:t>
      </w:r>
      <w:r w:rsidRPr="00CC242F">
        <w:rPr>
          <w:rFonts w:ascii="Times New Roman" w:eastAsia="Times New Roman" w:hAnsi="Times New Roman" w:cs="Times New Roman"/>
          <w:sz w:val="24"/>
          <w:szCs w:val="24"/>
        </w:rPr>
        <w:t>hendaki</w:t>
      </w:r>
      <w:r w:rsidRPr="00CC242F">
        <w:rPr>
          <w:rFonts w:ascii="Times New Roman" w:eastAsia="Times New Roman" w:hAnsi="Times New Roman" w:cs="Times New Roman"/>
          <w:spacing w:val="48"/>
          <w:sz w:val="24"/>
          <w:szCs w:val="24"/>
        </w:rPr>
        <w:t xml:space="preserve"> </w:t>
      </w:r>
      <w:r w:rsidRPr="00CC242F">
        <w:rPr>
          <w:rFonts w:ascii="Times New Roman" w:eastAsia="Times New Roman" w:hAnsi="Times New Roman" w:cs="Times New Roman"/>
          <w:spacing w:val="1"/>
          <w:sz w:val="24"/>
          <w:szCs w:val="24"/>
        </w:rPr>
        <w:t>o</w:t>
      </w:r>
      <w:r w:rsidRPr="00CC242F">
        <w:rPr>
          <w:rFonts w:ascii="Times New Roman" w:eastAsia="Times New Roman" w:hAnsi="Times New Roman" w:cs="Times New Roman"/>
          <w:sz w:val="24"/>
          <w:szCs w:val="24"/>
        </w:rPr>
        <w:t>leh</w:t>
      </w:r>
      <w:r w:rsidRPr="00CC242F">
        <w:rPr>
          <w:rFonts w:ascii="Times New Roman" w:eastAsia="Times New Roman" w:hAnsi="Times New Roman" w:cs="Times New Roman"/>
          <w:spacing w:val="36"/>
          <w:sz w:val="24"/>
          <w:szCs w:val="24"/>
        </w:rPr>
        <w:t xml:space="preserve"> </w:t>
      </w:r>
      <w:r w:rsidRPr="00CC242F">
        <w:rPr>
          <w:rFonts w:ascii="Times New Roman" w:eastAsia="Times New Roman" w:hAnsi="Times New Roman" w:cs="Times New Roman"/>
          <w:spacing w:val="2"/>
          <w:sz w:val="24"/>
          <w:szCs w:val="24"/>
        </w:rPr>
        <w:t>y</w:t>
      </w:r>
      <w:r w:rsidRPr="00CC242F">
        <w:rPr>
          <w:rFonts w:ascii="Times New Roman" w:eastAsia="Times New Roman" w:hAnsi="Times New Roman" w:cs="Times New Roman"/>
          <w:spacing w:val="-2"/>
          <w:sz w:val="24"/>
          <w:szCs w:val="24"/>
        </w:rPr>
        <w:t>a</w:t>
      </w:r>
      <w:r w:rsidRPr="00CC242F">
        <w:rPr>
          <w:rFonts w:ascii="Times New Roman" w:eastAsia="Times New Roman" w:hAnsi="Times New Roman" w:cs="Times New Roman"/>
          <w:sz w:val="24"/>
          <w:szCs w:val="24"/>
        </w:rPr>
        <w:t>ng</w:t>
      </w:r>
      <w:r w:rsidRPr="00CC242F">
        <w:rPr>
          <w:rFonts w:ascii="Times New Roman" w:eastAsia="Times New Roman" w:hAnsi="Times New Roman" w:cs="Times New Roman"/>
          <w:spacing w:val="35"/>
          <w:sz w:val="24"/>
          <w:szCs w:val="24"/>
        </w:rPr>
        <w:t xml:space="preserve"> </w:t>
      </w:r>
      <w:r w:rsidRPr="00CC242F">
        <w:rPr>
          <w:rFonts w:ascii="Times New Roman" w:eastAsia="Times New Roman" w:hAnsi="Times New Roman" w:cs="Times New Roman"/>
          <w:sz w:val="24"/>
          <w:szCs w:val="24"/>
        </w:rPr>
        <w:t>berkepent</w:t>
      </w:r>
      <w:r w:rsidRPr="00CC242F">
        <w:rPr>
          <w:rFonts w:ascii="Times New Roman" w:eastAsia="Times New Roman" w:hAnsi="Times New Roman" w:cs="Times New Roman"/>
          <w:spacing w:val="-2"/>
          <w:sz w:val="24"/>
          <w:szCs w:val="24"/>
        </w:rPr>
        <w:t>i</w:t>
      </w:r>
      <w:r w:rsidRPr="00CC242F">
        <w:rPr>
          <w:rFonts w:ascii="Times New Roman" w:eastAsia="Times New Roman" w:hAnsi="Times New Roman" w:cs="Times New Roman"/>
          <w:sz w:val="24"/>
          <w:szCs w:val="24"/>
        </w:rPr>
        <w:t>n</w:t>
      </w:r>
      <w:r w:rsidRPr="00CC242F">
        <w:rPr>
          <w:rFonts w:ascii="Times New Roman" w:eastAsia="Times New Roman" w:hAnsi="Times New Roman" w:cs="Times New Roman"/>
          <w:spacing w:val="1"/>
          <w:sz w:val="24"/>
          <w:szCs w:val="24"/>
        </w:rPr>
        <w:t>g</w:t>
      </w:r>
      <w:r w:rsidRPr="00CC242F">
        <w:rPr>
          <w:rFonts w:ascii="Times New Roman" w:eastAsia="Times New Roman" w:hAnsi="Times New Roman" w:cs="Times New Roman"/>
          <w:sz w:val="24"/>
          <w:szCs w:val="24"/>
        </w:rPr>
        <w:t>an.</w:t>
      </w:r>
    </w:p>
    <w:p w14:paraId="68CB409C" w14:textId="77777777" w:rsidR="004C35A9" w:rsidRPr="00CC242F" w:rsidRDefault="00513998" w:rsidP="00B713B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CC242F">
        <w:rPr>
          <w:rFonts w:ascii="Times New Roman" w:eastAsia="Times New Roman" w:hAnsi="Times New Roman" w:cs="Times New Roman"/>
          <w:color w:val="000000"/>
          <w:sz w:val="24"/>
          <w:szCs w:val="24"/>
        </w:rPr>
        <w:t xml:space="preserve">Notaris dalam membuat </w:t>
      </w:r>
      <w:r w:rsidR="00A122F1" w:rsidRPr="00CC242F">
        <w:rPr>
          <w:rFonts w:ascii="Times New Roman" w:eastAsia="Times New Roman" w:hAnsi="Times New Roman" w:cs="Times New Roman"/>
          <w:color w:val="000000"/>
          <w:sz w:val="24"/>
          <w:szCs w:val="24"/>
        </w:rPr>
        <w:t xml:space="preserve">perjanjian, wajib memenuhi unsur-unsur Pasal 1320 </w:t>
      </w:r>
      <w:proofErr w:type="spellStart"/>
      <w:r w:rsidR="00A122F1" w:rsidRPr="00CC242F">
        <w:rPr>
          <w:rFonts w:ascii="Times New Roman" w:eastAsia="Times New Roman" w:hAnsi="Times New Roman" w:cs="Times New Roman"/>
          <w:color w:val="000000"/>
          <w:sz w:val="24"/>
          <w:szCs w:val="24"/>
        </w:rPr>
        <w:t>KUHPerdata</w:t>
      </w:r>
      <w:proofErr w:type="spellEnd"/>
      <w:r w:rsidR="00A122F1" w:rsidRPr="00CC242F">
        <w:rPr>
          <w:rFonts w:ascii="Times New Roman" w:eastAsia="Times New Roman" w:hAnsi="Times New Roman" w:cs="Times New Roman"/>
          <w:color w:val="000000"/>
          <w:sz w:val="24"/>
          <w:szCs w:val="24"/>
        </w:rPr>
        <w:t xml:space="preserve"> yaitu </w:t>
      </w:r>
      <w:r w:rsidR="00B713BD" w:rsidRPr="00CC242F">
        <w:rPr>
          <w:rFonts w:ascii="Times New Roman" w:eastAsia="Times New Roman" w:hAnsi="Times New Roman" w:cs="Times New Roman"/>
          <w:color w:val="000000"/>
          <w:sz w:val="24"/>
          <w:szCs w:val="24"/>
        </w:rPr>
        <w:t>1. kesepakatan mereka yang mengikatkan dirinya; 2. kecakapan untuk membuat suatu perikatan; 3. suatu pokok persoalan tertentu; 4. suatu sebab yang tidak terlarang.</w:t>
      </w:r>
      <w:r w:rsidR="004512A3" w:rsidRPr="00CC242F">
        <w:rPr>
          <w:rFonts w:ascii="Times New Roman" w:eastAsia="Times New Roman" w:hAnsi="Times New Roman" w:cs="Times New Roman"/>
          <w:color w:val="000000"/>
          <w:sz w:val="24"/>
          <w:szCs w:val="24"/>
        </w:rPr>
        <w:t xml:space="preserve"> Akta otentik menetapkan secara jelas hak dan kewajiban, memberikan kepastian hukum, dan diharapkan dapat mencegah timbulnya sengketa. Dalam penyelesaian sengketa, akta otentik berfungsi sebagai alat bukti tertulis yang paling kuat sebagaimana diatur pada Pasal 1870 </w:t>
      </w:r>
      <w:proofErr w:type="spellStart"/>
      <w:r w:rsidR="004512A3" w:rsidRPr="00CC242F">
        <w:rPr>
          <w:rFonts w:ascii="Times New Roman" w:eastAsia="Times New Roman" w:hAnsi="Times New Roman" w:cs="Times New Roman"/>
          <w:color w:val="000000"/>
          <w:sz w:val="24"/>
          <w:szCs w:val="24"/>
        </w:rPr>
        <w:t>KUHPerdata</w:t>
      </w:r>
      <w:proofErr w:type="spellEnd"/>
      <w:r w:rsidR="004512A3" w:rsidRPr="00CC242F">
        <w:rPr>
          <w:rFonts w:ascii="Times New Roman" w:eastAsia="Times New Roman" w:hAnsi="Times New Roman" w:cs="Times New Roman"/>
          <w:color w:val="000000"/>
          <w:sz w:val="24"/>
          <w:szCs w:val="24"/>
        </w:rPr>
        <w:t xml:space="preserve"> [</w:t>
      </w:r>
      <w:r w:rsidR="008F45D9" w:rsidRPr="00CC242F">
        <w:rPr>
          <w:rFonts w:ascii="Times New Roman" w:eastAsia="Times New Roman" w:hAnsi="Times New Roman" w:cs="Times New Roman"/>
          <w:color w:val="000000"/>
          <w:sz w:val="24"/>
          <w:szCs w:val="24"/>
        </w:rPr>
        <w:t>2</w:t>
      </w:r>
      <w:r w:rsidR="004512A3" w:rsidRPr="00CC242F">
        <w:rPr>
          <w:rFonts w:ascii="Times New Roman" w:eastAsia="Times New Roman" w:hAnsi="Times New Roman" w:cs="Times New Roman"/>
          <w:color w:val="000000"/>
          <w:sz w:val="24"/>
          <w:szCs w:val="24"/>
        </w:rPr>
        <w:t>]</w:t>
      </w:r>
      <w:r w:rsidR="00D42936" w:rsidRPr="00CC242F">
        <w:rPr>
          <w:rFonts w:ascii="Times New Roman" w:eastAsia="Times New Roman" w:hAnsi="Times New Roman" w:cs="Times New Roman"/>
          <w:color w:val="000000"/>
          <w:sz w:val="24"/>
          <w:szCs w:val="24"/>
        </w:rPr>
        <w:t>.</w:t>
      </w:r>
      <w:r w:rsidR="006B561B" w:rsidRPr="00CC242F">
        <w:rPr>
          <w:rFonts w:ascii="Times New Roman" w:eastAsia="Times New Roman" w:hAnsi="Times New Roman" w:cs="Times New Roman"/>
          <w:color w:val="000000"/>
          <w:sz w:val="24"/>
          <w:szCs w:val="24"/>
        </w:rPr>
        <w:t xml:space="preserve"> Akan tetapi, dengan kekuatan pembuktian sempurna-pun Akta Notaris tidak terlepas dari upaya pembatalan kontrak</w:t>
      </w:r>
      <w:r w:rsidR="008D0593" w:rsidRPr="00CC242F">
        <w:rPr>
          <w:rFonts w:ascii="Times New Roman" w:eastAsia="Times New Roman" w:hAnsi="Times New Roman" w:cs="Times New Roman"/>
          <w:color w:val="000000"/>
          <w:sz w:val="24"/>
          <w:szCs w:val="24"/>
        </w:rPr>
        <w:t xml:space="preserve">. Beberapa alasan pembatalan karena adanya cacat kesepakatan karena adanya unsur paksaan dan/atau unsur tipu daya. Secara normatif untuk menyatakan adanya unsur paksaan dalam Perdata yang dapat membatalkan perjanjian diatur dalam Pasal 1324 </w:t>
      </w:r>
      <w:proofErr w:type="spellStart"/>
      <w:r w:rsidR="008D0593" w:rsidRPr="00CC242F">
        <w:rPr>
          <w:rFonts w:ascii="Times New Roman" w:eastAsia="Times New Roman" w:hAnsi="Times New Roman" w:cs="Times New Roman"/>
          <w:color w:val="000000"/>
          <w:sz w:val="24"/>
          <w:szCs w:val="24"/>
        </w:rPr>
        <w:t>KUHPerdata</w:t>
      </w:r>
      <w:proofErr w:type="spellEnd"/>
      <w:r w:rsidR="006B561B" w:rsidRPr="00CC242F">
        <w:rPr>
          <w:rFonts w:ascii="Times New Roman" w:eastAsia="Times New Roman" w:hAnsi="Times New Roman" w:cs="Times New Roman"/>
          <w:color w:val="000000"/>
          <w:sz w:val="24"/>
          <w:szCs w:val="24"/>
        </w:rPr>
        <w:t xml:space="preserve"> </w:t>
      </w:r>
      <w:r w:rsidR="008D0593" w:rsidRPr="00CC242F">
        <w:rPr>
          <w:rFonts w:ascii="Times New Roman" w:eastAsia="Times New Roman" w:hAnsi="Times New Roman" w:cs="Times New Roman"/>
          <w:color w:val="000000"/>
          <w:sz w:val="24"/>
          <w:szCs w:val="24"/>
        </w:rPr>
        <w:t xml:space="preserve">dan unsur tipu daya diatur pada Pasal 1328 </w:t>
      </w:r>
      <w:proofErr w:type="spellStart"/>
      <w:r w:rsidR="008D0593" w:rsidRPr="00CC242F">
        <w:rPr>
          <w:rFonts w:ascii="Times New Roman" w:eastAsia="Times New Roman" w:hAnsi="Times New Roman" w:cs="Times New Roman"/>
          <w:color w:val="000000"/>
          <w:sz w:val="24"/>
          <w:szCs w:val="24"/>
        </w:rPr>
        <w:t>KUHPerdata</w:t>
      </w:r>
      <w:proofErr w:type="spellEnd"/>
      <w:r w:rsidR="008D0593" w:rsidRPr="00CC242F">
        <w:rPr>
          <w:rFonts w:ascii="Times New Roman" w:eastAsia="Times New Roman" w:hAnsi="Times New Roman" w:cs="Times New Roman"/>
          <w:color w:val="000000"/>
          <w:sz w:val="24"/>
          <w:szCs w:val="24"/>
        </w:rPr>
        <w:t xml:space="preserve">. </w:t>
      </w:r>
    </w:p>
    <w:p w14:paraId="5805FB53" w14:textId="3B508508" w:rsidR="004D02A4" w:rsidRPr="00CC242F" w:rsidRDefault="004C35A9" w:rsidP="00B713B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CC242F">
        <w:rPr>
          <w:rFonts w:ascii="Times New Roman" w:eastAsia="Times New Roman" w:hAnsi="Times New Roman" w:cs="Times New Roman"/>
          <w:color w:val="000000"/>
          <w:sz w:val="24"/>
          <w:szCs w:val="24"/>
        </w:rPr>
        <w:t>Upaya pembatalan tersebut diajukan ke pengadilan sebagaimana dalam kasus</w:t>
      </w:r>
      <w:r w:rsidR="008D0593" w:rsidRPr="00CC242F">
        <w:rPr>
          <w:rFonts w:ascii="Times New Roman" w:eastAsia="Times New Roman" w:hAnsi="Times New Roman" w:cs="Times New Roman"/>
          <w:color w:val="000000"/>
          <w:sz w:val="24"/>
          <w:szCs w:val="24"/>
        </w:rPr>
        <w:t xml:space="preserve"> </w:t>
      </w:r>
      <w:r w:rsidRPr="00CC242F">
        <w:rPr>
          <w:rFonts w:ascii="Times New Roman" w:eastAsia="Times New Roman" w:hAnsi="Times New Roman" w:cs="Times New Roman"/>
          <w:color w:val="000000"/>
          <w:sz w:val="24"/>
          <w:szCs w:val="24"/>
          <w:lang w:val="id-ID"/>
        </w:rPr>
        <w:t xml:space="preserve">Putusan Pengadilan Negeri Jakarta Selatan Nomor </w:t>
      </w:r>
      <w:r w:rsidRPr="00CC242F">
        <w:rPr>
          <w:rFonts w:ascii="Times New Roman" w:eastAsia="Times New Roman" w:hAnsi="Times New Roman" w:cs="Times New Roman"/>
          <w:color w:val="000000"/>
          <w:sz w:val="24"/>
          <w:szCs w:val="24"/>
        </w:rPr>
        <w:t>321/</w:t>
      </w:r>
      <w:proofErr w:type="spellStart"/>
      <w:r w:rsidRPr="00CC242F">
        <w:rPr>
          <w:rFonts w:ascii="Times New Roman" w:eastAsia="Times New Roman" w:hAnsi="Times New Roman" w:cs="Times New Roman"/>
          <w:color w:val="000000"/>
          <w:sz w:val="24"/>
          <w:szCs w:val="24"/>
        </w:rPr>
        <w:t>Pdt.G</w:t>
      </w:r>
      <w:proofErr w:type="spellEnd"/>
      <w:r w:rsidRPr="00CC242F">
        <w:rPr>
          <w:rFonts w:ascii="Times New Roman" w:eastAsia="Times New Roman" w:hAnsi="Times New Roman" w:cs="Times New Roman"/>
          <w:color w:val="000000"/>
          <w:sz w:val="24"/>
          <w:szCs w:val="24"/>
        </w:rPr>
        <w:t xml:space="preserve">/2016/PN. Jkt. Sel. Penggugat mendalilkan bahwa Tergugat I telah membujuk, memaksa serta dengan tipu daya agar Penggugat menandatangani </w:t>
      </w:r>
      <w:r w:rsidRPr="00CC242F">
        <w:rPr>
          <w:rFonts w:ascii="Times New Roman" w:eastAsia="Times New Roman" w:hAnsi="Times New Roman" w:cs="Times New Roman"/>
          <w:color w:val="000000"/>
          <w:sz w:val="24"/>
          <w:szCs w:val="24"/>
        </w:rPr>
        <w:lastRenderedPageBreak/>
        <w:t xml:space="preserve">Akta </w:t>
      </w:r>
      <w:proofErr w:type="spellStart"/>
      <w:r w:rsidRPr="00CC242F">
        <w:rPr>
          <w:rFonts w:ascii="Times New Roman" w:eastAsia="Times New Roman" w:hAnsi="Times New Roman" w:cs="Times New Roman"/>
          <w:color w:val="000000"/>
          <w:sz w:val="24"/>
          <w:szCs w:val="24"/>
        </w:rPr>
        <w:t>PPJB</w:t>
      </w:r>
      <w:proofErr w:type="spellEnd"/>
      <w:r w:rsidRPr="00CC242F">
        <w:rPr>
          <w:rFonts w:ascii="Times New Roman" w:eastAsia="Times New Roman" w:hAnsi="Times New Roman" w:cs="Times New Roman"/>
          <w:color w:val="000000"/>
          <w:sz w:val="24"/>
          <w:szCs w:val="24"/>
        </w:rPr>
        <w:t xml:space="preserve"> dan Surat Kuasa Mutlak Menjual dengan Tergugat II, Tergugat III, Tergugat IV dengan pembelian seharga Rp. 9.500.000.000., (sembilan milyar lima ratus juta rupiah), sedangkan harga tanah</w:t>
      </w:r>
      <w:r w:rsidR="007C62F9" w:rsidRPr="00CC242F">
        <w:rPr>
          <w:rFonts w:ascii="Times New Roman" w:eastAsia="Times New Roman" w:hAnsi="Times New Roman" w:cs="Times New Roman"/>
          <w:color w:val="000000"/>
          <w:sz w:val="24"/>
          <w:szCs w:val="24"/>
        </w:rPr>
        <w:t xml:space="preserve"> tersebut pada</w:t>
      </w:r>
      <w:r w:rsidRPr="00CC242F">
        <w:rPr>
          <w:rFonts w:ascii="Times New Roman" w:eastAsia="Times New Roman" w:hAnsi="Times New Roman" w:cs="Times New Roman"/>
          <w:color w:val="000000"/>
          <w:sz w:val="24"/>
          <w:szCs w:val="24"/>
        </w:rPr>
        <w:t xml:space="preserve"> pasaran sekitar kurang lebih dua puluh miliar rupiah</w:t>
      </w:r>
      <w:r w:rsidR="00101126" w:rsidRPr="00CC242F">
        <w:rPr>
          <w:rFonts w:ascii="Times New Roman" w:eastAsia="Times New Roman" w:hAnsi="Times New Roman" w:cs="Times New Roman"/>
          <w:color w:val="000000"/>
          <w:sz w:val="24"/>
          <w:szCs w:val="24"/>
        </w:rPr>
        <w:t xml:space="preserve"> [</w:t>
      </w:r>
      <w:r w:rsidR="00A70023" w:rsidRPr="00CC242F">
        <w:rPr>
          <w:rFonts w:ascii="Times New Roman" w:eastAsia="Times New Roman" w:hAnsi="Times New Roman" w:cs="Times New Roman"/>
          <w:color w:val="000000"/>
          <w:sz w:val="24"/>
          <w:szCs w:val="24"/>
        </w:rPr>
        <w:t>11</w:t>
      </w:r>
      <w:r w:rsidR="00101126" w:rsidRPr="00CC242F">
        <w:rPr>
          <w:rFonts w:ascii="Times New Roman" w:eastAsia="Times New Roman" w:hAnsi="Times New Roman" w:cs="Times New Roman"/>
          <w:color w:val="000000"/>
          <w:sz w:val="24"/>
          <w:szCs w:val="24"/>
        </w:rPr>
        <w:t>].</w:t>
      </w:r>
      <w:r w:rsidR="00AF7C00" w:rsidRPr="00CC242F">
        <w:rPr>
          <w:rFonts w:ascii="Times New Roman" w:eastAsia="Times New Roman" w:hAnsi="Times New Roman" w:cs="Times New Roman"/>
          <w:color w:val="000000"/>
          <w:sz w:val="24"/>
          <w:szCs w:val="24"/>
        </w:rPr>
        <w:t xml:space="preserve"> Tulisan penulisan ini untuk menganalisa bagaimana pembuktian dan pertimbangan majelis hakim terhadap upaya pembatalan akta notaris karena dugaan adanya paksaan dan/atau tipu daya yang dilakukan salah satu pihak.</w:t>
      </w:r>
    </w:p>
    <w:p w14:paraId="001F9B1D" w14:textId="77777777" w:rsidR="004D02A4" w:rsidRPr="00CC242F" w:rsidRDefault="004D02A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3AAB1882" w14:textId="77777777" w:rsidR="001C1B98" w:rsidRPr="00CC242F" w:rsidRDefault="001C1B98" w:rsidP="00882AF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50D817DB" w14:textId="27B94AE8" w:rsidR="001C1B98" w:rsidRPr="00CC242F" w:rsidRDefault="0000000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sidRPr="00CC242F">
        <w:rPr>
          <w:rFonts w:ascii="Times New Roman" w:eastAsia="Times New Roman" w:hAnsi="Times New Roman" w:cs="Times New Roman"/>
          <w:b/>
          <w:color w:val="000000"/>
          <w:sz w:val="24"/>
          <w:szCs w:val="24"/>
        </w:rPr>
        <w:t xml:space="preserve">METODE PENELITIAN </w:t>
      </w:r>
    </w:p>
    <w:p w14:paraId="39B932F1" w14:textId="4C2B4375" w:rsidR="00882AF7" w:rsidRPr="00CC242F" w:rsidRDefault="00ED15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lang w:val="id-ID"/>
        </w:rPr>
      </w:pPr>
      <w:r w:rsidRPr="00CC242F">
        <w:rPr>
          <w:rFonts w:ascii="Times New Roman" w:eastAsia="Times New Roman" w:hAnsi="Times New Roman" w:cs="Times New Roman"/>
          <w:color w:val="000000"/>
          <w:sz w:val="24"/>
          <w:szCs w:val="24"/>
          <w:lang w:val="id-ID"/>
        </w:rPr>
        <w:t>Metode penelitian yang digunakan adalah metode penelitian hukum yuridis normatif, yakni penelitian hukum yang dilakukan terhadap bahan hukum primer yang terdiri dari peraturan perundang-undangan atau literatur-literatur lainnya, serta penelitian terhadap asas-asas hukum dan terhadap sistematika hukum yang berkaitan untuk menjawab permasalahan dalam penelitian ini [3].</w:t>
      </w:r>
    </w:p>
    <w:p w14:paraId="066F1F8A" w14:textId="15F74A4F" w:rsidR="007375DD" w:rsidRPr="00CC242F" w:rsidRDefault="00ED1500" w:rsidP="007375D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lang w:val="id-ID"/>
        </w:rPr>
      </w:pPr>
      <w:r w:rsidRPr="00CC242F">
        <w:rPr>
          <w:rFonts w:ascii="Times New Roman" w:eastAsia="Times New Roman" w:hAnsi="Times New Roman" w:cs="Times New Roman"/>
          <w:color w:val="000000"/>
          <w:sz w:val="24"/>
          <w:szCs w:val="24"/>
          <w:lang w:val="id-ID"/>
        </w:rPr>
        <w:t>Pendekatan masalah yang digunakan dalam penelitian ini adalah pendekatan perundang-undangan (</w:t>
      </w:r>
      <w:proofErr w:type="spellStart"/>
      <w:r w:rsidRPr="00CC242F">
        <w:rPr>
          <w:rFonts w:ascii="Times New Roman" w:eastAsia="Times New Roman" w:hAnsi="Times New Roman" w:cs="Times New Roman"/>
          <w:i/>
          <w:color w:val="000000"/>
          <w:sz w:val="24"/>
          <w:szCs w:val="24"/>
          <w:lang w:val="id-ID"/>
        </w:rPr>
        <w:t>statute</w:t>
      </w:r>
      <w:proofErr w:type="spellEnd"/>
      <w:r w:rsidRPr="00CC242F">
        <w:rPr>
          <w:rFonts w:ascii="Times New Roman" w:eastAsia="Times New Roman" w:hAnsi="Times New Roman" w:cs="Times New Roman"/>
          <w:i/>
          <w:color w:val="000000"/>
          <w:sz w:val="24"/>
          <w:szCs w:val="24"/>
          <w:lang w:val="id-ID"/>
        </w:rPr>
        <w:t xml:space="preserve"> </w:t>
      </w:r>
      <w:proofErr w:type="spellStart"/>
      <w:r w:rsidRPr="00CC242F">
        <w:rPr>
          <w:rFonts w:ascii="Times New Roman" w:eastAsia="Times New Roman" w:hAnsi="Times New Roman" w:cs="Times New Roman"/>
          <w:i/>
          <w:color w:val="000000"/>
          <w:sz w:val="24"/>
          <w:szCs w:val="24"/>
          <w:lang w:val="id-ID"/>
        </w:rPr>
        <w:t>approach</w:t>
      </w:r>
      <w:proofErr w:type="spellEnd"/>
      <w:r w:rsidRPr="00CC242F">
        <w:rPr>
          <w:rFonts w:ascii="Times New Roman" w:eastAsia="Times New Roman" w:hAnsi="Times New Roman" w:cs="Times New Roman"/>
          <w:i/>
          <w:color w:val="000000"/>
          <w:sz w:val="24"/>
          <w:szCs w:val="24"/>
          <w:lang w:val="id-ID"/>
        </w:rPr>
        <w:t>),</w:t>
      </w:r>
      <w:r w:rsidRPr="00CC242F">
        <w:rPr>
          <w:rFonts w:ascii="Times New Roman" w:eastAsia="Times New Roman" w:hAnsi="Times New Roman" w:cs="Times New Roman"/>
          <w:color w:val="000000"/>
          <w:sz w:val="24"/>
          <w:szCs w:val="24"/>
          <w:lang w:val="id-ID"/>
        </w:rPr>
        <w:t xml:space="preserve"> pendekatan konseptual (</w:t>
      </w:r>
      <w:proofErr w:type="spellStart"/>
      <w:r w:rsidRPr="00CC242F">
        <w:rPr>
          <w:rFonts w:ascii="Times New Roman" w:eastAsia="Times New Roman" w:hAnsi="Times New Roman" w:cs="Times New Roman"/>
          <w:i/>
          <w:color w:val="000000"/>
          <w:sz w:val="24"/>
          <w:szCs w:val="24"/>
          <w:lang w:val="id-ID"/>
        </w:rPr>
        <w:t>conceptual</w:t>
      </w:r>
      <w:proofErr w:type="spellEnd"/>
      <w:r w:rsidRPr="00CC242F">
        <w:rPr>
          <w:rFonts w:ascii="Times New Roman" w:eastAsia="Times New Roman" w:hAnsi="Times New Roman" w:cs="Times New Roman"/>
          <w:i/>
          <w:color w:val="000000"/>
          <w:sz w:val="24"/>
          <w:szCs w:val="24"/>
          <w:lang w:val="id-ID"/>
        </w:rPr>
        <w:t xml:space="preserve"> </w:t>
      </w:r>
      <w:proofErr w:type="spellStart"/>
      <w:r w:rsidRPr="00CC242F">
        <w:rPr>
          <w:rFonts w:ascii="Times New Roman" w:eastAsia="Times New Roman" w:hAnsi="Times New Roman" w:cs="Times New Roman"/>
          <w:i/>
          <w:color w:val="000000"/>
          <w:sz w:val="24"/>
          <w:szCs w:val="24"/>
          <w:lang w:val="id-ID"/>
        </w:rPr>
        <w:t>approach</w:t>
      </w:r>
      <w:proofErr w:type="spellEnd"/>
      <w:r w:rsidRPr="00CC242F">
        <w:rPr>
          <w:rFonts w:ascii="Times New Roman" w:eastAsia="Times New Roman" w:hAnsi="Times New Roman" w:cs="Times New Roman"/>
          <w:i/>
          <w:color w:val="000000"/>
          <w:sz w:val="24"/>
          <w:szCs w:val="24"/>
          <w:lang w:val="id-ID"/>
        </w:rPr>
        <w:t xml:space="preserve">), </w:t>
      </w:r>
      <w:r w:rsidRPr="00CC242F">
        <w:rPr>
          <w:rFonts w:ascii="Times New Roman" w:eastAsia="Times New Roman" w:hAnsi="Times New Roman" w:cs="Times New Roman"/>
          <w:color w:val="000000"/>
          <w:sz w:val="24"/>
          <w:szCs w:val="24"/>
          <w:lang w:val="id-ID"/>
        </w:rPr>
        <w:t>dan pendekatan kasus (</w:t>
      </w:r>
      <w:proofErr w:type="spellStart"/>
      <w:r w:rsidRPr="00CC242F">
        <w:rPr>
          <w:rFonts w:ascii="Times New Roman" w:eastAsia="Times New Roman" w:hAnsi="Times New Roman" w:cs="Times New Roman"/>
          <w:i/>
          <w:iCs/>
          <w:color w:val="000000"/>
          <w:sz w:val="24"/>
          <w:szCs w:val="24"/>
          <w:lang w:val="id-ID"/>
        </w:rPr>
        <w:t>case</w:t>
      </w:r>
      <w:proofErr w:type="spellEnd"/>
      <w:r w:rsidRPr="00CC242F">
        <w:rPr>
          <w:rFonts w:ascii="Times New Roman" w:eastAsia="Times New Roman" w:hAnsi="Times New Roman" w:cs="Times New Roman"/>
          <w:i/>
          <w:iCs/>
          <w:color w:val="000000"/>
          <w:sz w:val="24"/>
          <w:szCs w:val="24"/>
          <w:lang w:val="id-ID"/>
        </w:rPr>
        <w:t xml:space="preserve"> </w:t>
      </w:r>
      <w:proofErr w:type="spellStart"/>
      <w:r w:rsidRPr="00CC242F">
        <w:rPr>
          <w:rFonts w:ascii="Times New Roman" w:eastAsia="Times New Roman" w:hAnsi="Times New Roman" w:cs="Times New Roman"/>
          <w:i/>
          <w:iCs/>
          <w:color w:val="000000"/>
          <w:sz w:val="24"/>
          <w:szCs w:val="24"/>
          <w:lang w:val="id-ID"/>
        </w:rPr>
        <w:t>approach</w:t>
      </w:r>
      <w:proofErr w:type="spellEnd"/>
      <w:r w:rsidRPr="00CC242F">
        <w:rPr>
          <w:rFonts w:ascii="Times New Roman" w:eastAsia="Times New Roman" w:hAnsi="Times New Roman" w:cs="Times New Roman"/>
          <w:color w:val="000000"/>
          <w:sz w:val="24"/>
          <w:szCs w:val="24"/>
          <w:lang w:val="id-ID"/>
        </w:rPr>
        <w:t>). Pendekatan perundang-undangan (</w:t>
      </w:r>
      <w:proofErr w:type="spellStart"/>
      <w:r w:rsidRPr="00CC242F">
        <w:rPr>
          <w:rFonts w:ascii="Times New Roman" w:eastAsia="Times New Roman" w:hAnsi="Times New Roman" w:cs="Times New Roman"/>
          <w:i/>
          <w:color w:val="000000"/>
          <w:sz w:val="24"/>
          <w:szCs w:val="24"/>
          <w:lang w:val="id-ID"/>
        </w:rPr>
        <w:t>statute</w:t>
      </w:r>
      <w:proofErr w:type="spellEnd"/>
      <w:r w:rsidRPr="00CC242F">
        <w:rPr>
          <w:rFonts w:ascii="Times New Roman" w:eastAsia="Times New Roman" w:hAnsi="Times New Roman" w:cs="Times New Roman"/>
          <w:i/>
          <w:color w:val="000000"/>
          <w:sz w:val="24"/>
          <w:szCs w:val="24"/>
          <w:lang w:val="id-ID"/>
        </w:rPr>
        <w:t xml:space="preserve"> </w:t>
      </w:r>
      <w:proofErr w:type="spellStart"/>
      <w:r w:rsidRPr="00CC242F">
        <w:rPr>
          <w:rFonts w:ascii="Times New Roman" w:eastAsia="Times New Roman" w:hAnsi="Times New Roman" w:cs="Times New Roman"/>
          <w:i/>
          <w:color w:val="000000"/>
          <w:sz w:val="24"/>
          <w:szCs w:val="24"/>
          <w:lang w:val="id-ID"/>
        </w:rPr>
        <w:t>approach</w:t>
      </w:r>
      <w:proofErr w:type="spellEnd"/>
      <w:r w:rsidRPr="00CC242F">
        <w:rPr>
          <w:rFonts w:ascii="Times New Roman" w:eastAsia="Times New Roman" w:hAnsi="Times New Roman" w:cs="Times New Roman"/>
          <w:i/>
          <w:color w:val="000000"/>
          <w:sz w:val="24"/>
          <w:szCs w:val="24"/>
          <w:lang w:val="id-ID"/>
        </w:rPr>
        <w:t>)</w:t>
      </w:r>
      <w:r w:rsidRPr="00CC242F">
        <w:rPr>
          <w:rFonts w:ascii="Times New Roman" w:eastAsia="Times New Roman" w:hAnsi="Times New Roman" w:cs="Times New Roman"/>
          <w:color w:val="000000"/>
          <w:sz w:val="24"/>
          <w:szCs w:val="24"/>
          <w:lang w:val="id-ID"/>
        </w:rPr>
        <w:t xml:space="preserve"> adalah pendekatan yang dilakukan dengan menelaah semua undang-undang dan regulasi yang bersangkut paut dengan isu hukum yang sedang dihadapi [3]</w:t>
      </w:r>
      <w:r w:rsidR="007375DD" w:rsidRPr="00CC242F">
        <w:rPr>
          <w:rFonts w:ascii="Times New Roman" w:eastAsia="Times New Roman" w:hAnsi="Times New Roman" w:cs="Times New Roman"/>
          <w:color w:val="000000"/>
          <w:sz w:val="24"/>
          <w:szCs w:val="24"/>
          <w:lang w:val="id-ID"/>
        </w:rPr>
        <w:t xml:space="preserve">. </w:t>
      </w:r>
      <w:r w:rsidR="007375DD" w:rsidRPr="00CC242F">
        <w:rPr>
          <w:rFonts w:ascii="Times New Roman" w:eastAsia="Times New Roman" w:hAnsi="Times New Roman" w:cs="Times New Roman"/>
          <w:bCs/>
          <w:color w:val="000000"/>
          <w:sz w:val="24"/>
          <w:szCs w:val="24"/>
          <w:lang w:val="id-ID"/>
        </w:rPr>
        <w:t>Pendekatan Kasus (</w:t>
      </w:r>
      <w:r w:rsidR="007375DD" w:rsidRPr="00CC242F">
        <w:rPr>
          <w:rFonts w:ascii="Times New Roman" w:eastAsia="Times New Roman" w:hAnsi="Times New Roman" w:cs="Times New Roman"/>
          <w:bCs/>
          <w:i/>
          <w:color w:val="000000"/>
          <w:sz w:val="24"/>
          <w:szCs w:val="24"/>
          <w:lang w:val="id-ID"/>
        </w:rPr>
        <w:t xml:space="preserve">Case </w:t>
      </w:r>
      <w:proofErr w:type="spellStart"/>
      <w:r w:rsidR="007375DD" w:rsidRPr="00CC242F">
        <w:rPr>
          <w:rFonts w:ascii="Times New Roman" w:eastAsia="Times New Roman" w:hAnsi="Times New Roman" w:cs="Times New Roman"/>
          <w:bCs/>
          <w:i/>
          <w:color w:val="000000"/>
          <w:sz w:val="24"/>
          <w:szCs w:val="24"/>
          <w:lang w:val="id-ID"/>
        </w:rPr>
        <w:t>Approach</w:t>
      </w:r>
      <w:proofErr w:type="spellEnd"/>
      <w:r w:rsidR="007375DD" w:rsidRPr="00CC242F">
        <w:rPr>
          <w:rFonts w:ascii="Times New Roman" w:eastAsia="Times New Roman" w:hAnsi="Times New Roman" w:cs="Times New Roman"/>
          <w:bCs/>
          <w:color w:val="000000"/>
          <w:sz w:val="24"/>
          <w:szCs w:val="24"/>
          <w:lang w:val="id-ID"/>
        </w:rPr>
        <w:t>) adalah</w:t>
      </w:r>
      <w:r w:rsidR="007375DD" w:rsidRPr="00CC242F">
        <w:rPr>
          <w:rFonts w:ascii="Times New Roman" w:eastAsia="Times New Roman" w:hAnsi="Times New Roman" w:cs="Times New Roman"/>
          <w:color w:val="000000"/>
          <w:sz w:val="24"/>
          <w:szCs w:val="24"/>
          <w:lang w:val="id-ID"/>
        </w:rPr>
        <w:t xml:space="preserve"> pendekatan dalam penelitian hukum normatif yang peneliti mencoba membangun argumentasi hukum dalam perspektif kasus konkrit yang terjadi </w:t>
      </w:r>
      <w:proofErr w:type="spellStart"/>
      <w:r w:rsidR="007375DD" w:rsidRPr="00CC242F">
        <w:rPr>
          <w:rFonts w:ascii="Times New Roman" w:eastAsia="Times New Roman" w:hAnsi="Times New Roman" w:cs="Times New Roman"/>
          <w:color w:val="000000"/>
          <w:sz w:val="24"/>
          <w:szCs w:val="24"/>
          <w:lang w:val="id-ID"/>
        </w:rPr>
        <w:t>dilapangan</w:t>
      </w:r>
      <w:proofErr w:type="spellEnd"/>
      <w:r w:rsidR="007375DD" w:rsidRPr="00CC242F">
        <w:rPr>
          <w:rFonts w:ascii="Times New Roman" w:eastAsia="Times New Roman" w:hAnsi="Times New Roman" w:cs="Times New Roman"/>
          <w:color w:val="000000"/>
          <w:sz w:val="24"/>
          <w:szCs w:val="24"/>
          <w:lang w:val="id-ID"/>
        </w:rPr>
        <w:t xml:space="preserve"> ataupun berdasarkan putusan yang telah berkuatan hukum tetap yang berkaitan dengan isu yang dihadapi [</w:t>
      </w:r>
      <w:r w:rsidR="00A76DD6" w:rsidRPr="00CC242F">
        <w:rPr>
          <w:rFonts w:ascii="Times New Roman" w:eastAsia="Times New Roman" w:hAnsi="Times New Roman" w:cs="Times New Roman"/>
          <w:color w:val="000000"/>
          <w:sz w:val="24"/>
          <w:szCs w:val="24"/>
          <w:lang w:val="id-ID"/>
        </w:rPr>
        <w:t>3</w:t>
      </w:r>
      <w:r w:rsidR="007375DD" w:rsidRPr="00CC242F">
        <w:rPr>
          <w:rFonts w:ascii="Times New Roman" w:eastAsia="Times New Roman" w:hAnsi="Times New Roman" w:cs="Times New Roman"/>
          <w:color w:val="000000"/>
          <w:sz w:val="24"/>
          <w:szCs w:val="24"/>
          <w:lang w:val="id-ID"/>
        </w:rPr>
        <w:t>]</w:t>
      </w:r>
    </w:p>
    <w:p w14:paraId="278053E6" w14:textId="77777777" w:rsidR="00ED1500" w:rsidRPr="00CC242F" w:rsidRDefault="00ED1500" w:rsidP="003B630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669081D3" w14:textId="5D39DD99" w:rsidR="001C1B98" w:rsidRPr="00CC242F" w:rsidRDefault="0000000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sidRPr="00CC242F">
        <w:rPr>
          <w:rFonts w:ascii="Times New Roman" w:eastAsia="Times New Roman" w:hAnsi="Times New Roman" w:cs="Times New Roman"/>
          <w:b/>
          <w:color w:val="000000"/>
          <w:sz w:val="24"/>
          <w:szCs w:val="24"/>
        </w:rPr>
        <w:t xml:space="preserve">HASIL PENELITIAN DAN PEMBAHASAN </w:t>
      </w:r>
    </w:p>
    <w:p w14:paraId="0B0B85F7" w14:textId="787D3CDB" w:rsidR="001C1B98" w:rsidRPr="00CC242F" w:rsidRDefault="007349C9">
      <w:pPr>
        <w:numPr>
          <w:ilvl w:val="1"/>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sidRPr="00CC242F">
        <w:rPr>
          <w:rFonts w:ascii="Times New Roman" w:eastAsia="Times New Roman" w:hAnsi="Times New Roman" w:cs="Times New Roman"/>
          <w:color w:val="000000"/>
          <w:sz w:val="24"/>
          <w:szCs w:val="24"/>
        </w:rPr>
        <w:t xml:space="preserve"> </w:t>
      </w:r>
      <w:r w:rsidR="0040321C" w:rsidRPr="00CC242F">
        <w:rPr>
          <w:rFonts w:ascii="Times New Roman" w:eastAsia="Times New Roman" w:hAnsi="Times New Roman" w:cs="Times New Roman"/>
          <w:b/>
          <w:color w:val="000000"/>
          <w:sz w:val="24"/>
          <w:szCs w:val="24"/>
        </w:rPr>
        <w:t>Kronologi Kasus</w:t>
      </w:r>
    </w:p>
    <w:p w14:paraId="091DA6CA" w14:textId="4605AEA7" w:rsidR="007349C9" w:rsidRPr="00CC242F" w:rsidRDefault="007349C9" w:rsidP="007349C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bCs/>
          <w:color w:val="000000"/>
          <w:sz w:val="24"/>
          <w:szCs w:val="24"/>
        </w:rPr>
      </w:pPr>
      <w:r w:rsidRPr="00CC242F">
        <w:rPr>
          <w:rFonts w:ascii="Times New Roman" w:eastAsia="Times New Roman" w:hAnsi="Times New Roman" w:cs="Times New Roman"/>
          <w:bCs/>
          <w:color w:val="000000"/>
          <w:sz w:val="24"/>
          <w:szCs w:val="24"/>
        </w:rPr>
        <w:t xml:space="preserve">Para pihak </w:t>
      </w:r>
      <w:r w:rsidR="007D42BF" w:rsidRPr="00CC242F">
        <w:rPr>
          <w:rFonts w:ascii="Times New Roman" w:eastAsia="Times New Roman" w:hAnsi="Times New Roman" w:cs="Times New Roman"/>
          <w:bCs/>
          <w:color w:val="000000"/>
          <w:sz w:val="24"/>
          <w:szCs w:val="24"/>
        </w:rPr>
        <w:t xml:space="preserve">dalam </w:t>
      </w:r>
      <w:r w:rsidR="007D42BF" w:rsidRPr="00CC242F">
        <w:rPr>
          <w:rFonts w:ascii="Times New Roman" w:eastAsia="Times New Roman" w:hAnsi="Times New Roman" w:cs="Times New Roman"/>
          <w:color w:val="000000"/>
          <w:sz w:val="24"/>
          <w:szCs w:val="24"/>
          <w:lang w:val="id-ID"/>
        </w:rPr>
        <w:t>perkara di</w:t>
      </w:r>
      <w:r w:rsidR="007D42BF" w:rsidRPr="00CC242F">
        <w:rPr>
          <w:rFonts w:ascii="Times New Roman" w:eastAsia="Times New Roman" w:hAnsi="Times New Roman" w:cs="Times New Roman"/>
          <w:color w:val="000000"/>
          <w:sz w:val="24"/>
          <w:szCs w:val="24"/>
          <w:lang w:val="id-ID"/>
        </w:rPr>
        <w:t xml:space="preserve"> Pengadilan Negeri Jakarta Selatan Nomor </w:t>
      </w:r>
      <w:r w:rsidR="007D42BF" w:rsidRPr="00CC242F">
        <w:rPr>
          <w:rFonts w:ascii="Times New Roman" w:eastAsia="Times New Roman" w:hAnsi="Times New Roman" w:cs="Times New Roman"/>
          <w:color w:val="000000"/>
          <w:sz w:val="24"/>
          <w:szCs w:val="24"/>
        </w:rPr>
        <w:t>321/</w:t>
      </w:r>
      <w:proofErr w:type="spellStart"/>
      <w:r w:rsidR="007D42BF" w:rsidRPr="00CC242F">
        <w:rPr>
          <w:rFonts w:ascii="Times New Roman" w:eastAsia="Times New Roman" w:hAnsi="Times New Roman" w:cs="Times New Roman"/>
          <w:color w:val="000000"/>
          <w:sz w:val="24"/>
          <w:szCs w:val="24"/>
        </w:rPr>
        <w:t>Pdt.G</w:t>
      </w:r>
      <w:proofErr w:type="spellEnd"/>
      <w:r w:rsidR="007D42BF" w:rsidRPr="00CC242F">
        <w:rPr>
          <w:rFonts w:ascii="Times New Roman" w:eastAsia="Times New Roman" w:hAnsi="Times New Roman" w:cs="Times New Roman"/>
          <w:color w:val="000000"/>
          <w:sz w:val="24"/>
          <w:szCs w:val="24"/>
        </w:rPr>
        <w:t>/2016/PN. Jkt. Sel</w:t>
      </w:r>
      <w:r w:rsidR="007D42BF" w:rsidRPr="00CC242F">
        <w:rPr>
          <w:rFonts w:ascii="Times New Roman" w:eastAsia="Times New Roman" w:hAnsi="Times New Roman" w:cs="Times New Roman"/>
          <w:bCs/>
          <w:color w:val="000000"/>
          <w:sz w:val="24"/>
          <w:szCs w:val="24"/>
        </w:rPr>
        <w:t xml:space="preserve"> </w:t>
      </w:r>
      <w:r w:rsidRPr="00CC242F">
        <w:rPr>
          <w:rFonts w:ascii="Times New Roman" w:eastAsia="Times New Roman" w:hAnsi="Times New Roman" w:cs="Times New Roman"/>
          <w:bCs/>
          <w:color w:val="000000"/>
          <w:sz w:val="24"/>
          <w:szCs w:val="24"/>
        </w:rPr>
        <w:t>dijabarkan sebagai berikut:</w:t>
      </w:r>
    </w:p>
    <w:tbl>
      <w:tblPr>
        <w:tblStyle w:val="TableGrid1"/>
        <w:tblW w:w="9356" w:type="dxa"/>
        <w:tblInd w:w="704" w:type="dxa"/>
        <w:tblLook w:val="04A0" w:firstRow="1" w:lastRow="0" w:firstColumn="1" w:lastColumn="0" w:noHBand="0" w:noVBand="1"/>
      </w:tblPr>
      <w:tblGrid>
        <w:gridCol w:w="3969"/>
        <w:gridCol w:w="11"/>
        <w:gridCol w:w="5376"/>
      </w:tblGrid>
      <w:tr w:rsidR="007349C9" w:rsidRPr="00CC242F" w14:paraId="403E59CB" w14:textId="77777777" w:rsidTr="007349C9">
        <w:tc>
          <w:tcPr>
            <w:tcW w:w="9356" w:type="dxa"/>
            <w:gridSpan w:val="3"/>
          </w:tcPr>
          <w:p w14:paraId="51944596" w14:textId="77777777" w:rsidR="007349C9" w:rsidRPr="00CC242F" w:rsidRDefault="007349C9" w:rsidP="00FE55DC">
            <w:pPr>
              <w:widowControl w:val="0"/>
              <w:autoSpaceDE w:val="0"/>
              <w:autoSpaceDN w:val="0"/>
              <w:jc w:val="center"/>
              <w:outlineLvl w:val="0"/>
              <w:rPr>
                <w:rFonts w:ascii="Times New Roman" w:eastAsia="Times New Roman" w:hAnsi="Times New Roman"/>
                <w:b/>
                <w:bCs/>
                <w:sz w:val="24"/>
                <w:szCs w:val="24"/>
              </w:rPr>
            </w:pPr>
            <w:r w:rsidRPr="00CC242F">
              <w:rPr>
                <w:rFonts w:ascii="Times New Roman" w:eastAsia="Times New Roman" w:hAnsi="Times New Roman"/>
                <w:b/>
                <w:bCs/>
                <w:sz w:val="24"/>
                <w:szCs w:val="24"/>
              </w:rPr>
              <w:t>PARA PIHAK</w:t>
            </w:r>
          </w:p>
        </w:tc>
      </w:tr>
      <w:tr w:rsidR="007349C9" w:rsidRPr="00CC242F" w14:paraId="5BB65F08" w14:textId="77777777" w:rsidTr="007349C9">
        <w:tc>
          <w:tcPr>
            <w:tcW w:w="3980" w:type="dxa"/>
            <w:gridSpan w:val="2"/>
          </w:tcPr>
          <w:p w14:paraId="33079378" w14:textId="77777777" w:rsidR="007349C9" w:rsidRPr="00CC242F" w:rsidRDefault="007349C9" w:rsidP="00FE55DC">
            <w:pPr>
              <w:widowControl w:val="0"/>
              <w:autoSpaceDE w:val="0"/>
              <w:autoSpaceDN w:val="0"/>
              <w:jc w:val="both"/>
              <w:outlineLvl w:val="0"/>
              <w:rPr>
                <w:rFonts w:ascii="Times New Roman" w:eastAsia="Times New Roman" w:hAnsi="Times New Roman"/>
                <w:b/>
                <w:bCs/>
                <w:sz w:val="24"/>
                <w:szCs w:val="24"/>
              </w:rPr>
            </w:pPr>
            <w:r w:rsidRPr="00CC242F">
              <w:rPr>
                <w:rFonts w:ascii="Times New Roman" w:eastAsia="Times New Roman" w:hAnsi="Times New Roman"/>
                <w:b/>
                <w:bCs/>
                <w:sz w:val="24"/>
                <w:szCs w:val="24"/>
              </w:rPr>
              <w:t>PENGGUGAT</w:t>
            </w:r>
          </w:p>
        </w:tc>
        <w:tc>
          <w:tcPr>
            <w:tcW w:w="5376" w:type="dxa"/>
          </w:tcPr>
          <w:p w14:paraId="44B12A73" w14:textId="77777777" w:rsidR="007349C9" w:rsidRPr="00CC242F" w:rsidRDefault="007349C9" w:rsidP="00FE55DC">
            <w:pPr>
              <w:widowControl w:val="0"/>
              <w:autoSpaceDE w:val="0"/>
              <w:autoSpaceDN w:val="0"/>
              <w:jc w:val="both"/>
              <w:outlineLvl w:val="0"/>
              <w:rPr>
                <w:rFonts w:ascii="Times New Roman" w:eastAsia="Times New Roman" w:hAnsi="Times New Roman"/>
                <w:b/>
                <w:bCs/>
                <w:sz w:val="24"/>
                <w:szCs w:val="24"/>
              </w:rPr>
            </w:pPr>
            <w:r w:rsidRPr="00CC242F">
              <w:rPr>
                <w:rFonts w:ascii="Times New Roman" w:eastAsia="Times New Roman" w:hAnsi="Times New Roman"/>
                <w:b/>
                <w:bCs/>
                <w:sz w:val="24"/>
                <w:szCs w:val="24"/>
              </w:rPr>
              <w:t>TERGUGAT</w:t>
            </w:r>
          </w:p>
        </w:tc>
      </w:tr>
      <w:tr w:rsidR="007349C9" w:rsidRPr="00CC242F" w14:paraId="0240945B" w14:textId="77777777" w:rsidTr="007349C9">
        <w:tc>
          <w:tcPr>
            <w:tcW w:w="3980" w:type="dxa"/>
            <w:gridSpan w:val="2"/>
          </w:tcPr>
          <w:p w14:paraId="7E68AD43" w14:textId="77777777" w:rsidR="007349C9" w:rsidRPr="00CC242F" w:rsidRDefault="007349C9" w:rsidP="00FE55DC">
            <w:pPr>
              <w:widowControl w:val="0"/>
              <w:autoSpaceDE w:val="0"/>
              <w:autoSpaceDN w:val="0"/>
              <w:jc w:val="both"/>
              <w:outlineLvl w:val="0"/>
              <w:rPr>
                <w:rFonts w:ascii="Times New Roman" w:eastAsia="Times New Roman" w:hAnsi="Times New Roman"/>
                <w:sz w:val="24"/>
                <w:szCs w:val="24"/>
              </w:rPr>
            </w:pPr>
            <w:r w:rsidRPr="00CC242F">
              <w:rPr>
                <w:rFonts w:ascii="Times New Roman" w:eastAsia="Times New Roman" w:hAnsi="Times New Roman"/>
                <w:sz w:val="24"/>
                <w:szCs w:val="24"/>
              </w:rPr>
              <w:t xml:space="preserve">Achmad </w:t>
            </w:r>
            <w:proofErr w:type="spellStart"/>
            <w:r w:rsidRPr="00CC242F">
              <w:rPr>
                <w:rFonts w:ascii="Times New Roman" w:eastAsia="Times New Roman" w:hAnsi="Times New Roman"/>
                <w:sz w:val="24"/>
                <w:szCs w:val="24"/>
              </w:rPr>
              <w:t>Zunaidi</w:t>
            </w:r>
            <w:proofErr w:type="spellEnd"/>
          </w:p>
        </w:tc>
        <w:tc>
          <w:tcPr>
            <w:tcW w:w="5376" w:type="dxa"/>
          </w:tcPr>
          <w:p w14:paraId="10CBF11B" w14:textId="77777777" w:rsidR="007349C9" w:rsidRPr="00CC242F" w:rsidRDefault="007349C9" w:rsidP="00FE55DC">
            <w:pPr>
              <w:widowControl w:val="0"/>
              <w:numPr>
                <w:ilvl w:val="4"/>
                <w:numId w:val="3"/>
              </w:numPr>
              <w:autoSpaceDE w:val="0"/>
              <w:autoSpaceDN w:val="0"/>
              <w:ind w:left="425" w:hanging="425"/>
              <w:jc w:val="both"/>
              <w:outlineLvl w:val="0"/>
              <w:rPr>
                <w:rFonts w:ascii="Times New Roman" w:eastAsia="Times New Roman" w:hAnsi="Times New Roman"/>
                <w:sz w:val="24"/>
                <w:szCs w:val="24"/>
              </w:rPr>
            </w:pPr>
            <w:r w:rsidRPr="00CC242F">
              <w:rPr>
                <w:rFonts w:ascii="Times New Roman" w:eastAsia="Times New Roman" w:hAnsi="Times New Roman"/>
                <w:sz w:val="24"/>
                <w:szCs w:val="24"/>
              </w:rPr>
              <w:t xml:space="preserve">Tergugat I </w:t>
            </w:r>
            <w:proofErr w:type="spellStart"/>
            <w:r w:rsidRPr="00CC242F">
              <w:rPr>
                <w:rFonts w:ascii="Times New Roman" w:eastAsia="Times New Roman" w:hAnsi="Times New Roman"/>
                <w:sz w:val="24"/>
                <w:szCs w:val="24"/>
              </w:rPr>
              <w:t>Muhanto</w:t>
            </w:r>
            <w:proofErr w:type="spellEnd"/>
            <w:r w:rsidRPr="00CC242F">
              <w:rPr>
                <w:rFonts w:ascii="Times New Roman" w:eastAsia="Times New Roman" w:hAnsi="Times New Roman"/>
                <w:sz w:val="24"/>
                <w:szCs w:val="24"/>
              </w:rPr>
              <w:t xml:space="preserve"> Hatta;</w:t>
            </w:r>
          </w:p>
          <w:p w14:paraId="7AED65C2" w14:textId="77777777" w:rsidR="007349C9" w:rsidRPr="00CC242F" w:rsidRDefault="007349C9" w:rsidP="00FE55DC">
            <w:pPr>
              <w:widowControl w:val="0"/>
              <w:numPr>
                <w:ilvl w:val="4"/>
                <w:numId w:val="3"/>
              </w:numPr>
              <w:autoSpaceDE w:val="0"/>
              <w:autoSpaceDN w:val="0"/>
              <w:ind w:left="425" w:hanging="425"/>
              <w:jc w:val="both"/>
              <w:outlineLvl w:val="0"/>
              <w:rPr>
                <w:rFonts w:ascii="Times New Roman" w:eastAsia="Times New Roman" w:hAnsi="Times New Roman"/>
                <w:sz w:val="24"/>
                <w:szCs w:val="24"/>
              </w:rPr>
            </w:pPr>
            <w:r w:rsidRPr="00CC242F">
              <w:rPr>
                <w:rFonts w:ascii="Times New Roman" w:eastAsia="Times New Roman" w:hAnsi="Times New Roman"/>
                <w:sz w:val="24"/>
                <w:szCs w:val="24"/>
              </w:rPr>
              <w:t>Tergugat II Mohammad Hidayat Hasan;</w:t>
            </w:r>
          </w:p>
          <w:p w14:paraId="0065B23A" w14:textId="77777777" w:rsidR="007349C9" w:rsidRPr="00CC242F" w:rsidRDefault="007349C9" w:rsidP="00FE55DC">
            <w:pPr>
              <w:widowControl w:val="0"/>
              <w:numPr>
                <w:ilvl w:val="4"/>
                <w:numId w:val="3"/>
              </w:numPr>
              <w:autoSpaceDE w:val="0"/>
              <w:autoSpaceDN w:val="0"/>
              <w:ind w:left="425" w:hanging="425"/>
              <w:jc w:val="both"/>
              <w:outlineLvl w:val="0"/>
              <w:rPr>
                <w:rFonts w:ascii="Times New Roman" w:eastAsia="Times New Roman" w:hAnsi="Times New Roman"/>
                <w:sz w:val="24"/>
                <w:szCs w:val="24"/>
              </w:rPr>
            </w:pPr>
            <w:r w:rsidRPr="00CC242F">
              <w:rPr>
                <w:rFonts w:ascii="Times New Roman" w:eastAsia="Times New Roman" w:hAnsi="Times New Roman"/>
                <w:sz w:val="24"/>
                <w:szCs w:val="24"/>
              </w:rPr>
              <w:t xml:space="preserve">Tergugat III Nizar </w:t>
            </w:r>
            <w:proofErr w:type="spellStart"/>
            <w:r w:rsidRPr="00CC242F">
              <w:rPr>
                <w:rFonts w:ascii="Times New Roman" w:eastAsia="Times New Roman" w:hAnsi="Times New Roman"/>
                <w:sz w:val="24"/>
                <w:szCs w:val="24"/>
              </w:rPr>
              <w:t>Sungkar</w:t>
            </w:r>
            <w:proofErr w:type="spellEnd"/>
            <w:r w:rsidRPr="00CC242F">
              <w:rPr>
                <w:rFonts w:ascii="Times New Roman" w:eastAsia="Times New Roman" w:hAnsi="Times New Roman"/>
                <w:sz w:val="24"/>
                <w:szCs w:val="24"/>
              </w:rPr>
              <w:t xml:space="preserve">; </w:t>
            </w:r>
          </w:p>
          <w:p w14:paraId="5872FA2A" w14:textId="77777777" w:rsidR="007349C9" w:rsidRPr="00CC242F" w:rsidRDefault="007349C9" w:rsidP="00FE55DC">
            <w:pPr>
              <w:widowControl w:val="0"/>
              <w:numPr>
                <w:ilvl w:val="4"/>
                <w:numId w:val="3"/>
              </w:numPr>
              <w:autoSpaceDE w:val="0"/>
              <w:autoSpaceDN w:val="0"/>
              <w:ind w:left="425" w:hanging="425"/>
              <w:jc w:val="both"/>
              <w:outlineLvl w:val="0"/>
              <w:rPr>
                <w:rFonts w:ascii="Times New Roman" w:eastAsia="Times New Roman" w:hAnsi="Times New Roman"/>
                <w:sz w:val="24"/>
                <w:szCs w:val="24"/>
              </w:rPr>
            </w:pPr>
            <w:r w:rsidRPr="00CC242F">
              <w:rPr>
                <w:rFonts w:ascii="Times New Roman" w:eastAsia="Times New Roman" w:hAnsi="Times New Roman"/>
                <w:sz w:val="24"/>
                <w:szCs w:val="24"/>
              </w:rPr>
              <w:t>Tergugat IV Hans Narpati;</w:t>
            </w:r>
          </w:p>
          <w:p w14:paraId="4DF405B5" w14:textId="77777777" w:rsidR="007349C9" w:rsidRPr="00CC242F" w:rsidRDefault="007349C9" w:rsidP="00FE55DC">
            <w:pPr>
              <w:widowControl w:val="0"/>
              <w:numPr>
                <w:ilvl w:val="4"/>
                <w:numId w:val="3"/>
              </w:numPr>
              <w:autoSpaceDE w:val="0"/>
              <w:autoSpaceDN w:val="0"/>
              <w:ind w:left="425" w:hanging="425"/>
              <w:jc w:val="both"/>
              <w:outlineLvl w:val="0"/>
              <w:rPr>
                <w:rFonts w:ascii="Times New Roman" w:eastAsia="Times New Roman" w:hAnsi="Times New Roman"/>
                <w:sz w:val="24"/>
                <w:szCs w:val="24"/>
              </w:rPr>
            </w:pPr>
            <w:r w:rsidRPr="00CC242F">
              <w:rPr>
                <w:rFonts w:ascii="Times New Roman" w:eastAsia="Times New Roman" w:hAnsi="Times New Roman"/>
                <w:sz w:val="24"/>
                <w:szCs w:val="24"/>
              </w:rPr>
              <w:t xml:space="preserve">Tergugat V </w:t>
            </w:r>
            <w:proofErr w:type="spellStart"/>
            <w:r w:rsidRPr="00CC242F">
              <w:rPr>
                <w:rFonts w:ascii="Times New Roman" w:eastAsia="Times New Roman" w:hAnsi="Times New Roman"/>
                <w:sz w:val="24"/>
                <w:szCs w:val="24"/>
              </w:rPr>
              <w:t>Indrasari</w:t>
            </w:r>
            <w:proofErr w:type="spellEnd"/>
            <w:r w:rsidRPr="00CC242F">
              <w:rPr>
                <w:rFonts w:ascii="Times New Roman" w:eastAsia="Times New Roman" w:hAnsi="Times New Roman"/>
                <w:sz w:val="24"/>
                <w:szCs w:val="24"/>
              </w:rPr>
              <w:t xml:space="preserve"> </w:t>
            </w:r>
            <w:proofErr w:type="spellStart"/>
            <w:r w:rsidRPr="00CC242F">
              <w:rPr>
                <w:rFonts w:ascii="Times New Roman" w:eastAsia="Times New Roman" w:hAnsi="Times New Roman"/>
                <w:sz w:val="24"/>
                <w:szCs w:val="24"/>
              </w:rPr>
              <w:t>Kresnadjaja</w:t>
            </w:r>
            <w:proofErr w:type="spellEnd"/>
            <w:r w:rsidRPr="00CC242F">
              <w:rPr>
                <w:rFonts w:ascii="Times New Roman" w:eastAsia="Times New Roman" w:hAnsi="Times New Roman"/>
                <w:sz w:val="24"/>
                <w:szCs w:val="24"/>
              </w:rPr>
              <w:t xml:space="preserve"> (Notaris);</w:t>
            </w:r>
          </w:p>
          <w:p w14:paraId="258BE0EC" w14:textId="77777777" w:rsidR="007349C9" w:rsidRPr="00CC242F" w:rsidRDefault="007349C9" w:rsidP="00FE55DC">
            <w:pPr>
              <w:widowControl w:val="0"/>
              <w:numPr>
                <w:ilvl w:val="4"/>
                <w:numId w:val="3"/>
              </w:numPr>
              <w:autoSpaceDE w:val="0"/>
              <w:autoSpaceDN w:val="0"/>
              <w:ind w:left="425" w:hanging="425"/>
              <w:jc w:val="both"/>
              <w:outlineLvl w:val="0"/>
              <w:rPr>
                <w:rFonts w:ascii="Times New Roman" w:eastAsia="Times New Roman" w:hAnsi="Times New Roman"/>
                <w:sz w:val="24"/>
                <w:szCs w:val="24"/>
              </w:rPr>
            </w:pPr>
            <w:r w:rsidRPr="00CC242F">
              <w:rPr>
                <w:rFonts w:ascii="Times New Roman" w:eastAsia="Times New Roman" w:hAnsi="Times New Roman"/>
                <w:sz w:val="24"/>
                <w:szCs w:val="24"/>
              </w:rPr>
              <w:t xml:space="preserve">Tergugat VI PT. Nadhira </w:t>
            </w:r>
            <w:proofErr w:type="spellStart"/>
            <w:r w:rsidRPr="00CC242F">
              <w:rPr>
                <w:rFonts w:ascii="Times New Roman" w:eastAsia="Times New Roman" w:hAnsi="Times New Roman"/>
                <w:sz w:val="24"/>
                <w:szCs w:val="24"/>
              </w:rPr>
              <w:t>Parahita</w:t>
            </w:r>
            <w:proofErr w:type="spellEnd"/>
            <w:r w:rsidRPr="00CC242F">
              <w:rPr>
                <w:rFonts w:ascii="Times New Roman" w:eastAsia="Times New Roman" w:hAnsi="Times New Roman"/>
                <w:sz w:val="24"/>
                <w:szCs w:val="24"/>
              </w:rPr>
              <w:t xml:space="preserve"> </w:t>
            </w:r>
            <w:proofErr w:type="spellStart"/>
            <w:r w:rsidRPr="00CC242F">
              <w:rPr>
                <w:rFonts w:ascii="Times New Roman" w:eastAsia="Times New Roman" w:hAnsi="Times New Roman"/>
                <w:sz w:val="24"/>
                <w:szCs w:val="24"/>
              </w:rPr>
              <w:t>Pratama</w:t>
            </w:r>
            <w:proofErr w:type="spellEnd"/>
          </w:p>
        </w:tc>
      </w:tr>
      <w:tr w:rsidR="007349C9" w:rsidRPr="00CC242F" w14:paraId="1C32A7C1" w14:textId="77777777" w:rsidTr="007349C9">
        <w:tc>
          <w:tcPr>
            <w:tcW w:w="3969" w:type="dxa"/>
          </w:tcPr>
          <w:p w14:paraId="028819A4" w14:textId="77777777" w:rsidR="007349C9" w:rsidRPr="00CC242F" w:rsidRDefault="007349C9" w:rsidP="00FE55DC">
            <w:pPr>
              <w:widowControl w:val="0"/>
              <w:autoSpaceDE w:val="0"/>
              <w:autoSpaceDN w:val="0"/>
              <w:jc w:val="both"/>
              <w:outlineLvl w:val="0"/>
              <w:rPr>
                <w:rFonts w:ascii="Times New Roman" w:eastAsia="Times New Roman" w:hAnsi="Times New Roman"/>
                <w:b/>
                <w:bCs/>
                <w:sz w:val="24"/>
                <w:szCs w:val="24"/>
              </w:rPr>
            </w:pPr>
            <w:r w:rsidRPr="00CC242F">
              <w:rPr>
                <w:rFonts w:ascii="Times New Roman" w:eastAsia="Times New Roman" w:hAnsi="Times New Roman"/>
                <w:b/>
                <w:bCs/>
                <w:sz w:val="24"/>
                <w:szCs w:val="24"/>
              </w:rPr>
              <w:t>PENGGUGAT INTERVENSI (</w:t>
            </w:r>
            <w:proofErr w:type="spellStart"/>
            <w:r w:rsidRPr="00CC242F">
              <w:rPr>
                <w:rFonts w:ascii="Times New Roman" w:eastAsia="Times New Roman" w:hAnsi="Times New Roman"/>
                <w:b/>
                <w:bCs/>
                <w:sz w:val="24"/>
                <w:szCs w:val="24"/>
              </w:rPr>
              <w:t>TUSSENKOMST</w:t>
            </w:r>
            <w:proofErr w:type="spellEnd"/>
            <w:r w:rsidRPr="00CC242F">
              <w:rPr>
                <w:rFonts w:ascii="Times New Roman" w:eastAsia="Times New Roman" w:hAnsi="Times New Roman"/>
                <w:b/>
                <w:bCs/>
                <w:sz w:val="24"/>
                <w:szCs w:val="24"/>
              </w:rPr>
              <w:t xml:space="preserve"> / MEMBELA KEPENTINGAN DIRI SENDIRI)</w:t>
            </w:r>
          </w:p>
        </w:tc>
        <w:tc>
          <w:tcPr>
            <w:tcW w:w="5387" w:type="dxa"/>
            <w:gridSpan w:val="2"/>
          </w:tcPr>
          <w:p w14:paraId="3A4C4CFF" w14:textId="77777777" w:rsidR="007349C9" w:rsidRPr="00CC242F" w:rsidRDefault="007349C9" w:rsidP="00FE55DC">
            <w:pPr>
              <w:widowControl w:val="0"/>
              <w:autoSpaceDE w:val="0"/>
              <w:autoSpaceDN w:val="0"/>
              <w:ind w:left="116"/>
              <w:jc w:val="both"/>
              <w:outlineLvl w:val="0"/>
              <w:rPr>
                <w:rFonts w:ascii="Times New Roman" w:eastAsia="Times New Roman" w:hAnsi="Times New Roman"/>
                <w:b/>
                <w:bCs/>
                <w:sz w:val="24"/>
                <w:szCs w:val="24"/>
              </w:rPr>
            </w:pPr>
            <w:r w:rsidRPr="00CC242F">
              <w:rPr>
                <w:rFonts w:ascii="Times New Roman" w:eastAsia="Times New Roman" w:hAnsi="Times New Roman"/>
                <w:b/>
                <w:bCs/>
                <w:sz w:val="24"/>
                <w:szCs w:val="24"/>
              </w:rPr>
              <w:t>TURUT TERGUGAT</w:t>
            </w:r>
          </w:p>
        </w:tc>
      </w:tr>
      <w:tr w:rsidR="007349C9" w:rsidRPr="00CC242F" w14:paraId="2164E12E" w14:textId="77777777" w:rsidTr="007349C9">
        <w:tc>
          <w:tcPr>
            <w:tcW w:w="3969" w:type="dxa"/>
          </w:tcPr>
          <w:p w14:paraId="5E5A5022" w14:textId="77777777" w:rsidR="007349C9" w:rsidRPr="00CC242F" w:rsidRDefault="007349C9" w:rsidP="00FE55DC">
            <w:pPr>
              <w:widowControl w:val="0"/>
              <w:numPr>
                <w:ilvl w:val="4"/>
                <w:numId w:val="3"/>
              </w:numPr>
              <w:autoSpaceDE w:val="0"/>
              <w:autoSpaceDN w:val="0"/>
              <w:ind w:left="425" w:hanging="425"/>
              <w:jc w:val="both"/>
              <w:outlineLvl w:val="0"/>
              <w:rPr>
                <w:rFonts w:ascii="Times New Roman" w:eastAsia="Times New Roman" w:hAnsi="Times New Roman"/>
                <w:sz w:val="24"/>
                <w:szCs w:val="24"/>
              </w:rPr>
            </w:pPr>
            <w:proofErr w:type="spellStart"/>
            <w:r w:rsidRPr="00CC242F">
              <w:rPr>
                <w:rFonts w:ascii="Times New Roman" w:eastAsia="Times New Roman" w:hAnsi="Times New Roman"/>
                <w:sz w:val="24"/>
                <w:szCs w:val="24"/>
              </w:rPr>
              <w:t>Hary</w:t>
            </w:r>
            <w:proofErr w:type="spellEnd"/>
            <w:r w:rsidRPr="00CC242F">
              <w:rPr>
                <w:rFonts w:ascii="Times New Roman" w:eastAsia="Times New Roman" w:hAnsi="Times New Roman"/>
                <w:sz w:val="24"/>
                <w:szCs w:val="24"/>
              </w:rPr>
              <w:t xml:space="preserve"> Gabriel Penggugat Intervensi I</w:t>
            </w:r>
          </w:p>
          <w:p w14:paraId="49C10AF5" w14:textId="77777777" w:rsidR="007349C9" w:rsidRPr="00CC242F" w:rsidRDefault="007349C9" w:rsidP="00FE55DC">
            <w:pPr>
              <w:widowControl w:val="0"/>
              <w:numPr>
                <w:ilvl w:val="4"/>
                <w:numId w:val="3"/>
              </w:numPr>
              <w:autoSpaceDE w:val="0"/>
              <w:autoSpaceDN w:val="0"/>
              <w:ind w:left="425" w:hanging="425"/>
              <w:jc w:val="both"/>
              <w:outlineLvl w:val="0"/>
              <w:rPr>
                <w:rFonts w:ascii="Times New Roman" w:eastAsia="Times New Roman" w:hAnsi="Times New Roman"/>
                <w:sz w:val="24"/>
                <w:szCs w:val="24"/>
              </w:rPr>
            </w:pPr>
            <w:r w:rsidRPr="00CC242F">
              <w:rPr>
                <w:rFonts w:ascii="Times New Roman" w:eastAsia="Times New Roman" w:hAnsi="Times New Roman"/>
                <w:sz w:val="24"/>
                <w:szCs w:val="24"/>
              </w:rPr>
              <w:t>Bank Negara Indonesia, Penggugat Intervensi II</w:t>
            </w:r>
          </w:p>
          <w:p w14:paraId="0DCE3458" w14:textId="77777777" w:rsidR="007349C9" w:rsidRPr="00CC242F" w:rsidRDefault="007349C9" w:rsidP="00FE55DC">
            <w:pPr>
              <w:widowControl w:val="0"/>
              <w:autoSpaceDE w:val="0"/>
              <w:autoSpaceDN w:val="0"/>
              <w:jc w:val="both"/>
              <w:outlineLvl w:val="0"/>
              <w:rPr>
                <w:rFonts w:ascii="Times New Roman" w:eastAsia="Times New Roman" w:hAnsi="Times New Roman"/>
                <w:sz w:val="24"/>
                <w:szCs w:val="24"/>
              </w:rPr>
            </w:pPr>
          </w:p>
        </w:tc>
        <w:tc>
          <w:tcPr>
            <w:tcW w:w="5387" w:type="dxa"/>
            <w:gridSpan w:val="2"/>
          </w:tcPr>
          <w:p w14:paraId="3ABAD78E" w14:textId="77777777" w:rsidR="007349C9" w:rsidRPr="00CC242F" w:rsidRDefault="007349C9" w:rsidP="00FE55DC">
            <w:pPr>
              <w:widowControl w:val="0"/>
              <w:numPr>
                <w:ilvl w:val="4"/>
                <w:numId w:val="3"/>
              </w:numPr>
              <w:autoSpaceDE w:val="0"/>
              <w:autoSpaceDN w:val="0"/>
              <w:ind w:left="425" w:hanging="425"/>
              <w:jc w:val="both"/>
              <w:outlineLvl w:val="0"/>
              <w:rPr>
                <w:rFonts w:ascii="Times New Roman" w:eastAsia="Times New Roman" w:hAnsi="Times New Roman"/>
                <w:sz w:val="24"/>
                <w:szCs w:val="24"/>
              </w:rPr>
            </w:pPr>
            <w:r w:rsidRPr="00CC242F">
              <w:rPr>
                <w:rFonts w:ascii="Times New Roman" w:eastAsia="Times New Roman" w:hAnsi="Times New Roman"/>
                <w:sz w:val="24"/>
                <w:szCs w:val="24"/>
              </w:rPr>
              <w:t>Turut Tergugat I Dino Olivan;</w:t>
            </w:r>
          </w:p>
          <w:p w14:paraId="2CEC3648" w14:textId="77777777" w:rsidR="007349C9" w:rsidRPr="00CC242F" w:rsidRDefault="007349C9" w:rsidP="00FE55DC">
            <w:pPr>
              <w:widowControl w:val="0"/>
              <w:numPr>
                <w:ilvl w:val="4"/>
                <w:numId w:val="3"/>
              </w:numPr>
              <w:autoSpaceDE w:val="0"/>
              <w:autoSpaceDN w:val="0"/>
              <w:ind w:left="425" w:hanging="425"/>
              <w:jc w:val="both"/>
              <w:outlineLvl w:val="0"/>
              <w:rPr>
                <w:rFonts w:ascii="Times New Roman" w:eastAsia="Times New Roman" w:hAnsi="Times New Roman"/>
                <w:sz w:val="24"/>
                <w:szCs w:val="24"/>
              </w:rPr>
            </w:pPr>
            <w:r w:rsidRPr="00CC242F">
              <w:rPr>
                <w:rFonts w:ascii="Times New Roman" w:eastAsia="Times New Roman" w:hAnsi="Times New Roman"/>
                <w:sz w:val="24"/>
                <w:szCs w:val="24"/>
              </w:rPr>
              <w:t>Turut Tergugat II Syarifah Maya Rozana;</w:t>
            </w:r>
          </w:p>
          <w:p w14:paraId="7CEB3DDF" w14:textId="77777777" w:rsidR="007349C9" w:rsidRPr="00CC242F" w:rsidRDefault="007349C9" w:rsidP="00FE55DC">
            <w:pPr>
              <w:widowControl w:val="0"/>
              <w:numPr>
                <w:ilvl w:val="4"/>
                <w:numId w:val="3"/>
              </w:numPr>
              <w:autoSpaceDE w:val="0"/>
              <w:autoSpaceDN w:val="0"/>
              <w:ind w:left="425" w:hanging="425"/>
              <w:jc w:val="both"/>
              <w:outlineLvl w:val="0"/>
              <w:rPr>
                <w:rFonts w:ascii="Times New Roman" w:eastAsia="Times New Roman" w:hAnsi="Times New Roman"/>
                <w:sz w:val="24"/>
                <w:szCs w:val="24"/>
              </w:rPr>
            </w:pPr>
            <w:r w:rsidRPr="00CC242F">
              <w:rPr>
                <w:rFonts w:ascii="Times New Roman" w:eastAsia="Times New Roman" w:hAnsi="Times New Roman"/>
                <w:sz w:val="24"/>
                <w:szCs w:val="24"/>
              </w:rPr>
              <w:t>Turut Tergugat III Kantor Pertanahan Kota Administratif Jakarta Selatan</w:t>
            </w:r>
          </w:p>
          <w:p w14:paraId="67B18C6B" w14:textId="77777777" w:rsidR="007349C9" w:rsidRPr="00CC242F" w:rsidRDefault="007349C9" w:rsidP="00FE55DC">
            <w:pPr>
              <w:widowControl w:val="0"/>
              <w:autoSpaceDE w:val="0"/>
              <w:autoSpaceDN w:val="0"/>
              <w:ind w:left="116"/>
              <w:jc w:val="both"/>
              <w:outlineLvl w:val="0"/>
              <w:rPr>
                <w:rFonts w:ascii="Times New Roman" w:eastAsia="Times New Roman" w:hAnsi="Times New Roman"/>
                <w:b/>
                <w:bCs/>
                <w:sz w:val="24"/>
                <w:szCs w:val="24"/>
              </w:rPr>
            </w:pPr>
          </w:p>
        </w:tc>
      </w:tr>
    </w:tbl>
    <w:p w14:paraId="79D83F24" w14:textId="7F86294F" w:rsidR="00677CFD" w:rsidRPr="00CC242F" w:rsidRDefault="00677CFD" w:rsidP="00677CF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bCs/>
          <w:color w:val="000000"/>
          <w:sz w:val="24"/>
          <w:szCs w:val="24"/>
        </w:rPr>
      </w:pPr>
      <w:r w:rsidRPr="00CC242F">
        <w:rPr>
          <w:rFonts w:ascii="Times New Roman" w:eastAsia="Times New Roman" w:hAnsi="Times New Roman" w:cs="Times New Roman"/>
          <w:bCs/>
          <w:color w:val="000000"/>
          <w:sz w:val="24"/>
          <w:szCs w:val="24"/>
        </w:rPr>
        <w:t>Penggugat adalah pemilik sah tanah seluas ±1.106 m² yang berlokasi di Jl. Kemang Utara RT 005 RW 001, Kelurahan Bangka, Kecamatan Mampang Prapatan, Kotamadya Jakarta Selatan</w:t>
      </w:r>
      <w:r w:rsidR="00420582" w:rsidRPr="00CC242F">
        <w:rPr>
          <w:rFonts w:ascii="Times New Roman" w:eastAsia="Times New Roman" w:hAnsi="Times New Roman" w:cs="Times New Roman"/>
          <w:bCs/>
          <w:color w:val="000000"/>
          <w:sz w:val="24"/>
          <w:szCs w:val="24"/>
        </w:rPr>
        <w:t xml:space="preserve"> </w:t>
      </w:r>
      <w:r w:rsidRPr="00CC242F">
        <w:rPr>
          <w:rFonts w:ascii="Times New Roman" w:eastAsia="Times New Roman" w:hAnsi="Times New Roman" w:cs="Times New Roman"/>
          <w:bCs/>
          <w:color w:val="000000"/>
          <w:sz w:val="24"/>
          <w:szCs w:val="24"/>
        </w:rPr>
        <w:t xml:space="preserve">dengan batas-batas sebagai berikut : sebelah Utara berbatasan dengan kediaman </w:t>
      </w:r>
      <w:proofErr w:type="spellStart"/>
      <w:r w:rsidRPr="00CC242F">
        <w:rPr>
          <w:rFonts w:ascii="Times New Roman" w:eastAsia="Times New Roman" w:hAnsi="Times New Roman" w:cs="Times New Roman"/>
          <w:bCs/>
          <w:color w:val="000000"/>
          <w:sz w:val="24"/>
          <w:szCs w:val="24"/>
        </w:rPr>
        <w:t>Muniroh</w:t>
      </w:r>
      <w:proofErr w:type="spellEnd"/>
      <w:r w:rsidRPr="00CC242F">
        <w:rPr>
          <w:rFonts w:ascii="Times New Roman" w:eastAsia="Times New Roman" w:hAnsi="Times New Roman" w:cs="Times New Roman"/>
          <w:bCs/>
          <w:color w:val="000000"/>
          <w:sz w:val="24"/>
          <w:szCs w:val="24"/>
        </w:rPr>
        <w:t xml:space="preserve"> H. Ishak (M.3879), sebelah Selatan berbatasan dengan Jl. Kemang Utara Raya, sebelah Timur berbatasan dengan kediaman H. Ishak Bin </w:t>
      </w:r>
      <w:proofErr w:type="spellStart"/>
      <w:r w:rsidRPr="00CC242F">
        <w:rPr>
          <w:rFonts w:ascii="Times New Roman" w:eastAsia="Times New Roman" w:hAnsi="Times New Roman" w:cs="Times New Roman"/>
          <w:bCs/>
          <w:color w:val="000000"/>
          <w:sz w:val="24"/>
          <w:szCs w:val="24"/>
        </w:rPr>
        <w:t>Madehir</w:t>
      </w:r>
      <w:proofErr w:type="spellEnd"/>
      <w:r w:rsidRPr="00CC242F">
        <w:rPr>
          <w:rFonts w:ascii="Times New Roman" w:eastAsia="Times New Roman" w:hAnsi="Times New Roman" w:cs="Times New Roman"/>
          <w:bCs/>
          <w:color w:val="000000"/>
          <w:sz w:val="24"/>
          <w:szCs w:val="24"/>
        </w:rPr>
        <w:t xml:space="preserve"> (M.3883) dan sebelah Barat berbatasan dengan kediaman Sahro (M.3881) (“Tanah”), berdasarkan Sertipikat Hak Milik No. 3882(“Sertipikat Tanah”). </w:t>
      </w:r>
    </w:p>
    <w:p w14:paraId="60ADBDF6" w14:textId="0E998189" w:rsidR="00677CFD" w:rsidRPr="00CC242F" w:rsidRDefault="00677CFD" w:rsidP="00677CF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bCs/>
          <w:color w:val="000000"/>
          <w:sz w:val="24"/>
          <w:szCs w:val="24"/>
        </w:rPr>
      </w:pPr>
      <w:r w:rsidRPr="00CC242F">
        <w:rPr>
          <w:rFonts w:ascii="Times New Roman" w:eastAsia="Times New Roman" w:hAnsi="Times New Roman" w:cs="Times New Roman"/>
          <w:bCs/>
          <w:color w:val="000000"/>
          <w:sz w:val="24"/>
          <w:szCs w:val="24"/>
        </w:rPr>
        <w:lastRenderedPageBreak/>
        <w:t>Penggugat membutuhkan dana, maka pada tanggal 3 September 2014 Penggugat meminjam sejumlah uang kepada Bank Tabungan Negara (“Bank BTN”) dengan Tanah yang dibebani dengan Hak Tanggungan. Kemudian Tergugat I datang menemui Penggugat kemudian menjanjikan dapat menyelesaikan dan melunasi pinjaman di Bank BTN serta PENGGUGAT tidak perlu mengeluarkan uang sama sekali, bahkan TERGUGAT I menjanjikan akan memberikan Rp. 200.000.000,- (dua ratus juta rupiah) kepada PENGGUGAT. 5. Bahwa di</w:t>
      </w:r>
      <w:r w:rsidR="000809F8" w:rsidRPr="00CC242F">
        <w:rPr>
          <w:rFonts w:ascii="Times New Roman" w:eastAsia="Times New Roman" w:hAnsi="Times New Roman" w:cs="Times New Roman"/>
          <w:bCs/>
          <w:color w:val="000000"/>
          <w:sz w:val="24"/>
          <w:szCs w:val="24"/>
        </w:rPr>
        <w:t xml:space="preserve"> </w:t>
      </w:r>
      <w:r w:rsidRPr="00CC242F">
        <w:rPr>
          <w:rFonts w:ascii="Times New Roman" w:eastAsia="Times New Roman" w:hAnsi="Times New Roman" w:cs="Times New Roman"/>
          <w:bCs/>
          <w:color w:val="000000"/>
          <w:sz w:val="24"/>
          <w:szCs w:val="24"/>
        </w:rPr>
        <w:t xml:space="preserve">karena terbujuk atas janji dari TERGUGAT I maka pada tanggal 16 Januari 2015 PENGGUGAT sepakat untuk menandatangani Kesepakatan Sewa Menyewa dengan TERGUGAT I yang pada pokoknya berisi: a. TERGUGAT I menyewa Sertipikat Tanah milik PENGGUGAT selama 1 (satu) tahun. </w:t>
      </w:r>
      <w:proofErr w:type="spellStart"/>
      <w:r w:rsidRPr="00CC242F">
        <w:rPr>
          <w:rFonts w:ascii="Times New Roman" w:eastAsia="Times New Roman" w:hAnsi="Times New Roman" w:cs="Times New Roman"/>
          <w:bCs/>
          <w:color w:val="000000"/>
          <w:sz w:val="24"/>
          <w:szCs w:val="24"/>
        </w:rPr>
        <w:t>b.</w:t>
      </w:r>
      <w:proofErr w:type="spellEnd"/>
      <w:r w:rsidRPr="00CC242F">
        <w:rPr>
          <w:rFonts w:ascii="Times New Roman" w:eastAsia="Times New Roman" w:hAnsi="Times New Roman" w:cs="Times New Roman"/>
          <w:bCs/>
          <w:color w:val="000000"/>
          <w:sz w:val="24"/>
          <w:szCs w:val="24"/>
        </w:rPr>
        <w:t xml:space="preserve"> TERGUGAT I berkewajiban membayar kompensasi sewa menyewa sebesar Rp. 200.000.000,- (dua ratus juta rupiah) selama 1 (satu) tahun.</w:t>
      </w:r>
    </w:p>
    <w:p w14:paraId="0EAE4B41" w14:textId="77777777" w:rsidR="00066F70" w:rsidRPr="00CC242F" w:rsidRDefault="00677CFD" w:rsidP="00066F7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bCs/>
          <w:color w:val="000000"/>
          <w:sz w:val="24"/>
          <w:szCs w:val="24"/>
        </w:rPr>
      </w:pPr>
      <w:r w:rsidRPr="00CC242F">
        <w:rPr>
          <w:rFonts w:ascii="Times New Roman" w:eastAsia="Times New Roman" w:hAnsi="Times New Roman" w:cs="Times New Roman"/>
          <w:bCs/>
          <w:color w:val="000000"/>
          <w:sz w:val="24"/>
          <w:szCs w:val="24"/>
        </w:rPr>
        <w:t>TERGUGAT I meminta PENGGUGAT untuk menandatangani Perjanjian Pengikatan Jual Beli dengan Akta No. 32 tanggal 23 Januari 2015 (“</w:t>
      </w:r>
      <w:proofErr w:type="spellStart"/>
      <w:r w:rsidRPr="00CC242F">
        <w:rPr>
          <w:rFonts w:ascii="Times New Roman" w:eastAsia="Times New Roman" w:hAnsi="Times New Roman" w:cs="Times New Roman"/>
          <w:bCs/>
          <w:color w:val="000000"/>
          <w:sz w:val="24"/>
          <w:szCs w:val="24"/>
        </w:rPr>
        <w:t>PPJB</w:t>
      </w:r>
      <w:proofErr w:type="spellEnd"/>
      <w:r w:rsidRPr="00CC242F">
        <w:rPr>
          <w:rFonts w:ascii="Times New Roman" w:eastAsia="Times New Roman" w:hAnsi="Times New Roman" w:cs="Times New Roman"/>
          <w:bCs/>
          <w:color w:val="000000"/>
          <w:sz w:val="24"/>
          <w:szCs w:val="24"/>
        </w:rPr>
        <w:t xml:space="preserve"> No. 32”) serta Kuasa Untuk Menjual tanggal 23 Januari 2015 (“Akta No. 33”) yang dibuat oleh TERGUGAT V.</w:t>
      </w:r>
      <w:r w:rsidR="00646BBE" w:rsidRPr="00CC242F">
        <w:rPr>
          <w:rFonts w:ascii="Times New Roman" w:eastAsia="Times New Roman" w:hAnsi="Times New Roman" w:cs="Times New Roman"/>
          <w:bCs/>
          <w:color w:val="000000"/>
          <w:sz w:val="24"/>
          <w:szCs w:val="24"/>
        </w:rPr>
        <w:t xml:space="preserve"> </w:t>
      </w:r>
      <w:r w:rsidRPr="00CC242F">
        <w:rPr>
          <w:rFonts w:ascii="Times New Roman" w:eastAsia="Times New Roman" w:hAnsi="Times New Roman" w:cs="Times New Roman"/>
          <w:bCs/>
          <w:color w:val="000000"/>
          <w:sz w:val="24"/>
          <w:szCs w:val="24"/>
        </w:rPr>
        <w:t xml:space="preserve">Berdasarkan Akta No. 33 tersebut diatas, maka pada tanggal 2 November 2015 antara PENGGUGAT dan TERGUGAT II, TERGUGAT III, serta TERGUGAT IV </w:t>
      </w:r>
      <w:r w:rsidR="000809F8" w:rsidRPr="00CC242F">
        <w:rPr>
          <w:rFonts w:ascii="Times New Roman" w:eastAsia="Times New Roman" w:hAnsi="Times New Roman" w:cs="Times New Roman"/>
          <w:bCs/>
          <w:color w:val="000000"/>
          <w:sz w:val="24"/>
          <w:szCs w:val="24"/>
        </w:rPr>
        <w:t>menandatangani</w:t>
      </w:r>
      <w:r w:rsidRPr="00CC242F">
        <w:rPr>
          <w:rFonts w:ascii="Times New Roman" w:eastAsia="Times New Roman" w:hAnsi="Times New Roman" w:cs="Times New Roman"/>
          <w:bCs/>
          <w:color w:val="000000"/>
          <w:sz w:val="24"/>
          <w:szCs w:val="24"/>
        </w:rPr>
        <w:t xml:space="preserve"> Akta Jual Beli No. 100/2015 tanggal 2 November 2015 (“AJB No. 100/2015”) yang dibuat oleh TERGUGAT V. TERGUGAT I dengan segala tipu dayanya membujuk PENGGUGAT untuk menandatangani segala dokumen-dokumen yang PENGGUGAT sendiri tidak paham dan tidak mengetahui apa maksud isi dan fungsi dokumen yang diberikan oleh TERGUGAT I untuk ditandatangani oleh PENGGUGAT. Berdasarkan akta </w:t>
      </w:r>
      <w:proofErr w:type="spellStart"/>
      <w:r w:rsidRPr="00CC242F">
        <w:rPr>
          <w:rFonts w:ascii="Times New Roman" w:eastAsia="Times New Roman" w:hAnsi="Times New Roman" w:cs="Times New Roman"/>
          <w:bCs/>
          <w:color w:val="000000"/>
          <w:sz w:val="24"/>
          <w:szCs w:val="24"/>
        </w:rPr>
        <w:t>PPJB</w:t>
      </w:r>
      <w:proofErr w:type="spellEnd"/>
      <w:r w:rsidRPr="00CC242F">
        <w:rPr>
          <w:rFonts w:ascii="Times New Roman" w:eastAsia="Times New Roman" w:hAnsi="Times New Roman" w:cs="Times New Roman"/>
          <w:bCs/>
          <w:color w:val="000000"/>
          <w:sz w:val="24"/>
          <w:szCs w:val="24"/>
        </w:rPr>
        <w:t xml:space="preserve"> No. 32 tertanggal 23 Januari 2015 yang dibuat oleh TERGUGAT V. maka TERGUGAT II, TERGUGAT III, dan TERGUGAT IV telah melakukan pembayaran atas pembelian tanah milik PENGGUGAT sebesar Rp. 8.599.660,333,- (delapan miliar lima ratus sembilan puluh sembilan juta enam ratus enam puluh ribu tiga ratus tiga puluh tiga) kepada rekening TERGUGAT VI.</w:t>
      </w:r>
    </w:p>
    <w:p w14:paraId="40B732F6" w14:textId="52046C58" w:rsidR="00066F70" w:rsidRPr="00CC242F" w:rsidRDefault="00066F70" w:rsidP="00780C3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bCs/>
          <w:color w:val="000000"/>
          <w:sz w:val="24"/>
          <w:szCs w:val="24"/>
        </w:rPr>
      </w:pPr>
      <w:r w:rsidRPr="00CC242F">
        <w:rPr>
          <w:rFonts w:ascii="Times New Roman" w:eastAsia="Times New Roman" w:hAnsi="Times New Roman" w:cs="Times New Roman"/>
          <w:bCs/>
          <w:color w:val="000000"/>
          <w:sz w:val="24"/>
          <w:szCs w:val="24"/>
        </w:rPr>
        <w:t>Tergugat I berdalih hanyalah sebagai penghubung antara Penggugat dengan Tergugat II, Tergugat III dan Tergugat IV, dimana Penggugat membutuhkan dana untuk mengembalikan pinjamannya kepada PT</w:t>
      </w:r>
      <w:r w:rsidR="000A2D4F" w:rsidRPr="00CC242F">
        <w:rPr>
          <w:rFonts w:ascii="Times New Roman" w:eastAsia="Times New Roman" w:hAnsi="Times New Roman" w:cs="Times New Roman"/>
          <w:bCs/>
          <w:color w:val="000000"/>
          <w:sz w:val="24"/>
          <w:szCs w:val="24"/>
        </w:rPr>
        <w:t xml:space="preserve"> </w:t>
      </w:r>
      <w:r w:rsidRPr="00CC242F">
        <w:rPr>
          <w:rFonts w:ascii="Times New Roman" w:eastAsia="Times New Roman" w:hAnsi="Times New Roman" w:cs="Times New Roman"/>
          <w:bCs/>
          <w:color w:val="000000"/>
          <w:sz w:val="24"/>
          <w:szCs w:val="24"/>
        </w:rPr>
        <w:t xml:space="preserve">Bank Tabungan Negara (Persero) Tbk, dan yang Tergugat I, ketahui bentuknya adalah peminjaman sejumlah uang kepada Tergugat II, Tergugat III dan Tergugat IV sebesar Rp.9.500.000.000,- (Sembilan </w:t>
      </w:r>
      <w:r w:rsidR="000A2D4F" w:rsidRPr="00CC242F">
        <w:rPr>
          <w:rFonts w:ascii="Times New Roman" w:eastAsia="Times New Roman" w:hAnsi="Times New Roman" w:cs="Times New Roman"/>
          <w:bCs/>
          <w:color w:val="000000"/>
          <w:sz w:val="24"/>
          <w:szCs w:val="24"/>
        </w:rPr>
        <w:t>miliar</w:t>
      </w:r>
      <w:r w:rsidRPr="00CC242F">
        <w:rPr>
          <w:rFonts w:ascii="Times New Roman" w:eastAsia="Times New Roman" w:hAnsi="Times New Roman" w:cs="Times New Roman"/>
          <w:bCs/>
          <w:color w:val="000000"/>
          <w:sz w:val="24"/>
          <w:szCs w:val="24"/>
        </w:rPr>
        <w:t xml:space="preserve"> lima ratus juta rupiah) dan Tergugat I juga tidak mengetahui mengapa Tergugat II, Tergugat III dan Tergugat IV, memberikan pinjaman dana kepada Penggugat dengan melakukan </w:t>
      </w:r>
      <w:proofErr w:type="spellStart"/>
      <w:r w:rsidRPr="00CC242F">
        <w:rPr>
          <w:rFonts w:ascii="Times New Roman" w:eastAsia="Times New Roman" w:hAnsi="Times New Roman" w:cs="Times New Roman"/>
          <w:bCs/>
          <w:color w:val="000000"/>
          <w:sz w:val="24"/>
          <w:szCs w:val="24"/>
        </w:rPr>
        <w:t>PPJB</w:t>
      </w:r>
      <w:proofErr w:type="spellEnd"/>
      <w:r w:rsidR="00780C38" w:rsidRPr="00CC242F">
        <w:rPr>
          <w:rFonts w:ascii="Times New Roman" w:eastAsia="Times New Roman" w:hAnsi="Times New Roman" w:cs="Times New Roman"/>
          <w:bCs/>
          <w:color w:val="000000"/>
          <w:sz w:val="24"/>
          <w:szCs w:val="24"/>
        </w:rPr>
        <w:t xml:space="preserve">. </w:t>
      </w:r>
      <w:r w:rsidRPr="00CC242F">
        <w:rPr>
          <w:rFonts w:ascii="Times New Roman" w:eastAsia="Times New Roman" w:hAnsi="Times New Roman" w:cs="Times New Roman"/>
          <w:bCs/>
          <w:color w:val="000000"/>
          <w:sz w:val="24"/>
          <w:szCs w:val="24"/>
        </w:rPr>
        <w:t>Tergugat I</w:t>
      </w:r>
      <w:r w:rsidR="00780C38" w:rsidRPr="00CC242F">
        <w:rPr>
          <w:rFonts w:ascii="Times New Roman" w:eastAsia="Times New Roman" w:hAnsi="Times New Roman" w:cs="Times New Roman"/>
          <w:bCs/>
          <w:color w:val="000000"/>
          <w:sz w:val="24"/>
          <w:szCs w:val="24"/>
        </w:rPr>
        <w:t xml:space="preserve"> juga</w:t>
      </w:r>
      <w:r w:rsidRPr="00CC242F">
        <w:rPr>
          <w:rFonts w:ascii="Times New Roman" w:eastAsia="Times New Roman" w:hAnsi="Times New Roman" w:cs="Times New Roman"/>
          <w:bCs/>
          <w:color w:val="000000"/>
          <w:sz w:val="24"/>
          <w:szCs w:val="24"/>
        </w:rPr>
        <w:t xml:space="preserve"> membantah telah menipu Penggugat karena Tergugat I hanya berusaha menolong dan membantu Penggugat untuk mendapatkan pinjaman uang dan agar dapat melunasi hutang Penggugat yang dipergunakan untuk modal kerja PT. Nadhira </w:t>
      </w:r>
      <w:proofErr w:type="spellStart"/>
      <w:r w:rsidRPr="00CC242F">
        <w:rPr>
          <w:rFonts w:ascii="Times New Roman" w:eastAsia="Times New Roman" w:hAnsi="Times New Roman" w:cs="Times New Roman"/>
          <w:bCs/>
          <w:color w:val="000000"/>
          <w:sz w:val="24"/>
          <w:szCs w:val="24"/>
        </w:rPr>
        <w:t>Parahita</w:t>
      </w:r>
      <w:proofErr w:type="spellEnd"/>
      <w:r w:rsidRPr="00CC242F">
        <w:rPr>
          <w:rFonts w:ascii="Times New Roman" w:eastAsia="Times New Roman" w:hAnsi="Times New Roman" w:cs="Times New Roman"/>
          <w:bCs/>
          <w:color w:val="000000"/>
          <w:sz w:val="24"/>
          <w:szCs w:val="24"/>
        </w:rPr>
        <w:t xml:space="preserve"> </w:t>
      </w:r>
      <w:proofErr w:type="spellStart"/>
      <w:r w:rsidRPr="00CC242F">
        <w:rPr>
          <w:rFonts w:ascii="Times New Roman" w:eastAsia="Times New Roman" w:hAnsi="Times New Roman" w:cs="Times New Roman"/>
          <w:bCs/>
          <w:color w:val="000000"/>
          <w:sz w:val="24"/>
          <w:szCs w:val="24"/>
        </w:rPr>
        <w:t>Pratama</w:t>
      </w:r>
      <w:proofErr w:type="spellEnd"/>
      <w:r w:rsidRPr="00CC242F">
        <w:rPr>
          <w:rFonts w:ascii="Times New Roman" w:eastAsia="Times New Roman" w:hAnsi="Times New Roman" w:cs="Times New Roman"/>
          <w:bCs/>
          <w:color w:val="000000"/>
          <w:sz w:val="24"/>
          <w:szCs w:val="24"/>
        </w:rPr>
        <w:t>, dimana Penggugat selaku Komisaris.</w:t>
      </w:r>
    </w:p>
    <w:p w14:paraId="03FF4469" w14:textId="154259E0" w:rsidR="007349C9" w:rsidRPr="00CC242F" w:rsidRDefault="00066F70" w:rsidP="006332D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bCs/>
          <w:color w:val="000000"/>
          <w:sz w:val="24"/>
          <w:szCs w:val="24"/>
        </w:rPr>
      </w:pPr>
      <w:r w:rsidRPr="00CC242F">
        <w:rPr>
          <w:rFonts w:ascii="Times New Roman" w:eastAsia="Times New Roman" w:hAnsi="Times New Roman" w:cs="Times New Roman"/>
          <w:bCs/>
          <w:color w:val="000000"/>
          <w:sz w:val="24"/>
          <w:szCs w:val="24"/>
        </w:rPr>
        <w:t>Tergugat II, Tergugat III dan Tergugat IV, juga tidak mempunyai itikad baik, karena bagaimana mungkin tanah seluas 1106 M2 dengan Sertifikat Hak Milik No.3882, yang terletak di Jalan Kemang Utara Raya No.5 E Rt.005/Rw.001, Kelurahan Bangka</w:t>
      </w:r>
      <w:r w:rsidR="000A2D4F" w:rsidRPr="00CC242F">
        <w:rPr>
          <w:rFonts w:ascii="Times New Roman" w:eastAsia="Times New Roman" w:hAnsi="Times New Roman" w:cs="Times New Roman"/>
          <w:bCs/>
          <w:color w:val="000000"/>
          <w:sz w:val="24"/>
          <w:szCs w:val="24"/>
        </w:rPr>
        <w:t xml:space="preserve"> </w:t>
      </w:r>
      <w:r w:rsidRPr="00CC242F">
        <w:rPr>
          <w:rFonts w:ascii="Times New Roman" w:eastAsia="Times New Roman" w:hAnsi="Times New Roman" w:cs="Times New Roman"/>
          <w:bCs/>
          <w:color w:val="000000"/>
          <w:sz w:val="24"/>
          <w:szCs w:val="24"/>
        </w:rPr>
        <w:t xml:space="preserve">,Kecamatan Mampang Prapatan Jakarta Selatan hanya dihargai dengan Rp.9.500.000.000,- (Sembilan </w:t>
      </w:r>
      <w:r w:rsidR="000A2D4F" w:rsidRPr="00CC242F">
        <w:rPr>
          <w:rFonts w:ascii="Times New Roman" w:eastAsia="Times New Roman" w:hAnsi="Times New Roman" w:cs="Times New Roman"/>
          <w:bCs/>
          <w:color w:val="000000"/>
          <w:sz w:val="24"/>
          <w:szCs w:val="24"/>
        </w:rPr>
        <w:t>miliar</w:t>
      </w:r>
      <w:r w:rsidRPr="00CC242F">
        <w:rPr>
          <w:rFonts w:ascii="Times New Roman" w:eastAsia="Times New Roman" w:hAnsi="Times New Roman" w:cs="Times New Roman"/>
          <w:bCs/>
          <w:color w:val="000000"/>
          <w:sz w:val="24"/>
          <w:szCs w:val="24"/>
        </w:rPr>
        <w:t xml:space="preserve"> lima ratus juta rupiah) sedangkan harga pasaran rumah dimaksud yang Tergugat II, Tergugat III dan Tergugat IV ketahui adalah sekitar Rp.25.0000.000.000,- (dua puluh lima </w:t>
      </w:r>
      <w:r w:rsidR="000A2D4F" w:rsidRPr="00CC242F">
        <w:rPr>
          <w:rFonts w:ascii="Times New Roman" w:eastAsia="Times New Roman" w:hAnsi="Times New Roman" w:cs="Times New Roman"/>
          <w:bCs/>
          <w:color w:val="000000"/>
          <w:sz w:val="24"/>
          <w:szCs w:val="24"/>
        </w:rPr>
        <w:t>miliar</w:t>
      </w:r>
      <w:r w:rsidRPr="00CC242F">
        <w:rPr>
          <w:rFonts w:ascii="Times New Roman" w:eastAsia="Times New Roman" w:hAnsi="Times New Roman" w:cs="Times New Roman"/>
          <w:bCs/>
          <w:color w:val="000000"/>
          <w:sz w:val="24"/>
          <w:szCs w:val="24"/>
        </w:rPr>
        <w:t xml:space="preserve"> rupiah) hal ini membuktikan bahwa Para Tergugat II,</w:t>
      </w:r>
      <w:r w:rsidR="000A2D4F" w:rsidRPr="00CC242F">
        <w:rPr>
          <w:rFonts w:ascii="Times New Roman" w:eastAsia="Times New Roman" w:hAnsi="Times New Roman" w:cs="Times New Roman"/>
          <w:bCs/>
          <w:color w:val="000000"/>
          <w:sz w:val="24"/>
          <w:szCs w:val="24"/>
        </w:rPr>
        <w:t xml:space="preserve"> </w:t>
      </w:r>
      <w:r w:rsidRPr="00CC242F">
        <w:rPr>
          <w:rFonts w:ascii="Times New Roman" w:eastAsia="Times New Roman" w:hAnsi="Times New Roman" w:cs="Times New Roman"/>
          <w:bCs/>
          <w:color w:val="000000"/>
          <w:sz w:val="24"/>
          <w:szCs w:val="24"/>
        </w:rPr>
        <w:t xml:space="preserve">III dan IV, </w:t>
      </w:r>
      <w:r w:rsidR="000A2D4F" w:rsidRPr="00CC242F">
        <w:rPr>
          <w:rFonts w:ascii="Times New Roman" w:eastAsia="Times New Roman" w:hAnsi="Times New Roman" w:cs="Times New Roman"/>
          <w:bCs/>
          <w:color w:val="000000"/>
          <w:sz w:val="24"/>
          <w:szCs w:val="24"/>
        </w:rPr>
        <w:t>melakukan</w:t>
      </w:r>
      <w:r w:rsidRPr="00CC242F">
        <w:rPr>
          <w:rFonts w:ascii="Times New Roman" w:eastAsia="Times New Roman" w:hAnsi="Times New Roman" w:cs="Times New Roman"/>
          <w:bCs/>
          <w:color w:val="000000"/>
          <w:sz w:val="24"/>
          <w:szCs w:val="24"/>
        </w:rPr>
        <w:t xml:space="preserve"> penipuan dengan dalih meminjamkan dana yang langsung melakukan </w:t>
      </w:r>
      <w:proofErr w:type="spellStart"/>
      <w:r w:rsidRPr="00CC242F">
        <w:rPr>
          <w:rFonts w:ascii="Times New Roman" w:eastAsia="Times New Roman" w:hAnsi="Times New Roman" w:cs="Times New Roman"/>
          <w:bCs/>
          <w:color w:val="000000"/>
          <w:sz w:val="24"/>
          <w:szCs w:val="24"/>
        </w:rPr>
        <w:t>PPJB</w:t>
      </w:r>
      <w:proofErr w:type="spellEnd"/>
      <w:r w:rsidRPr="00CC242F">
        <w:rPr>
          <w:rFonts w:ascii="Times New Roman" w:eastAsia="Times New Roman" w:hAnsi="Times New Roman" w:cs="Times New Roman"/>
          <w:bCs/>
          <w:color w:val="000000"/>
          <w:sz w:val="24"/>
          <w:szCs w:val="24"/>
        </w:rPr>
        <w:t xml:space="preserve"> atas pinjaman dana tersebut, karena mengetahui nilai tanah tersebut lebih dari nilai pinjaman Penggugat sehingga sangat berdasar apabila </w:t>
      </w:r>
      <w:proofErr w:type="spellStart"/>
      <w:r w:rsidRPr="00CC242F">
        <w:rPr>
          <w:rFonts w:ascii="Times New Roman" w:eastAsia="Times New Roman" w:hAnsi="Times New Roman" w:cs="Times New Roman"/>
          <w:bCs/>
          <w:color w:val="000000"/>
          <w:sz w:val="24"/>
          <w:szCs w:val="24"/>
        </w:rPr>
        <w:t>PPJB</w:t>
      </w:r>
      <w:proofErr w:type="spellEnd"/>
      <w:r w:rsidRPr="00CC242F">
        <w:rPr>
          <w:rFonts w:ascii="Times New Roman" w:eastAsia="Times New Roman" w:hAnsi="Times New Roman" w:cs="Times New Roman"/>
          <w:bCs/>
          <w:color w:val="000000"/>
          <w:sz w:val="24"/>
          <w:szCs w:val="24"/>
        </w:rPr>
        <w:t xml:space="preserve"> tersebut dinyatakan tidak sah dan batal demi hukum</w:t>
      </w:r>
      <w:r w:rsidR="00780C38" w:rsidRPr="00CC242F">
        <w:rPr>
          <w:rFonts w:ascii="Times New Roman" w:eastAsia="Times New Roman" w:hAnsi="Times New Roman" w:cs="Times New Roman"/>
          <w:bCs/>
          <w:color w:val="000000"/>
          <w:sz w:val="24"/>
          <w:szCs w:val="24"/>
        </w:rPr>
        <w:t>.</w:t>
      </w:r>
    </w:p>
    <w:p w14:paraId="4125151A" w14:textId="77777777" w:rsidR="00225149" w:rsidRPr="00CC242F" w:rsidRDefault="00225149" w:rsidP="0022514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bCs/>
          <w:color w:val="000000"/>
          <w:sz w:val="24"/>
          <w:szCs w:val="24"/>
        </w:rPr>
      </w:pPr>
    </w:p>
    <w:p w14:paraId="454B6DC5" w14:textId="66E26174" w:rsidR="001C1B98" w:rsidRPr="00CC242F" w:rsidRDefault="0040321C">
      <w:pPr>
        <w:numPr>
          <w:ilvl w:val="1"/>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sidRPr="00CC242F">
        <w:rPr>
          <w:rFonts w:ascii="Times New Roman" w:eastAsia="Times New Roman" w:hAnsi="Times New Roman" w:cs="Times New Roman"/>
          <w:b/>
          <w:color w:val="000000"/>
          <w:sz w:val="24"/>
          <w:szCs w:val="24"/>
        </w:rPr>
        <w:t xml:space="preserve"> Pembahasan</w:t>
      </w:r>
    </w:p>
    <w:p w14:paraId="7D88067D" w14:textId="50F7DE6B" w:rsidR="00331A88" w:rsidRPr="00CC242F" w:rsidRDefault="00331A88" w:rsidP="00331A8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bCs/>
          <w:color w:val="000000"/>
          <w:sz w:val="24"/>
          <w:szCs w:val="24"/>
        </w:rPr>
      </w:pPr>
      <w:r w:rsidRPr="00CC242F">
        <w:rPr>
          <w:rFonts w:ascii="Times New Roman" w:eastAsia="Times New Roman" w:hAnsi="Times New Roman" w:cs="Times New Roman"/>
          <w:bCs/>
          <w:color w:val="000000"/>
          <w:sz w:val="24"/>
          <w:szCs w:val="24"/>
        </w:rPr>
        <w:t xml:space="preserve">Suatu perjanjian itu terjadi karena didasarkan adanya asas kebebasan </w:t>
      </w:r>
      <w:proofErr w:type="spellStart"/>
      <w:r w:rsidRPr="00CC242F">
        <w:rPr>
          <w:rFonts w:ascii="Times New Roman" w:eastAsia="Times New Roman" w:hAnsi="Times New Roman" w:cs="Times New Roman"/>
          <w:bCs/>
          <w:color w:val="000000"/>
          <w:sz w:val="24"/>
          <w:szCs w:val="24"/>
        </w:rPr>
        <w:t>berkontrak</w:t>
      </w:r>
      <w:proofErr w:type="spellEnd"/>
      <w:r w:rsidRPr="00CC242F">
        <w:rPr>
          <w:rFonts w:ascii="Times New Roman" w:eastAsia="Times New Roman" w:hAnsi="Times New Roman" w:cs="Times New Roman"/>
          <w:bCs/>
          <w:color w:val="000000"/>
          <w:sz w:val="24"/>
          <w:szCs w:val="24"/>
        </w:rPr>
        <w:t xml:space="preserve"> di antara dua pihak yang memiliki kedudukan yang seimbang. Sehubungan dengan asas kebebasan </w:t>
      </w:r>
      <w:proofErr w:type="spellStart"/>
      <w:r w:rsidRPr="00CC242F">
        <w:rPr>
          <w:rFonts w:ascii="Times New Roman" w:eastAsia="Times New Roman" w:hAnsi="Times New Roman" w:cs="Times New Roman"/>
          <w:bCs/>
          <w:color w:val="000000"/>
          <w:sz w:val="24"/>
          <w:szCs w:val="24"/>
        </w:rPr>
        <w:t>berkontrak</w:t>
      </w:r>
      <w:proofErr w:type="spellEnd"/>
      <w:r w:rsidRPr="00CC242F">
        <w:rPr>
          <w:rFonts w:ascii="Times New Roman" w:eastAsia="Times New Roman" w:hAnsi="Times New Roman" w:cs="Times New Roman"/>
          <w:bCs/>
          <w:color w:val="000000"/>
          <w:sz w:val="24"/>
          <w:szCs w:val="24"/>
        </w:rPr>
        <w:t xml:space="preserve"> dalam sebuah perjanjian, dimana para pihak bebas menentukan isi perjanjian sesuai dengan asas kebebasan </w:t>
      </w:r>
      <w:proofErr w:type="spellStart"/>
      <w:r w:rsidRPr="00CC242F">
        <w:rPr>
          <w:rFonts w:ascii="Times New Roman" w:eastAsia="Times New Roman" w:hAnsi="Times New Roman" w:cs="Times New Roman"/>
          <w:bCs/>
          <w:color w:val="000000"/>
          <w:sz w:val="24"/>
          <w:szCs w:val="24"/>
        </w:rPr>
        <w:t>berkontrak</w:t>
      </w:r>
      <w:proofErr w:type="spellEnd"/>
      <w:r w:rsidRPr="00CC242F">
        <w:rPr>
          <w:rFonts w:ascii="Times New Roman" w:eastAsia="Times New Roman" w:hAnsi="Times New Roman" w:cs="Times New Roman"/>
          <w:bCs/>
          <w:color w:val="000000"/>
          <w:sz w:val="24"/>
          <w:szCs w:val="24"/>
        </w:rPr>
        <w:t xml:space="preserve"> sebagaimana diatur dalam buku ke III yang menganut sistem terbuka (</w:t>
      </w:r>
      <w:r w:rsidRPr="00CC242F">
        <w:rPr>
          <w:rFonts w:ascii="Times New Roman" w:eastAsia="Times New Roman" w:hAnsi="Times New Roman" w:cs="Times New Roman"/>
          <w:bCs/>
          <w:i/>
          <w:iCs/>
          <w:color w:val="000000"/>
          <w:sz w:val="24"/>
          <w:szCs w:val="24"/>
        </w:rPr>
        <w:t xml:space="preserve">open </w:t>
      </w:r>
      <w:r w:rsidRPr="00CC242F">
        <w:rPr>
          <w:rFonts w:ascii="Times New Roman" w:eastAsia="Times New Roman" w:hAnsi="Times New Roman" w:cs="Times New Roman"/>
          <w:bCs/>
          <w:i/>
          <w:iCs/>
          <w:color w:val="000000"/>
          <w:sz w:val="24"/>
          <w:szCs w:val="24"/>
        </w:rPr>
        <w:lastRenderedPageBreak/>
        <w:t>system</w:t>
      </w:r>
      <w:r w:rsidRPr="00CC242F">
        <w:rPr>
          <w:rFonts w:ascii="Times New Roman" w:eastAsia="Times New Roman" w:hAnsi="Times New Roman" w:cs="Times New Roman"/>
          <w:bCs/>
          <w:color w:val="000000"/>
          <w:sz w:val="24"/>
          <w:szCs w:val="24"/>
        </w:rPr>
        <w:t xml:space="preserve">), pada Pasal 1338 ayat </w:t>
      </w:r>
      <w:r w:rsidR="006B2F67" w:rsidRPr="00CC242F">
        <w:rPr>
          <w:rFonts w:ascii="Times New Roman" w:eastAsia="Times New Roman" w:hAnsi="Times New Roman" w:cs="Times New Roman"/>
          <w:bCs/>
          <w:color w:val="000000"/>
          <w:sz w:val="24"/>
          <w:szCs w:val="24"/>
        </w:rPr>
        <w:t>(</w:t>
      </w:r>
      <w:r w:rsidRPr="00CC242F">
        <w:rPr>
          <w:rFonts w:ascii="Times New Roman" w:eastAsia="Times New Roman" w:hAnsi="Times New Roman" w:cs="Times New Roman"/>
          <w:bCs/>
          <w:color w:val="000000"/>
          <w:sz w:val="24"/>
          <w:szCs w:val="24"/>
        </w:rPr>
        <w:t>1</w:t>
      </w:r>
      <w:r w:rsidR="006B2F67" w:rsidRPr="00CC242F">
        <w:rPr>
          <w:rFonts w:ascii="Times New Roman" w:eastAsia="Times New Roman" w:hAnsi="Times New Roman" w:cs="Times New Roman"/>
          <w:bCs/>
          <w:color w:val="000000"/>
          <w:sz w:val="24"/>
          <w:szCs w:val="24"/>
        </w:rPr>
        <w:t>)</w:t>
      </w:r>
      <w:r w:rsidRPr="00CC242F">
        <w:rPr>
          <w:rFonts w:ascii="Times New Roman" w:eastAsia="Times New Roman" w:hAnsi="Times New Roman" w:cs="Times New Roman"/>
          <w:bCs/>
          <w:color w:val="000000"/>
          <w:sz w:val="24"/>
          <w:szCs w:val="24"/>
        </w:rPr>
        <w:t xml:space="preserve"> menyatakan bahwa “Semua perjanjian yang dibuat secara sah berlaku sebagai undang – undang bagi mereka yang membuatnya”.</w:t>
      </w:r>
      <w:r w:rsidR="00DC1648" w:rsidRPr="00CC242F">
        <w:rPr>
          <w:rFonts w:ascii="Times New Roman" w:eastAsia="Times New Roman" w:hAnsi="Times New Roman" w:cs="Times New Roman"/>
          <w:bCs/>
          <w:color w:val="000000"/>
          <w:sz w:val="24"/>
          <w:szCs w:val="24"/>
        </w:rPr>
        <w:t xml:space="preserve"> </w:t>
      </w:r>
      <w:r w:rsidR="008B0B81" w:rsidRPr="00CC242F">
        <w:rPr>
          <w:rFonts w:ascii="Times New Roman" w:eastAsia="Times New Roman" w:hAnsi="Times New Roman" w:cs="Times New Roman"/>
          <w:bCs/>
          <w:color w:val="000000"/>
          <w:sz w:val="24"/>
          <w:szCs w:val="24"/>
        </w:rPr>
        <w:t xml:space="preserve">Dimana dalam asas tersebut bermakna bahwa dengan telah dibuatnya perjanjian atau dengan kata lain telah </w:t>
      </w:r>
      <w:proofErr w:type="spellStart"/>
      <w:r w:rsidR="008B0B81" w:rsidRPr="00CC242F">
        <w:rPr>
          <w:rFonts w:ascii="Times New Roman" w:eastAsia="Times New Roman" w:hAnsi="Times New Roman" w:cs="Times New Roman"/>
          <w:bCs/>
          <w:color w:val="000000"/>
          <w:sz w:val="24"/>
          <w:szCs w:val="24"/>
        </w:rPr>
        <w:t>bersepakatnya</w:t>
      </w:r>
      <w:proofErr w:type="spellEnd"/>
      <w:r w:rsidR="008B0B81" w:rsidRPr="00CC242F">
        <w:rPr>
          <w:rFonts w:ascii="Times New Roman" w:eastAsia="Times New Roman" w:hAnsi="Times New Roman" w:cs="Times New Roman"/>
          <w:bCs/>
          <w:color w:val="000000"/>
          <w:sz w:val="24"/>
          <w:szCs w:val="24"/>
        </w:rPr>
        <w:t xml:space="preserve"> para pihak maka, perjanjian tersebut telah sah dang mengikat bagi para pihak yang membuatnya. Berdasarkan Kitab Undang – undang Hukum Perdata (</w:t>
      </w:r>
      <w:proofErr w:type="spellStart"/>
      <w:r w:rsidR="008B0B81" w:rsidRPr="00CC242F">
        <w:rPr>
          <w:rFonts w:ascii="Times New Roman" w:eastAsia="Times New Roman" w:hAnsi="Times New Roman" w:cs="Times New Roman"/>
          <w:bCs/>
          <w:color w:val="000000"/>
          <w:sz w:val="24"/>
          <w:szCs w:val="24"/>
        </w:rPr>
        <w:t>KUHPerdata</w:t>
      </w:r>
      <w:proofErr w:type="spellEnd"/>
      <w:r w:rsidR="008B0B81" w:rsidRPr="00CC242F">
        <w:rPr>
          <w:rFonts w:ascii="Times New Roman" w:eastAsia="Times New Roman" w:hAnsi="Times New Roman" w:cs="Times New Roman"/>
          <w:bCs/>
          <w:color w:val="000000"/>
          <w:sz w:val="24"/>
          <w:szCs w:val="24"/>
        </w:rPr>
        <w:t xml:space="preserve">) Pasal 1338 ayat 1. Berdasarkan penjelasan yang diuraikan diatas bahwa sudah sangat dijelaskan dengan jelas bahwa setiap perjanjian itu tidak dapat dibatalkan sepihak, berarti perjanjian tersebut tidak mengikat diantara orang- orang yang membuatnya. Pada pasal 1265 Kitab </w:t>
      </w:r>
      <w:proofErr w:type="spellStart"/>
      <w:r w:rsidR="008B0B81" w:rsidRPr="00CC242F">
        <w:rPr>
          <w:rFonts w:ascii="Times New Roman" w:eastAsia="Times New Roman" w:hAnsi="Times New Roman" w:cs="Times New Roman"/>
          <w:bCs/>
          <w:color w:val="000000"/>
          <w:sz w:val="24"/>
          <w:szCs w:val="24"/>
        </w:rPr>
        <w:t>Undang-undang</w:t>
      </w:r>
      <w:proofErr w:type="spellEnd"/>
      <w:r w:rsidR="008B0B81" w:rsidRPr="00CC242F">
        <w:rPr>
          <w:rFonts w:ascii="Times New Roman" w:eastAsia="Times New Roman" w:hAnsi="Times New Roman" w:cs="Times New Roman"/>
          <w:bCs/>
          <w:color w:val="000000"/>
          <w:sz w:val="24"/>
          <w:szCs w:val="24"/>
        </w:rPr>
        <w:t xml:space="preserve"> Hukum Perdata (</w:t>
      </w:r>
      <w:proofErr w:type="spellStart"/>
      <w:r w:rsidR="008B0B81" w:rsidRPr="00CC242F">
        <w:rPr>
          <w:rFonts w:ascii="Times New Roman" w:eastAsia="Times New Roman" w:hAnsi="Times New Roman" w:cs="Times New Roman"/>
          <w:bCs/>
          <w:color w:val="000000"/>
          <w:sz w:val="24"/>
          <w:szCs w:val="24"/>
        </w:rPr>
        <w:t>KUHPerdata</w:t>
      </w:r>
      <w:proofErr w:type="spellEnd"/>
      <w:r w:rsidR="008B0B81" w:rsidRPr="00CC242F">
        <w:rPr>
          <w:rFonts w:ascii="Times New Roman" w:eastAsia="Times New Roman" w:hAnsi="Times New Roman" w:cs="Times New Roman"/>
          <w:bCs/>
          <w:color w:val="000000"/>
          <w:sz w:val="24"/>
          <w:szCs w:val="24"/>
        </w:rPr>
        <w:t>) menyebutkan bahwa apabila suatu syarat batal dipenuhi, maka syarat tersebut menghentikan perikatan dan membawa segala sesuatu kembali pada keadaan semula, seolah-olah tidak pernah ada suatu perikatan [5]</w:t>
      </w:r>
    </w:p>
    <w:p w14:paraId="060900B2" w14:textId="154C45F4" w:rsidR="008B0B81" w:rsidRPr="00CC242F" w:rsidRDefault="00AF1653" w:rsidP="00C90C9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bCs/>
          <w:color w:val="000000"/>
          <w:sz w:val="24"/>
          <w:szCs w:val="24"/>
        </w:rPr>
      </w:pPr>
      <w:r w:rsidRPr="00CC242F">
        <w:rPr>
          <w:rFonts w:ascii="Times New Roman" w:eastAsia="Times New Roman" w:hAnsi="Times New Roman" w:cs="Times New Roman"/>
          <w:bCs/>
          <w:color w:val="000000"/>
          <w:sz w:val="24"/>
          <w:szCs w:val="24"/>
        </w:rPr>
        <w:t>Kaitannya dengan perjanjian jual-beli tanah, maka peralihan hak milik melalui jual beli atas barang tidak bergerak ini disebut dengan levering. Untuk sahnya levering di dalam sistem kausal terdapat dua persyaratan yang harus dipenuhi, yaitu: 1. Sahnya titel (dasar hukum) yang menjadi dasar dilakukannya levering</w:t>
      </w:r>
      <w:r w:rsidR="00A76DD6" w:rsidRPr="00CC242F">
        <w:rPr>
          <w:rFonts w:ascii="Times New Roman" w:eastAsia="Times New Roman" w:hAnsi="Times New Roman" w:cs="Times New Roman"/>
          <w:bCs/>
          <w:color w:val="000000"/>
          <w:sz w:val="24"/>
          <w:szCs w:val="24"/>
        </w:rPr>
        <w:t xml:space="preserve">. </w:t>
      </w:r>
      <w:r w:rsidRPr="00CC242F">
        <w:rPr>
          <w:rFonts w:ascii="Times New Roman" w:eastAsia="Times New Roman" w:hAnsi="Times New Roman" w:cs="Times New Roman"/>
          <w:bCs/>
          <w:color w:val="000000"/>
          <w:sz w:val="24"/>
          <w:szCs w:val="24"/>
        </w:rPr>
        <w:t>Levering tersebut dilakukan oleh orang yang berhak berbuat bebas (</w:t>
      </w:r>
      <w:proofErr w:type="spellStart"/>
      <w:r w:rsidRPr="00CC242F">
        <w:rPr>
          <w:rFonts w:ascii="Times New Roman" w:eastAsia="Times New Roman" w:hAnsi="Times New Roman" w:cs="Times New Roman"/>
          <w:bCs/>
          <w:i/>
          <w:iCs/>
          <w:color w:val="000000"/>
          <w:sz w:val="24"/>
          <w:szCs w:val="24"/>
        </w:rPr>
        <w:t>beschikkingsbevoegd</w:t>
      </w:r>
      <w:proofErr w:type="spellEnd"/>
      <w:r w:rsidRPr="00CC242F">
        <w:rPr>
          <w:rFonts w:ascii="Times New Roman" w:eastAsia="Times New Roman" w:hAnsi="Times New Roman" w:cs="Times New Roman"/>
          <w:bCs/>
          <w:color w:val="000000"/>
          <w:sz w:val="24"/>
          <w:szCs w:val="24"/>
        </w:rPr>
        <w:t xml:space="preserve">) terhadap barang yang diserahkannya itu. Titel perjanjian </w:t>
      </w:r>
      <w:proofErr w:type="spellStart"/>
      <w:r w:rsidRPr="00CC242F">
        <w:rPr>
          <w:rFonts w:ascii="Times New Roman" w:eastAsia="Times New Roman" w:hAnsi="Times New Roman" w:cs="Times New Roman"/>
          <w:bCs/>
          <w:color w:val="000000"/>
          <w:sz w:val="24"/>
          <w:szCs w:val="24"/>
        </w:rPr>
        <w:t>obligatoir</w:t>
      </w:r>
      <w:proofErr w:type="spellEnd"/>
      <w:r w:rsidRPr="00CC242F">
        <w:rPr>
          <w:rFonts w:ascii="Times New Roman" w:eastAsia="Times New Roman" w:hAnsi="Times New Roman" w:cs="Times New Roman"/>
          <w:bCs/>
          <w:color w:val="000000"/>
          <w:sz w:val="24"/>
          <w:szCs w:val="24"/>
        </w:rPr>
        <w:t xml:space="preserve"> yang menjadi dasar levering itu, dalam hal ini adalah jual-beli tanah. Sedangkan orang yang berbuat bebas adalah pemilik barang itu sendiri atau orang yang dikuasakan olehnya. </w:t>
      </w:r>
    </w:p>
    <w:p w14:paraId="6F5BC153" w14:textId="2B1C0F55" w:rsidR="00212C0D" w:rsidRPr="00CC242F" w:rsidRDefault="003F1907" w:rsidP="00212C0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bCs/>
          <w:color w:val="000000"/>
          <w:sz w:val="24"/>
          <w:szCs w:val="24"/>
        </w:rPr>
      </w:pPr>
      <w:r w:rsidRPr="00CC242F">
        <w:rPr>
          <w:rFonts w:ascii="Times New Roman" w:eastAsia="Times New Roman" w:hAnsi="Times New Roman" w:cs="Times New Roman"/>
          <w:bCs/>
          <w:color w:val="000000"/>
          <w:sz w:val="24"/>
          <w:szCs w:val="24"/>
        </w:rPr>
        <w:t>Pembatalan perjanjian diakui oleh Kitab Undang-Undang Hukum Perdata (</w:t>
      </w:r>
      <w:proofErr w:type="spellStart"/>
      <w:r w:rsidRPr="00CC242F">
        <w:rPr>
          <w:rFonts w:ascii="Times New Roman" w:eastAsia="Times New Roman" w:hAnsi="Times New Roman" w:cs="Times New Roman"/>
          <w:bCs/>
          <w:color w:val="000000"/>
          <w:sz w:val="24"/>
          <w:szCs w:val="24"/>
        </w:rPr>
        <w:t>KUHPerdata</w:t>
      </w:r>
      <w:proofErr w:type="spellEnd"/>
      <w:r w:rsidRPr="00CC242F">
        <w:rPr>
          <w:rFonts w:ascii="Times New Roman" w:eastAsia="Times New Roman" w:hAnsi="Times New Roman" w:cs="Times New Roman"/>
          <w:bCs/>
          <w:color w:val="000000"/>
          <w:sz w:val="24"/>
          <w:szCs w:val="24"/>
        </w:rPr>
        <w:t>) dan pembatalan perjanjian harus memenuhi syarat pembatalan yang ditentukan. Pembatalan perjanjian yang membawa akibat perjanjian dianggap tidak pernah ada, tentu saja menimbulkan akibat hukum baru bagi para pihak di  dalam perjanjian tersebut</w:t>
      </w:r>
      <w:r w:rsidR="00C90C94" w:rsidRPr="00CC242F">
        <w:rPr>
          <w:rFonts w:ascii="Times New Roman" w:eastAsia="Times New Roman" w:hAnsi="Times New Roman" w:cs="Times New Roman"/>
          <w:bCs/>
          <w:color w:val="000000"/>
          <w:sz w:val="24"/>
          <w:szCs w:val="24"/>
        </w:rPr>
        <w:t xml:space="preserve">. Beberapa alasan pembatalan antara lain diatur di </w:t>
      </w:r>
      <w:r w:rsidR="006332DA" w:rsidRPr="00CC242F">
        <w:rPr>
          <w:rFonts w:ascii="Times New Roman" w:eastAsia="Times New Roman" w:hAnsi="Times New Roman" w:cs="Times New Roman"/>
          <w:bCs/>
          <w:color w:val="000000"/>
          <w:sz w:val="24"/>
          <w:szCs w:val="24"/>
        </w:rPr>
        <w:t xml:space="preserve">Pasal 1321 KUH Perdata yaitu “Tiada sepakat yang sah apabila sepakat itu diberikan karena </w:t>
      </w:r>
      <w:proofErr w:type="spellStart"/>
      <w:r w:rsidR="006332DA" w:rsidRPr="00CC242F">
        <w:rPr>
          <w:rFonts w:ascii="Times New Roman" w:eastAsia="Times New Roman" w:hAnsi="Times New Roman" w:cs="Times New Roman"/>
          <w:bCs/>
          <w:color w:val="000000"/>
          <w:sz w:val="24"/>
          <w:szCs w:val="24"/>
        </w:rPr>
        <w:t>khilafan</w:t>
      </w:r>
      <w:proofErr w:type="spellEnd"/>
      <w:r w:rsidR="006332DA" w:rsidRPr="00CC242F">
        <w:rPr>
          <w:rFonts w:ascii="Times New Roman" w:eastAsia="Times New Roman" w:hAnsi="Times New Roman" w:cs="Times New Roman"/>
          <w:bCs/>
          <w:color w:val="000000"/>
          <w:sz w:val="24"/>
          <w:szCs w:val="24"/>
        </w:rPr>
        <w:t>, atau diperoleh dengan paksaan atau penipuan”.</w:t>
      </w:r>
      <w:r w:rsidR="00C90C94" w:rsidRPr="00CC242F">
        <w:rPr>
          <w:rFonts w:ascii="Times New Roman" w:eastAsia="Times New Roman" w:hAnsi="Times New Roman" w:cs="Times New Roman"/>
          <w:bCs/>
          <w:color w:val="000000"/>
          <w:sz w:val="24"/>
          <w:szCs w:val="24"/>
        </w:rPr>
        <w:t xml:space="preserve"> </w:t>
      </w:r>
      <w:r w:rsidR="00212C0D" w:rsidRPr="00CC242F">
        <w:rPr>
          <w:rFonts w:ascii="Times New Roman" w:eastAsia="Times New Roman" w:hAnsi="Times New Roman" w:cs="Times New Roman"/>
          <w:bCs/>
          <w:color w:val="000000"/>
          <w:sz w:val="24"/>
          <w:szCs w:val="24"/>
        </w:rPr>
        <w:t>Penipuan itu dilakukan dengan sengaja untuk mempengaruhi pihak lain ke tujuan yang keliru atau supaya mempunyai gambaran yang keliru. Penipuan tidak sekedar bohong, tetapi dengan segala upaya akal, tipu muslihat dengan kata-kata atau diam saja yang menimbulkan kekeliruan dalam kehendaknya</w:t>
      </w:r>
      <w:r w:rsidR="00212C0D" w:rsidRPr="00CC242F">
        <w:rPr>
          <w:rFonts w:ascii="Times New Roman" w:eastAsia="Times New Roman" w:hAnsi="Times New Roman" w:cs="Times New Roman"/>
          <w:bCs/>
          <w:color w:val="000000"/>
          <w:sz w:val="24"/>
          <w:szCs w:val="24"/>
        </w:rPr>
        <w:t xml:space="preserve"> [10], sedangkan paksaan adalah </w:t>
      </w:r>
      <w:r w:rsidR="00212C0D" w:rsidRPr="00CC242F">
        <w:rPr>
          <w:rFonts w:ascii="Times New Roman" w:eastAsia="Times New Roman" w:hAnsi="Times New Roman" w:cs="Times New Roman"/>
          <w:bCs/>
          <w:color w:val="000000"/>
          <w:sz w:val="24"/>
          <w:szCs w:val="24"/>
        </w:rPr>
        <w:t xml:space="preserve">Bukan paksaan dalam arti absolut, sebab dalam hal demikian itu </w:t>
      </w:r>
      <w:proofErr w:type="spellStart"/>
      <w:r w:rsidR="00212C0D" w:rsidRPr="00CC242F">
        <w:rPr>
          <w:rFonts w:ascii="Times New Roman" w:eastAsia="Times New Roman" w:hAnsi="Times New Roman" w:cs="Times New Roman"/>
          <w:bCs/>
          <w:color w:val="000000"/>
          <w:sz w:val="24"/>
          <w:szCs w:val="24"/>
        </w:rPr>
        <w:t>perjanjiannya</w:t>
      </w:r>
      <w:proofErr w:type="spellEnd"/>
      <w:r w:rsidR="00212C0D" w:rsidRPr="00CC242F">
        <w:rPr>
          <w:rFonts w:ascii="Times New Roman" w:eastAsia="Times New Roman" w:hAnsi="Times New Roman" w:cs="Times New Roman"/>
          <w:bCs/>
          <w:color w:val="000000"/>
          <w:sz w:val="24"/>
          <w:szCs w:val="24"/>
        </w:rPr>
        <w:t xml:space="preserve"> sama sekali tidak terjadi (batal demi hukum), orang yang dibawah ancaman kehendaknya tidak bebas, maka perjanjian dapat dibatalkan. Orang yang dibawah siksaan fisik atau tangannya dipegang oleh orang yang lebih kuat untuk 23 dipaksa menandatangani suatu sura</w:t>
      </w:r>
      <w:r w:rsidR="00212C0D" w:rsidRPr="00CC242F">
        <w:rPr>
          <w:rFonts w:ascii="Times New Roman" w:eastAsia="Times New Roman" w:hAnsi="Times New Roman" w:cs="Times New Roman"/>
          <w:bCs/>
          <w:color w:val="000000"/>
          <w:sz w:val="24"/>
          <w:szCs w:val="24"/>
        </w:rPr>
        <w:t>t [10].</w:t>
      </w:r>
    </w:p>
    <w:p w14:paraId="77AAE9DC" w14:textId="2920EE1E" w:rsidR="00C90C94" w:rsidRPr="00CC242F" w:rsidRDefault="00C90C94" w:rsidP="001F0C6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bCs/>
          <w:color w:val="000000"/>
          <w:sz w:val="24"/>
          <w:szCs w:val="24"/>
        </w:rPr>
      </w:pPr>
      <w:r w:rsidRPr="00CC242F">
        <w:rPr>
          <w:rFonts w:ascii="Times New Roman" w:eastAsia="Times New Roman" w:hAnsi="Times New Roman" w:cs="Times New Roman"/>
          <w:bCs/>
          <w:color w:val="000000"/>
          <w:sz w:val="24"/>
          <w:szCs w:val="24"/>
        </w:rPr>
        <w:t>Membatalkan suatu perjanjian harus dilakukan dengan mengajukan gugatan ke</w:t>
      </w:r>
      <w:r w:rsidRPr="00CC242F">
        <w:rPr>
          <w:rFonts w:ascii="Times New Roman" w:eastAsia="Times New Roman" w:hAnsi="Times New Roman" w:cs="Times New Roman"/>
          <w:bCs/>
          <w:color w:val="000000"/>
          <w:sz w:val="24"/>
          <w:szCs w:val="24"/>
        </w:rPr>
        <w:t xml:space="preserve"> </w:t>
      </w:r>
      <w:r w:rsidRPr="00CC242F">
        <w:rPr>
          <w:rFonts w:ascii="Times New Roman" w:eastAsia="Times New Roman" w:hAnsi="Times New Roman" w:cs="Times New Roman"/>
          <w:bCs/>
          <w:color w:val="000000"/>
          <w:sz w:val="24"/>
          <w:szCs w:val="24"/>
        </w:rPr>
        <w:t>pengadilan dan bukan mengajukan permohonan, sehingga pengadilan akan mengeluarkan suatu putusan yang konstitutif untuk membatalkan perjanjian dan bukan mengeluarkan suatu penetapan pengadilan</w:t>
      </w:r>
      <w:r w:rsidRPr="00CC242F">
        <w:rPr>
          <w:rFonts w:ascii="Times New Roman" w:eastAsia="Times New Roman" w:hAnsi="Times New Roman" w:cs="Times New Roman"/>
          <w:bCs/>
          <w:color w:val="000000"/>
          <w:sz w:val="24"/>
          <w:szCs w:val="24"/>
        </w:rPr>
        <w:t xml:space="preserve"> [7].</w:t>
      </w:r>
      <w:r w:rsidR="005C7472" w:rsidRPr="00CC242F">
        <w:rPr>
          <w:rFonts w:ascii="Times New Roman" w:eastAsia="Times New Roman" w:hAnsi="Times New Roman" w:cs="Times New Roman"/>
          <w:bCs/>
          <w:color w:val="000000"/>
          <w:sz w:val="24"/>
          <w:szCs w:val="24"/>
        </w:rPr>
        <w:t xml:space="preserve"> Hubungannya dengan jual beli maka, </w:t>
      </w:r>
      <w:r w:rsidR="005C7472" w:rsidRPr="00CC242F">
        <w:rPr>
          <w:rFonts w:ascii="Times New Roman" w:eastAsia="Times New Roman" w:hAnsi="Times New Roman" w:cs="Times New Roman"/>
          <w:bCs/>
          <w:color w:val="000000"/>
          <w:sz w:val="24"/>
          <w:szCs w:val="24"/>
        </w:rPr>
        <w:t>apabila titel tersebut tidak sah (batal) atau kemudian dibatalkan oleh Hakim (misalnya karena adanya paksaan, kekhilafan atau penipuan), maka batal pula levering-nya. Dengan demikian, pemindahan hak milik juga dianggap tidak pernah terjadi. Begitu pula halnya apabila orang yang memindahkan hak milik itu ternyata tidak berhak melakukannya, karena ia bukan pemilik, maupun orang yang secara khusus dikuasakan olehnya [4, 12-13].</w:t>
      </w:r>
      <w:r w:rsidR="00BD4CD2" w:rsidRPr="00CC242F">
        <w:rPr>
          <w:rFonts w:ascii="Times New Roman" w:eastAsia="Times New Roman" w:hAnsi="Times New Roman" w:cs="Times New Roman"/>
          <w:bCs/>
          <w:color w:val="000000"/>
          <w:sz w:val="24"/>
          <w:szCs w:val="24"/>
        </w:rPr>
        <w:t xml:space="preserve"> </w:t>
      </w:r>
      <w:r w:rsidR="00BD4CD2" w:rsidRPr="00CC242F">
        <w:rPr>
          <w:rFonts w:ascii="Times New Roman" w:eastAsia="Times New Roman" w:hAnsi="Times New Roman" w:cs="Times New Roman"/>
          <w:bCs/>
          <w:color w:val="000000"/>
          <w:sz w:val="24"/>
          <w:szCs w:val="24"/>
        </w:rPr>
        <w:t xml:space="preserve">Menurut Subekti, pembatalan perjanjian dapat dilakukan dengan dua cara yaitu pertama pihak yang berkepentingan secara aktif sebagai penggugat meminta kepada hakim supaya perjanjian itu dibatalkan. Kedua, menunggu sampai ia digugat di depan hakim untuk memenuhi perjanjian tersebut. Di depan sidang pengadilan itu, ia sebagai tergugat mengemukakan bahwa perjanjian tersebut telah </w:t>
      </w:r>
      <w:proofErr w:type="spellStart"/>
      <w:r w:rsidR="00BD4CD2" w:rsidRPr="00CC242F">
        <w:rPr>
          <w:rFonts w:ascii="Times New Roman" w:eastAsia="Times New Roman" w:hAnsi="Times New Roman" w:cs="Times New Roman"/>
          <w:bCs/>
          <w:color w:val="000000"/>
          <w:sz w:val="24"/>
          <w:szCs w:val="24"/>
        </w:rPr>
        <w:t>disetujuinya</w:t>
      </w:r>
      <w:proofErr w:type="spellEnd"/>
      <w:r w:rsidR="00BD4CD2" w:rsidRPr="00CC242F">
        <w:rPr>
          <w:rFonts w:ascii="Times New Roman" w:eastAsia="Times New Roman" w:hAnsi="Times New Roman" w:cs="Times New Roman"/>
          <w:bCs/>
          <w:color w:val="000000"/>
          <w:sz w:val="24"/>
          <w:szCs w:val="24"/>
        </w:rPr>
        <w:t xml:space="preserve"> ketika ia masih belum cakap, ataupun </w:t>
      </w:r>
      <w:proofErr w:type="spellStart"/>
      <w:r w:rsidR="00BD4CD2" w:rsidRPr="00CC242F">
        <w:rPr>
          <w:rFonts w:ascii="Times New Roman" w:eastAsia="Times New Roman" w:hAnsi="Times New Roman" w:cs="Times New Roman"/>
          <w:bCs/>
          <w:color w:val="000000"/>
          <w:sz w:val="24"/>
          <w:szCs w:val="24"/>
        </w:rPr>
        <w:t>disetujuinya</w:t>
      </w:r>
      <w:proofErr w:type="spellEnd"/>
      <w:r w:rsidR="00BD4CD2" w:rsidRPr="00CC242F">
        <w:rPr>
          <w:rFonts w:ascii="Times New Roman" w:eastAsia="Times New Roman" w:hAnsi="Times New Roman" w:cs="Times New Roman"/>
          <w:bCs/>
          <w:color w:val="000000"/>
          <w:sz w:val="24"/>
          <w:szCs w:val="24"/>
        </w:rPr>
        <w:t xml:space="preserve"> karena ia diancam, atau karena ia khilaf mengenai objek perjanjian atau karena ia ditipu</w:t>
      </w:r>
      <w:r w:rsidR="00BD4CD2" w:rsidRPr="00CC242F">
        <w:rPr>
          <w:rFonts w:ascii="Times New Roman" w:eastAsia="Times New Roman" w:hAnsi="Times New Roman" w:cs="Times New Roman"/>
          <w:bCs/>
          <w:color w:val="000000"/>
          <w:sz w:val="24"/>
          <w:szCs w:val="24"/>
        </w:rPr>
        <w:t xml:space="preserve"> [</w:t>
      </w:r>
      <w:r w:rsidR="00AC776C" w:rsidRPr="00CC242F">
        <w:rPr>
          <w:rFonts w:ascii="Times New Roman" w:eastAsia="Times New Roman" w:hAnsi="Times New Roman" w:cs="Times New Roman"/>
          <w:bCs/>
          <w:color w:val="000000"/>
          <w:sz w:val="24"/>
          <w:szCs w:val="24"/>
        </w:rPr>
        <w:t>9</w:t>
      </w:r>
      <w:r w:rsidR="00BD4CD2" w:rsidRPr="00CC242F">
        <w:rPr>
          <w:rFonts w:ascii="Times New Roman" w:eastAsia="Times New Roman" w:hAnsi="Times New Roman" w:cs="Times New Roman"/>
          <w:bCs/>
          <w:color w:val="000000"/>
          <w:sz w:val="24"/>
          <w:szCs w:val="24"/>
        </w:rPr>
        <w:t>]</w:t>
      </w:r>
      <w:r w:rsidR="00AC776C" w:rsidRPr="00CC242F">
        <w:rPr>
          <w:rFonts w:ascii="Times New Roman" w:eastAsia="Times New Roman" w:hAnsi="Times New Roman" w:cs="Times New Roman"/>
          <w:bCs/>
          <w:color w:val="000000"/>
          <w:sz w:val="24"/>
          <w:szCs w:val="24"/>
        </w:rPr>
        <w:t>.</w:t>
      </w:r>
    </w:p>
    <w:p w14:paraId="5A88D5C5" w14:textId="6DD7F045" w:rsidR="00AC776C" w:rsidRPr="00CC242F" w:rsidRDefault="00330F45" w:rsidP="00AC776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CC242F">
        <w:rPr>
          <w:rFonts w:ascii="Times New Roman" w:eastAsia="Times New Roman" w:hAnsi="Times New Roman" w:cs="Times New Roman"/>
          <w:bCs/>
          <w:color w:val="000000"/>
          <w:sz w:val="24"/>
          <w:szCs w:val="24"/>
        </w:rPr>
        <w:tab/>
      </w:r>
      <w:r w:rsidR="00AC776C" w:rsidRPr="00CC242F">
        <w:rPr>
          <w:rFonts w:ascii="Times New Roman" w:eastAsia="Times New Roman" w:hAnsi="Times New Roman" w:cs="Times New Roman"/>
          <w:color w:val="000000"/>
          <w:sz w:val="24"/>
          <w:szCs w:val="24"/>
          <w:lang w:val="id-ID"/>
        </w:rPr>
        <w:t xml:space="preserve">Pada perkara di Pengadilan Negeri Jakarta Selatan Nomor </w:t>
      </w:r>
      <w:r w:rsidR="00AC776C" w:rsidRPr="00CC242F">
        <w:rPr>
          <w:rFonts w:ascii="Times New Roman" w:eastAsia="Times New Roman" w:hAnsi="Times New Roman" w:cs="Times New Roman"/>
          <w:color w:val="000000"/>
          <w:sz w:val="24"/>
          <w:szCs w:val="24"/>
        </w:rPr>
        <w:t>321/</w:t>
      </w:r>
      <w:proofErr w:type="spellStart"/>
      <w:r w:rsidR="00AC776C" w:rsidRPr="00CC242F">
        <w:rPr>
          <w:rFonts w:ascii="Times New Roman" w:eastAsia="Times New Roman" w:hAnsi="Times New Roman" w:cs="Times New Roman"/>
          <w:color w:val="000000"/>
          <w:sz w:val="24"/>
          <w:szCs w:val="24"/>
        </w:rPr>
        <w:t>Pdt.G</w:t>
      </w:r>
      <w:proofErr w:type="spellEnd"/>
      <w:r w:rsidR="00AC776C" w:rsidRPr="00CC242F">
        <w:rPr>
          <w:rFonts w:ascii="Times New Roman" w:eastAsia="Times New Roman" w:hAnsi="Times New Roman" w:cs="Times New Roman"/>
          <w:color w:val="000000"/>
          <w:sz w:val="24"/>
          <w:szCs w:val="24"/>
        </w:rPr>
        <w:t>/2016/PN. Jkt. Sel, Penggugat</w:t>
      </w:r>
      <w:r w:rsidR="001F0C65" w:rsidRPr="00CC242F">
        <w:rPr>
          <w:rFonts w:ascii="Times New Roman" w:eastAsia="Times New Roman" w:hAnsi="Times New Roman" w:cs="Times New Roman"/>
          <w:color w:val="000000"/>
          <w:sz w:val="24"/>
          <w:szCs w:val="24"/>
        </w:rPr>
        <w:t xml:space="preserve"> mengajukan pembatalan perjanjian karena adanya paksaan dan penipuan dengan</w:t>
      </w:r>
      <w:r w:rsidR="00AC776C" w:rsidRPr="00CC242F">
        <w:rPr>
          <w:rFonts w:ascii="Times New Roman" w:eastAsia="Times New Roman" w:hAnsi="Times New Roman" w:cs="Times New Roman"/>
          <w:color w:val="000000"/>
          <w:sz w:val="24"/>
          <w:szCs w:val="24"/>
        </w:rPr>
        <w:t xml:space="preserve"> mendalilkan 3 (tiga) hal pokok dengan alat bukti sebagai berikut:</w:t>
      </w:r>
    </w:p>
    <w:p w14:paraId="4E7DC859" w14:textId="77777777" w:rsidR="00AC776C" w:rsidRPr="00CC242F" w:rsidRDefault="00AC776C" w:rsidP="00AC776C">
      <w:pPr>
        <w:pStyle w:val="ListParagraph"/>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283"/>
        <w:jc w:val="both"/>
        <w:rPr>
          <w:rFonts w:ascii="Times New Roman" w:eastAsia="Times New Roman" w:hAnsi="Times New Roman" w:cs="Times New Roman"/>
          <w:bCs/>
          <w:color w:val="000000"/>
          <w:sz w:val="24"/>
          <w:szCs w:val="24"/>
        </w:rPr>
      </w:pPr>
      <w:r w:rsidRPr="00CC242F">
        <w:rPr>
          <w:rFonts w:ascii="Times New Roman" w:eastAsia="Times New Roman" w:hAnsi="Times New Roman" w:cs="Times New Roman"/>
          <w:bCs/>
          <w:color w:val="000000"/>
          <w:sz w:val="24"/>
          <w:szCs w:val="24"/>
        </w:rPr>
        <w:lastRenderedPageBreak/>
        <w:t xml:space="preserve">Penggugat </w:t>
      </w:r>
      <w:proofErr w:type="spellStart"/>
      <w:r w:rsidRPr="00CC242F">
        <w:rPr>
          <w:rFonts w:ascii="Times New Roman" w:eastAsia="Times New Roman" w:hAnsi="Times New Roman" w:cs="Times New Roman"/>
          <w:bCs/>
          <w:color w:val="000000"/>
          <w:sz w:val="24"/>
          <w:szCs w:val="24"/>
        </w:rPr>
        <w:t>mendalikan</w:t>
      </w:r>
      <w:proofErr w:type="spellEnd"/>
      <w:r w:rsidRPr="00CC242F">
        <w:rPr>
          <w:rFonts w:ascii="Times New Roman" w:eastAsia="Times New Roman" w:hAnsi="Times New Roman" w:cs="Times New Roman"/>
          <w:bCs/>
          <w:color w:val="000000"/>
          <w:sz w:val="24"/>
          <w:szCs w:val="24"/>
        </w:rPr>
        <w:t xml:space="preserve"> bahwa </w:t>
      </w:r>
      <w:proofErr w:type="spellStart"/>
      <w:r w:rsidRPr="00CC242F">
        <w:rPr>
          <w:rFonts w:ascii="Times New Roman" w:eastAsia="Times New Roman" w:hAnsi="Times New Roman" w:cs="Times New Roman"/>
          <w:bCs/>
          <w:color w:val="000000"/>
          <w:sz w:val="24"/>
          <w:szCs w:val="24"/>
        </w:rPr>
        <w:t>PPJB</w:t>
      </w:r>
      <w:proofErr w:type="spellEnd"/>
      <w:r w:rsidRPr="00CC242F">
        <w:rPr>
          <w:rFonts w:ascii="Times New Roman" w:eastAsia="Times New Roman" w:hAnsi="Times New Roman" w:cs="Times New Roman"/>
          <w:bCs/>
          <w:color w:val="000000"/>
          <w:sz w:val="24"/>
          <w:szCs w:val="24"/>
        </w:rPr>
        <w:t xml:space="preserve"> yang dibuat antara Penggugat dan Tergugat II, III, dan IV, merupakan hasil tipu daya dan paksaan karena kondisi Penggugat yang sedang berhutang di Bank BTN dan membutuhkan uang;</w:t>
      </w:r>
    </w:p>
    <w:p w14:paraId="4A7BD9BF" w14:textId="77777777" w:rsidR="00AC776C" w:rsidRPr="00CC242F" w:rsidRDefault="00AC776C" w:rsidP="00AC776C">
      <w:pPr>
        <w:pStyle w:val="ListParagraph"/>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283"/>
        <w:jc w:val="both"/>
        <w:rPr>
          <w:rFonts w:ascii="Times New Roman" w:eastAsia="Times New Roman" w:hAnsi="Times New Roman" w:cs="Times New Roman"/>
          <w:bCs/>
          <w:color w:val="000000"/>
          <w:sz w:val="24"/>
          <w:szCs w:val="24"/>
        </w:rPr>
      </w:pPr>
      <w:r w:rsidRPr="00CC242F">
        <w:rPr>
          <w:rFonts w:ascii="Times New Roman" w:eastAsia="Times New Roman" w:hAnsi="Times New Roman" w:cs="Times New Roman"/>
          <w:bCs/>
          <w:color w:val="000000"/>
          <w:sz w:val="24"/>
          <w:szCs w:val="24"/>
        </w:rPr>
        <w:t xml:space="preserve">Bahwa tipu daya tersebut dilakukan oleh Tergugat I dengan janji bahwa dapat menyelesaikan dan melunasi pinjaman di Bank BTN serta PENGGUGAT tidak perlu mengeluarkan uang sama sekali, bahkan TERGUGAT I menjanjikan akan memberikan Rp. 200.000.000,- (dua ratus juta rupiah) kepada PENGGUGAT. </w:t>
      </w:r>
    </w:p>
    <w:p w14:paraId="0C5D3EF2" w14:textId="77777777" w:rsidR="00AC776C" w:rsidRPr="00CC242F" w:rsidRDefault="00AC776C" w:rsidP="00AC776C">
      <w:pPr>
        <w:pStyle w:val="ListParagraph"/>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283"/>
        <w:jc w:val="both"/>
        <w:rPr>
          <w:rFonts w:ascii="Times New Roman" w:eastAsia="Times New Roman" w:hAnsi="Times New Roman" w:cs="Times New Roman"/>
          <w:bCs/>
          <w:color w:val="000000"/>
          <w:sz w:val="24"/>
          <w:szCs w:val="24"/>
        </w:rPr>
      </w:pPr>
      <w:r w:rsidRPr="00CC242F">
        <w:rPr>
          <w:rFonts w:ascii="Times New Roman" w:eastAsia="Times New Roman" w:hAnsi="Times New Roman" w:cs="Times New Roman"/>
          <w:bCs/>
          <w:color w:val="000000"/>
          <w:sz w:val="24"/>
          <w:szCs w:val="24"/>
        </w:rPr>
        <w:t xml:space="preserve">Tipu daya lainnya bahwa Penggugat tidak mengetahui akta yang ditandatangani merupakan akta yang mengakibatkan peralihan hak atas tanah. </w:t>
      </w:r>
    </w:p>
    <w:p w14:paraId="7044731F" w14:textId="77777777" w:rsidR="00AC776C" w:rsidRPr="00CC242F" w:rsidRDefault="00AC776C" w:rsidP="00AC776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bCs/>
          <w:color w:val="000000"/>
          <w:sz w:val="24"/>
          <w:szCs w:val="24"/>
        </w:rPr>
      </w:pPr>
      <w:r w:rsidRPr="00CC242F">
        <w:rPr>
          <w:rFonts w:ascii="Times New Roman" w:eastAsia="Times New Roman" w:hAnsi="Times New Roman" w:cs="Times New Roman"/>
          <w:bCs/>
          <w:color w:val="000000"/>
          <w:sz w:val="24"/>
          <w:szCs w:val="24"/>
        </w:rPr>
        <w:t>Bukti yang diberikan Penggugat untuk mendukung keterangannya adalah:</w:t>
      </w:r>
    </w:p>
    <w:p w14:paraId="0D0168B9" w14:textId="77777777" w:rsidR="00AC776C" w:rsidRPr="00CC242F" w:rsidRDefault="00AC776C" w:rsidP="00AC776C">
      <w:pPr>
        <w:pStyle w:val="ListParagraph"/>
        <w:numPr>
          <w:ilvl w:val="0"/>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rPr>
      </w:pPr>
      <w:r w:rsidRPr="00CC242F">
        <w:rPr>
          <w:rFonts w:ascii="Times New Roman" w:eastAsia="Times New Roman" w:hAnsi="Times New Roman" w:cs="Times New Roman"/>
          <w:bCs/>
          <w:color w:val="000000"/>
          <w:sz w:val="24"/>
          <w:szCs w:val="24"/>
        </w:rPr>
        <w:t xml:space="preserve">Saksi </w:t>
      </w:r>
      <w:proofErr w:type="spellStart"/>
      <w:r w:rsidRPr="00CC242F">
        <w:rPr>
          <w:rFonts w:ascii="Times New Roman" w:eastAsia="Times New Roman" w:hAnsi="Times New Roman" w:cs="Times New Roman"/>
          <w:bCs/>
          <w:color w:val="000000"/>
          <w:sz w:val="24"/>
          <w:szCs w:val="24"/>
        </w:rPr>
        <w:t>Marsono</w:t>
      </w:r>
      <w:proofErr w:type="spellEnd"/>
      <w:r w:rsidRPr="00CC242F">
        <w:rPr>
          <w:rFonts w:ascii="Times New Roman" w:eastAsia="Times New Roman" w:hAnsi="Times New Roman" w:cs="Times New Roman"/>
          <w:bCs/>
          <w:color w:val="000000"/>
          <w:sz w:val="24"/>
          <w:szCs w:val="24"/>
        </w:rPr>
        <w:t xml:space="preserve"> Bin </w:t>
      </w:r>
      <w:proofErr w:type="spellStart"/>
      <w:r w:rsidRPr="00CC242F">
        <w:rPr>
          <w:rFonts w:ascii="Times New Roman" w:eastAsia="Times New Roman" w:hAnsi="Times New Roman" w:cs="Times New Roman"/>
          <w:bCs/>
          <w:color w:val="000000"/>
          <w:sz w:val="24"/>
          <w:szCs w:val="24"/>
        </w:rPr>
        <w:t>Sardi</w:t>
      </w:r>
      <w:proofErr w:type="spellEnd"/>
      <w:r w:rsidRPr="00CC242F">
        <w:rPr>
          <w:rFonts w:ascii="Times New Roman" w:eastAsia="Times New Roman" w:hAnsi="Times New Roman" w:cs="Times New Roman"/>
          <w:bCs/>
          <w:color w:val="000000"/>
          <w:sz w:val="24"/>
          <w:szCs w:val="24"/>
        </w:rPr>
        <w:t xml:space="preserve">; </w:t>
      </w:r>
    </w:p>
    <w:p w14:paraId="0A1B2972" w14:textId="77777777" w:rsidR="00AC776C" w:rsidRPr="00CC242F" w:rsidRDefault="00AC776C" w:rsidP="00AC776C">
      <w:pPr>
        <w:pStyle w:val="ListParagraph"/>
        <w:numPr>
          <w:ilvl w:val="0"/>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rPr>
      </w:pPr>
      <w:r w:rsidRPr="00CC242F">
        <w:rPr>
          <w:rFonts w:ascii="Times New Roman" w:eastAsia="Times New Roman" w:hAnsi="Times New Roman" w:cs="Times New Roman"/>
          <w:bCs/>
          <w:color w:val="000000"/>
          <w:sz w:val="24"/>
          <w:szCs w:val="24"/>
        </w:rPr>
        <w:t>Saksi Nurdin;</w:t>
      </w:r>
    </w:p>
    <w:p w14:paraId="61876D98" w14:textId="77777777" w:rsidR="00F017BB" w:rsidRPr="00CC242F" w:rsidRDefault="00F017BB" w:rsidP="00F017B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rPr>
      </w:pPr>
    </w:p>
    <w:p w14:paraId="0BAEAD93" w14:textId="23843F28" w:rsidR="00AC776C" w:rsidRPr="00CC242F" w:rsidRDefault="0002518D" w:rsidP="00F017B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bCs/>
          <w:color w:val="000000"/>
          <w:sz w:val="24"/>
          <w:szCs w:val="24"/>
        </w:rPr>
      </w:pPr>
      <w:r w:rsidRPr="00CC242F">
        <w:rPr>
          <w:rFonts w:ascii="Times New Roman" w:eastAsia="Times New Roman" w:hAnsi="Times New Roman" w:cs="Times New Roman"/>
          <w:bCs/>
          <w:color w:val="000000"/>
          <w:sz w:val="24"/>
          <w:szCs w:val="24"/>
        </w:rPr>
        <w:t>Berdasarkan analisis putusan, maka pandangan penulis terhadap dalil dan bukti Penggugat sebagai berikut:</w:t>
      </w:r>
    </w:p>
    <w:p w14:paraId="51B76263" w14:textId="71CA87EE" w:rsidR="00AC776C" w:rsidRPr="00CC242F" w:rsidRDefault="00AC776C" w:rsidP="0002518D">
      <w:pPr>
        <w:pStyle w:val="ListParagraph"/>
        <w:numPr>
          <w:ilvl w:val="4"/>
          <w:numId w:val="3"/>
        </w:numPr>
        <w:pBdr>
          <w:top w:val="nil"/>
          <w:left w:val="nil"/>
          <w:bottom w:val="nil"/>
          <w:right w:val="nil"/>
          <w:between w:val="nil"/>
        </w:pBd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hanging="425"/>
        <w:jc w:val="both"/>
        <w:rPr>
          <w:rFonts w:ascii="Times New Roman" w:eastAsia="Times New Roman" w:hAnsi="Times New Roman" w:cs="Times New Roman"/>
          <w:color w:val="000000"/>
          <w:sz w:val="24"/>
          <w:szCs w:val="24"/>
        </w:rPr>
      </w:pPr>
      <w:r w:rsidRPr="00CC242F">
        <w:rPr>
          <w:rFonts w:ascii="Times New Roman" w:eastAsia="Times New Roman" w:hAnsi="Times New Roman" w:cs="Times New Roman"/>
          <w:bCs/>
          <w:color w:val="000000"/>
          <w:sz w:val="24"/>
          <w:szCs w:val="24"/>
        </w:rPr>
        <w:t>Pada dasarnya, akta otentik memuat kebenaran formal berdasarkan informasi yang disampaikan oleh para pihak kepada Notaris. Notaris memiliki tanggung jawab untuk memastikan bahwa isi akta tersebut benar-benar dipahami dan sesuai dengan kehendak para pihak, dengan cara membacakan akta tersebut sehingga isinya jelas, serta menyediakan akses informasi, termasuk peraturan perundang-undangan yang relevan, bagi para pihak yang menandatangani akta. Dengan demikian, para pihak dapat membuat keputusan secara bebas dan menyetujui isi akta notaris yang akan mereka tandatangani. Selanjutnya, pada proses atau upaya pembatalan akta notaris, maka pembuktian haruslah terang dan sedemikian rupa karena sifatnya sebagai bukti yang sempurna, maka pihak yang mempunyai akta notaris tersebut tidak memerlukan bukti lain untuk menyatakan kebenaran akta notaris tersebut. Dengan adanya rumusan itu, maka hakim tidak perlu lagi menguji kebenarannya atau dengan kata lain, akta otentik mempunyai kekuatan pembuktian yang sempurna secara lahiriah baik formal maupun materiil [8].</w:t>
      </w:r>
    </w:p>
    <w:p w14:paraId="7330D668" w14:textId="1070D37D" w:rsidR="00633428" w:rsidRPr="00CC242F" w:rsidRDefault="00633428" w:rsidP="0002518D">
      <w:pPr>
        <w:pStyle w:val="ListParagraph"/>
        <w:numPr>
          <w:ilvl w:val="4"/>
          <w:numId w:val="3"/>
        </w:numPr>
        <w:pBdr>
          <w:top w:val="nil"/>
          <w:left w:val="nil"/>
          <w:bottom w:val="nil"/>
          <w:right w:val="nil"/>
          <w:between w:val="nil"/>
        </w:pBd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hanging="425"/>
        <w:jc w:val="both"/>
        <w:rPr>
          <w:rFonts w:ascii="Times New Roman" w:eastAsia="Times New Roman" w:hAnsi="Times New Roman" w:cs="Times New Roman"/>
          <w:color w:val="000000"/>
          <w:sz w:val="24"/>
          <w:szCs w:val="24"/>
        </w:rPr>
      </w:pPr>
      <w:r w:rsidRPr="00CC242F">
        <w:rPr>
          <w:rFonts w:ascii="Times New Roman" w:eastAsia="Times New Roman" w:hAnsi="Times New Roman" w:cs="Times New Roman"/>
          <w:bCs/>
          <w:color w:val="000000"/>
          <w:sz w:val="24"/>
          <w:szCs w:val="24"/>
        </w:rPr>
        <w:t>Bahwa bukti yang terang, apabila disandingkan dengan bukti Penggugat maka selaras dengan pendapat Majelis Hakim bahwa</w:t>
      </w:r>
      <w:r w:rsidR="0082370E" w:rsidRPr="00CC242F">
        <w:rPr>
          <w:rFonts w:ascii="Times New Roman" w:eastAsia="Times New Roman" w:hAnsi="Times New Roman" w:cs="Times New Roman"/>
          <w:bCs/>
          <w:color w:val="000000"/>
          <w:sz w:val="24"/>
          <w:szCs w:val="24"/>
        </w:rPr>
        <w:t xml:space="preserve"> bukti yang dihadirkan Penggugat tidaklah cukup untuk membuktikan dalil adanya paksaan atau penipuan karena</w:t>
      </w:r>
      <w:r w:rsidRPr="00CC242F">
        <w:rPr>
          <w:rFonts w:ascii="Times New Roman" w:eastAsia="Times New Roman" w:hAnsi="Times New Roman" w:cs="Times New Roman"/>
          <w:bCs/>
          <w:color w:val="000000"/>
          <w:sz w:val="24"/>
          <w:szCs w:val="24"/>
        </w:rPr>
        <w:t xml:space="preserve"> Para Saksi dari Penggugat tidak mengetahui bahwa Penggugat dan </w:t>
      </w:r>
      <w:r w:rsidRPr="00CC242F">
        <w:rPr>
          <w:rFonts w:ascii="Times New Roman" w:eastAsia="Times New Roman" w:hAnsi="Times New Roman" w:cs="Times New Roman"/>
          <w:bCs/>
          <w:color w:val="000000"/>
          <w:sz w:val="24"/>
          <w:szCs w:val="24"/>
        </w:rPr>
        <w:t>Tergugat II, III, dan IV</w:t>
      </w:r>
      <w:r w:rsidRPr="00CC242F">
        <w:rPr>
          <w:rFonts w:ascii="Times New Roman" w:eastAsia="Times New Roman" w:hAnsi="Times New Roman" w:cs="Times New Roman"/>
          <w:bCs/>
          <w:color w:val="000000"/>
          <w:sz w:val="24"/>
          <w:szCs w:val="24"/>
        </w:rPr>
        <w:t xml:space="preserve"> telah melakukan Perjanjian Pengikatan Jual-Beli</w:t>
      </w:r>
      <w:r w:rsidR="00B66206" w:rsidRPr="00CC242F">
        <w:rPr>
          <w:rFonts w:ascii="Times New Roman" w:eastAsia="Times New Roman" w:hAnsi="Times New Roman" w:cs="Times New Roman"/>
          <w:bCs/>
          <w:color w:val="000000"/>
          <w:sz w:val="24"/>
          <w:szCs w:val="24"/>
        </w:rPr>
        <w:t xml:space="preserve">. </w:t>
      </w:r>
    </w:p>
    <w:p w14:paraId="32F0814B" w14:textId="495E13CF" w:rsidR="000B6B90" w:rsidRPr="00CC242F" w:rsidRDefault="0072483E" w:rsidP="0002518D">
      <w:pPr>
        <w:pStyle w:val="ListParagraph"/>
        <w:numPr>
          <w:ilvl w:val="4"/>
          <w:numId w:val="3"/>
        </w:numPr>
        <w:pBdr>
          <w:top w:val="nil"/>
          <w:left w:val="nil"/>
          <w:bottom w:val="nil"/>
          <w:right w:val="nil"/>
          <w:between w:val="nil"/>
        </w:pBd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hanging="425"/>
        <w:jc w:val="both"/>
        <w:rPr>
          <w:rFonts w:ascii="Times New Roman" w:eastAsia="Times New Roman" w:hAnsi="Times New Roman" w:cs="Times New Roman"/>
          <w:color w:val="000000"/>
          <w:sz w:val="24"/>
          <w:szCs w:val="24"/>
        </w:rPr>
      </w:pPr>
      <w:r w:rsidRPr="00CC242F">
        <w:rPr>
          <w:rFonts w:ascii="Times New Roman" w:eastAsia="Times New Roman" w:hAnsi="Times New Roman" w:cs="Times New Roman"/>
          <w:bCs/>
          <w:color w:val="000000"/>
          <w:sz w:val="24"/>
          <w:szCs w:val="24"/>
        </w:rPr>
        <w:t>Para Saksi dari Penggugat tidak hadir pada saat Penggugat menandatangani Perjanjian Pengikatan Jual-Beli (</w:t>
      </w:r>
      <w:proofErr w:type="spellStart"/>
      <w:r w:rsidRPr="00CC242F">
        <w:rPr>
          <w:rFonts w:ascii="Times New Roman" w:eastAsia="Times New Roman" w:hAnsi="Times New Roman" w:cs="Times New Roman"/>
          <w:bCs/>
          <w:color w:val="000000"/>
          <w:sz w:val="24"/>
          <w:szCs w:val="24"/>
        </w:rPr>
        <w:t>PPJB</w:t>
      </w:r>
      <w:proofErr w:type="spellEnd"/>
      <w:r w:rsidRPr="00CC242F">
        <w:rPr>
          <w:rFonts w:ascii="Times New Roman" w:eastAsia="Times New Roman" w:hAnsi="Times New Roman" w:cs="Times New Roman"/>
          <w:bCs/>
          <w:color w:val="000000"/>
          <w:sz w:val="24"/>
          <w:szCs w:val="24"/>
        </w:rPr>
        <w:t xml:space="preserve">). Lebih lanjut, Para Saksi hanya mengetahui adanya </w:t>
      </w:r>
      <w:proofErr w:type="spellStart"/>
      <w:r w:rsidRPr="00CC242F">
        <w:rPr>
          <w:rFonts w:ascii="Times New Roman" w:eastAsia="Times New Roman" w:hAnsi="Times New Roman" w:cs="Times New Roman"/>
          <w:bCs/>
          <w:color w:val="000000"/>
          <w:sz w:val="24"/>
          <w:szCs w:val="24"/>
        </w:rPr>
        <w:t>PPJB</w:t>
      </w:r>
      <w:proofErr w:type="spellEnd"/>
      <w:r w:rsidRPr="00CC242F">
        <w:rPr>
          <w:rFonts w:ascii="Times New Roman" w:eastAsia="Times New Roman" w:hAnsi="Times New Roman" w:cs="Times New Roman"/>
          <w:bCs/>
          <w:color w:val="000000"/>
          <w:sz w:val="24"/>
          <w:szCs w:val="24"/>
        </w:rPr>
        <w:t xml:space="preserve"> tersebut dari Penggugat (</w:t>
      </w:r>
      <w:r w:rsidRPr="00CC242F">
        <w:rPr>
          <w:rFonts w:ascii="Times New Roman" w:eastAsia="Times New Roman" w:hAnsi="Times New Roman" w:cs="Times New Roman"/>
          <w:bCs/>
          <w:i/>
          <w:iCs/>
          <w:color w:val="000000"/>
          <w:sz w:val="24"/>
          <w:szCs w:val="24"/>
        </w:rPr>
        <w:t xml:space="preserve">testimonium de </w:t>
      </w:r>
      <w:proofErr w:type="spellStart"/>
      <w:r w:rsidRPr="00CC242F">
        <w:rPr>
          <w:rFonts w:ascii="Times New Roman" w:eastAsia="Times New Roman" w:hAnsi="Times New Roman" w:cs="Times New Roman"/>
          <w:bCs/>
          <w:i/>
          <w:iCs/>
          <w:color w:val="000000"/>
          <w:sz w:val="24"/>
          <w:szCs w:val="24"/>
        </w:rPr>
        <w:t>auditu</w:t>
      </w:r>
      <w:proofErr w:type="spellEnd"/>
      <w:r w:rsidRPr="00CC242F">
        <w:rPr>
          <w:rFonts w:ascii="Times New Roman" w:eastAsia="Times New Roman" w:hAnsi="Times New Roman" w:cs="Times New Roman"/>
          <w:bCs/>
          <w:color w:val="000000"/>
          <w:sz w:val="24"/>
          <w:szCs w:val="24"/>
        </w:rPr>
        <w:t>)</w:t>
      </w:r>
      <w:r w:rsidR="000B6B90" w:rsidRPr="00CC242F">
        <w:rPr>
          <w:rFonts w:ascii="Times New Roman" w:eastAsia="Times New Roman" w:hAnsi="Times New Roman" w:cs="Times New Roman"/>
          <w:bCs/>
          <w:color w:val="000000"/>
          <w:sz w:val="24"/>
          <w:szCs w:val="24"/>
        </w:rPr>
        <w:t xml:space="preserve">. Para Saksi tidak pernah membaca atau melihat isi dari </w:t>
      </w:r>
      <w:proofErr w:type="spellStart"/>
      <w:r w:rsidR="000B6B90" w:rsidRPr="00CC242F">
        <w:rPr>
          <w:rFonts w:ascii="Times New Roman" w:eastAsia="Times New Roman" w:hAnsi="Times New Roman" w:cs="Times New Roman"/>
          <w:bCs/>
          <w:color w:val="000000"/>
          <w:sz w:val="24"/>
          <w:szCs w:val="24"/>
        </w:rPr>
        <w:t>PPJB</w:t>
      </w:r>
      <w:proofErr w:type="spellEnd"/>
      <w:r w:rsidR="000B6B90" w:rsidRPr="00CC242F">
        <w:rPr>
          <w:rFonts w:ascii="Times New Roman" w:eastAsia="Times New Roman" w:hAnsi="Times New Roman" w:cs="Times New Roman"/>
          <w:bCs/>
          <w:color w:val="000000"/>
          <w:sz w:val="24"/>
          <w:szCs w:val="24"/>
        </w:rPr>
        <w:t xml:space="preserve"> tersebut.</w:t>
      </w:r>
    </w:p>
    <w:p w14:paraId="56750B5C" w14:textId="77777777" w:rsidR="00467710" w:rsidRPr="00CC242F" w:rsidRDefault="000B6B90" w:rsidP="00B94E24">
      <w:pPr>
        <w:pStyle w:val="ListParagraph"/>
        <w:numPr>
          <w:ilvl w:val="4"/>
          <w:numId w:val="3"/>
        </w:numPr>
        <w:pBdr>
          <w:top w:val="nil"/>
          <w:left w:val="nil"/>
          <w:bottom w:val="nil"/>
          <w:right w:val="nil"/>
          <w:between w:val="nil"/>
        </w:pBd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hanging="425"/>
        <w:jc w:val="both"/>
        <w:rPr>
          <w:rFonts w:ascii="Times New Roman" w:eastAsia="Times New Roman" w:hAnsi="Times New Roman" w:cs="Times New Roman"/>
          <w:color w:val="000000"/>
          <w:sz w:val="24"/>
          <w:szCs w:val="24"/>
        </w:rPr>
      </w:pPr>
      <w:r w:rsidRPr="00CC242F">
        <w:rPr>
          <w:rFonts w:ascii="Times New Roman" w:eastAsia="Times New Roman" w:hAnsi="Times New Roman" w:cs="Times New Roman"/>
          <w:bCs/>
          <w:color w:val="000000"/>
          <w:sz w:val="24"/>
          <w:szCs w:val="24"/>
        </w:rPr>
        <w:t xml:space="preserve">Bahwa </w:t>
      </w:r>
      <w:r w:rsidR="00B94E24" w:rsidRPr="00CC242F">
        <w:rPr>
          <w:rFonts w:ascii="Times New Roman" w:eastAsia="Times New Roman" w:hAnsi="Times New Roman" w:cs="Times New Roman"/>
          <w:bCs/>
          <w:color w:val="000000"/>
          <w:sz w:val="24"/>
          <w:szCs w:val="24"/>
        </w:rPr>
        <w:t xml:space="preserve">sebelum para pihak menandatangani </w:t>
      </w:r>
      <w:proofErr w:type="spellStart"/>
      <w:r w:rsidR="00B94E24" w:rsidRPr="00CC242F">
        <w:rPr>
          <w:rFonts w:ascii="Times New Roman" w:eastAsia="Times New Roman" w:hAnsi="Times New Roman" w:cs="Times New Roman"/>
          <w:bCs/>
          <w:color w:val="000000"/>
          <w:sz w:val="24"/>
          <w:szCs w:val="24"/>
        </w:rPr>
        <w:t>PPJB</w:t>
      </w:r>
      <w:proofErr w:type="spellEnd"/>
      <w:r w:rsidR="00B94E24" w:rsidRPr="00CC242F">
        <w:rPr>
          <w:rFonts w:ascii="Times New Roman" w:eastAsia="Times New Roman" w:hAnsi="Times New Roman" w:cs="Times New Roman"/>
          <w:bCs/>
          <w:color w:val="000000"/>
          <w:sz w:val="24"/>
          <w:szCs w:val="24"/>
        </w:rPr>
        <w:t xml:space="preserve">, pihak Notaris (Tergugat V) </w:t>
      </w:r>
      <w:r w:rsidRPr="00CC242F">
        <w:rPr>
          <w:rFonts w:ascii="Times New Roman" w:eastAsia="Times New Roman" w:hAnsi="Times New Roman" w:cs="Times New Roman"/>
          <w:bCs/>
          <w:color w:val="000000"/>
          <w:sz w:val="24"/>
          <w:szCs w:val="24"/>
        </w:rPr>
        <w:t xml:space="preserve">telah membacakan dan menjelaskan isi dari </w:t>
      </w:r>
      <w:proofErr w:type="spellStart"/>
      <w:r w:rsidRPr="00CC242F">
        <w:rPr>
          <w:rFonts w:ascii="Times New Roman" w:eastAsia="Times New Roman" w:hAnsi="Times New Roman" w:cs="Times New Roman"/>
          <w:bCs/>
          <w:color w:val="000000"/>
          <w:sz w:val="24"/>
          <w:szCs w:val="24"/>
        </w:rPr>
        <w:t>PPJB</w:t>
      </w:r>
      <w:proofErr w:type="spellEnd"/>
      <w:r w:rsidRPr="00CC242F">
        <w:rPr>
          <w:rFonts w:ascii="Times New Roman" w:eastAsia="Times New Roman" w:hAnsi="Times New Roman" w:cs="Times New Roman"/>
          <w:bCs/>
          <w:color w:val="000000"/>
          <w:sz w:val="24"/>
          <w:szCs w:val="24"/>
        </w:rPr>
        <w:t xml:space="preserve"> tersebut</w:t>
      </w:r>
      <w:r w:rsidR="00B94E24" w:rsidRPr="00CC242F">
        <w:rPr>
          <w:rFonts w:ascii="Times New Roman" w:eastAsia="Times New Roman" w:hAnsi="Times New Roman" w:cs="Times New Roman"/>
          <w:bCs/>
          <w:color w:val="000000"/>
          <w:sz w:val="24"/>
          <w:szCs w:val="24"/>
        </w:rPr>
        <w:t xml:space="preserve">, artinya Notaris telah melakukan kewajibannya sebagaimana disyaratkan pada Pasal 16 </w:t>
      </w:r>
      <w:r w:rsidR="00467710" w:rsidRPr="00CC242F">
        <w:rPr>
          <w:rFonts w:ascii="Times New Roman" w:eastAsia="Times New Roman" w:hAnsi="Times New Roman" w:cs="Times New Roman"/>
          <w:bCs/>
          <w:color w:val="000000"/>
          <w:sz w:val="24"/>
          <w:szCs w:val="24"/>
        </w:rPr>
        <w:t xml:space="preserve">ayat (1) huruf M </w:t>
      </w:r>
      <w:r w:rsidR="00B94E24" w:rsidRPr="00CC242F">
        <w:rPr>
          <w:rFonts w:ascii="Times New Roman" w:eastAsia="Times New Roman" w:hAnsi="Times New Roman" w:cs="Times New Roman"/>
          <w:bCs/>
          <w:color w:val="000000"/>
          <w:sz w:val="24"/>
          <w:szCs w:val="24"/>
        </w:rPr>
        <w:t xml:space="preserve">UU Jabatan Notaris. </w:t>
      </w:r>
    </w:p>
    <w:p w14:paraId="1FDAAE36" w14:textId="5DF9EAF3" w:rsidR="00467710" w:rsidRPr="00CC242F" w:rsidRDefault="00467710" w:rsidP="00E31ED3">
      <w:pPr>
        <w:pStyle w:val="ListParagraph"/>
        <w:pBdr>
          <w:top w:val="nil"/>
          <w:left w:val="nil"/>
          <w:bottom w:val="nil"/>
          <w:right w:val="nil"/>
          <w:between w:val="nil"/>
        </w:pBd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eastAsia="Times New Roman" w:hAnsi="Times New Roman" w:cs="Times New Roman"/>
          <w:color w:val="000000"/>
          <w:sz w:val="24"/>
          <w:szCs w:val="24"/>
        </w:rPr>
      </w:pPr>
      <w:r w:rsidRPr="00CC242F">
        <w:rPr>
          <w:rFonts w:ascii="Times New Roman" w:eastAsia="Times New Roman" w:hAnsi="Times New Roman" w:cs="Times New Roman"/>
          <w:color w:val="000000"/>
          <w:sz w:val="24"/>
          <w:szCs w:val="24"/>
        </w:rPr>
        <w:t xml:space="preserve">Pasal 16 ayat (1) huruf M </w:t>
      </w:r>
      <w:proofErr w:type="spellStart"/>
      <w:r w:rsidRPr="00CC242F">
        <w:rPr>
          <w:rFonts w:ascii="Times New Roman" w:eastAsia="Times New Roman" w:hAnsi="Times New Roman" w:cs="Times New Roman"/>
          <w:color w:val="000000"/>
          <w:sz w:val="24"/>
          <w:szCs w:val="24"/>
        </w:rPr>
        <w:t>UUJN</w:t>
      </w:r>
      <w:proofErr w:type="spellEnd"/>
      <w:r w:rsidRPr="00CC242F">
        <w:rPr>
          <w:rFonts w:ascii="Times New Roman" w:eastAsia="Times New Roman" w:hAnsi="Times New Roman" w:cs="Times New Roman"/>
          <w:color w:val="000000"/>
          <w:sz w:val="24"/>
          <w:szCs w:val="24"/>
        </w:rPr>
        <w:t xml:space="preserve"> menyatakan, “Dalam menjalankan jabatannya, Notaris wajib </w:t>
      </w:r>
      <w:r w:rsidRPr="00CC242F">
        <w:rPr>
          <w:rFonts w:ascii="Times New Roman" w:eastAsia="Times New Roman" w:hAnsi="Times New Roman" w:cs="Times New Roman"/>
          <w:color w:val="000000"/>
          <w:sz w:val="24"/>
          <w:szCs w:val="24"/>
        </w:rPr>
        <w:t>membacakan Akta di hadapan penghadap dengan dihadiri oleh paling sedikit 2 (dua) orang saksi, atau 4 (empat) orang saksi khusus untuk pembuatan Akta wasiat di bawah tangan, dan ditandatangani pada saat itu juga oleh penghadap, saksi, dan Notaris</w:t>
      </w:r>
    </w:p>
    <w:p w14:paraId="791EF47F" w14:textId="4FC03C27" w:rsidR="00B94E24" w:rsidRPr="00CC242F" w:rsidRDefault="00B94E24" w:rsidP="00C427D3">
      <w:pPr>
        <w:pStyle w:val="ListParagraph"/>
        <w:pBdr>
          <w:top w:val="nil"/>
          <w:left w:val="nil"/>
          <w:bottom w:val="nil"/>
          <w:right w:val="nil"/>
          <w:between w:val="nil"/>
        </w:pBd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eastAsia="Times New Roman" w:hAnsi="Times New Roman" w:cs="Times New Roman"/>
          <w:color w:val="000000"/>
          <w:sz w:val="24"/>
          <w:szCs w:val="24"/>
        </w:rPr>
      </w:pPr>
      <w:r w:rsidRPr="00CC242F">
        <w:rPr>
          <w:rFonts w:ascii="Times New Roman" w:eastAsia="Times New Roman" w:hAnsi="Times New Roman" w:cs="Times New Roman"/>
          <w:bCs/>
          <w:color w:val="000000"/>
          <w:sz w:val="24"/>
          <w:szCs w:val="24"/>
        </w:rPr>
        <w:t>Penjelasan UU Jabatan Notaris</w:t>
      </w:r>
      <w:r w:rsidR="0030274C" w:rsidRPr="00CC242F">
        <w:rPr>
          <w:rFonts w:ascii="Times New Roman" w:eastAsia="Times New Roman" w:hAnsi="Times New Roman" w:cs="Times New Roman"/>
          <w:bCs/>
          <w:color w:val="000000"/>
          <w:sz w:val="24"/>
          <w:szCs w:val="24"/>
        </w:rPr>
        <w:t xml:space="preserve"> juga</w:t>
      </w:r>
      <w:r w:rsidRPr="00CC242F">
        <w:rPr>
          <w:rFonts w:ascii="Times New Roman" w:eastAsia="Times New Roman" w:hAnsi="Times New Roman" w:cs="Times New Roman"/>
          <w:bCs/>
          <w:color w:val="000000"/>
          <w:sz w:val="24"/>
          <w:szCs w:val="24"/>
        </w:rPr>
        <w:t xml:space="preserve"> menyatakan:</w:t>
      </w:r>
    </w:p>
    <w:p w14:paraId="6ECBA25A" w14:textId="4A8AC2F0" w:rsidR="00E31ED3" w:rsidRPr="00CC242F" w:rsidRDefault="00B94E24" w:rsidP="002D4B19">
      <w:pPr>
        <w:pStyle w:val="ListParagraph"/>
        <w:pBdr>
          <w:top w:val="nil"/>
          <w:left w:val="nil"/>
          <w:bottom w:val="nil"/>
          <w:right w:val="nil"/>
          <w:between w:val="nil"/>
        </w:pBdr>
        <w:tabs>
          <w:tab w:val="left" w:pos="916"/>
          <w:tab w:val="left" w:pos="1418"/>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jc w:val="both"/>
        <w:rPr>
          <w:rFonts w:ascii="Times New Roman" w:eastAsia="Times New Roman" w:hAnsi="Times New Roman" w:cs="Times New Roman"/>
          <w:color w:val="000000"/>
          <w:sz w:val="24"/>
          <w:szCs w:val="24"/>
        </w:rPr>
      </w:pPr>
      <w:r w:rsidRPr="00CC242F">
        <w:rPr>
          <w:rFonts w:ascii="Times New Roman" w:eastAsia="Times New Roman" w:hAnsi="Times New Roman" w:cs="Times New Roman"/>
          <w:color w:val="000000"/>
          <w:sz w:val="24"/>
          <w:szCs w:val="24"/>
        </w:rPr>
        <w:t xml:space="preserve">Akta otentik pada hakikatnya memuat kebenaran formal sesuai dengan apa yang diberitahukan para pihak kepada Notaris. Namun, Notaris mempunyai kewajiban untuk memasukkan bahwa apa yang termuat dalam Akta Notaris sungguh-sungguh telah dimengerti dan sesuai dengan kehendak para pihak, yaitu dengan cara </w:t>
      </w:r>
      <w:proofErr w:type="spellStart"/>
      <w:r w:rsidRPr="00CC242F">
        <w:rPr>
          <w:rFonts w:ascii="Times New Roman" w:eastAsia="Times New Roman" w:hAnsi="Times New Roman" w:cs="Times New Roman"/>
          <w:color w:val="000000"/>
          <w:sz w:val="24"/>
          <w:szCs w:val="24"/>
        </w:rPr>
        <w:t>membacakannya</w:t>
      </w:r>
      <w:proofErr w:type="spellEnd"/>
      <w:r w:rsidRPr="00CC242F">
        <w:rPr>
          <w:rFonts w:ascii="Times New Roman" w:eastAsia="Times New Roman" w:hAnsi="Times New Roman" w:cs="Times New Roman"/>
          <w:color w:val="000000"/>
          <w:sz w:val="24"/>
          <w:szCs w:val="24"/>
        </w:rPr>
        <w:t xml:space="preserve"> sehingga menjadi jelas isi Akta Notaris, serta memberikan akses terhadap informasi, </w:t>
      </w:r>
      <w:r w:rsidRPr="00CC242F">
        <w:rPr>
          <w:rFonts w:ascii="Times New Roman" w:eastAsia="Times New Roman" w:hAnsi="Times New Roman" w:cs="Times New Roman"/>
          <w:color w:val="000000"/>
          <w:sz w:val="24"/>
          <w:szCs w:val="24"/>
        </w:rPr>
        <w:lastRenderedPageBreak/>
        <w:t>termasuk akses terhadap peraturan perundang-undangan yang terkait bagi para pihak penandatangan akta. Dengan demikian, para pihak dapat menentukan dengan bebas untuk menyetujui atau tidak menyetujui isi Akta Notaris yang akan ditandatanganiny</w:t>
      </w:r>
      <w:r w:rsidR="00E31ED3" w:rsidRPr="00CC242F">
        <w:rPr>
          <w:rFonts w:ascii="Times New Roman" w:eastAsia="Times New Roman" w:hAnsi="Times New Roman" w:cs="Times New Roman"/>
          <w:color w:val="000000"/>
          <w:sz w:val="24"/>
          <w:szCs w:val="24"/>
        </w:rPr>
        <w:t>a.</w:t>
      </w:r>
    </w:p>
    <w:p w14:paraId="4E687FBB" w14:textId="69F8EAA3" w:rsidR="002D4B19" w:rsidRPr="00CC242F" w:rsidRDefault="00E31ED3" w:rsidP="002D4B19">
      <w:pPr>
        <w:pStyle w:val="ListParagraph"/>
        <w:numPr>
          <w:ilvl w:val="4"/>
          <w:numId w:val="3"/>
        </w:numPr>
        <w:pBdr>
          <w:top w:val="nil"/>
          <w:left w:val="nil"/>
          <w:bottom w:val="nil"/>
          <w:right w:val="nil"/>
          <w:between w:val="nil"/>
        </w:pBd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hanging="425"/>
        <w:jc w:val="both"/>
        <w:rPr>
          <w:rFonts w:ascii="Times New Roman" w:eastAsia="Times New Roman" w:hAnsi="Times New Roman" w:cs="Times New Roman"/>
          <w:color w:val="000000"/>
          <w:sz w:val="24"/>
          <w:szCs w:val="24"/>
        </w:rPr>
      </w:pPr>
      <w:r w:rsidRPr="00CC242F">
        <w:rPr>
          <w:rFonts w:ascii="Times New Roman" w:eastAsia="Times New Roman" w:hAnsi="Times New Roman" w:cs="Times New Roman"/>
          <w:color w:val="000000"/>
          <w:sz w:val="24"/>
          <w:szCs w:val="24"/>
        </w:rPr>
        <w:t xml:space="preserve">Bahwa </w:t>
      </w:r>
      <w:proofErr w:type="spellStart"/>
      <w:r w:rsidRPr="00CC242F">
        <w:rPr>
          <w:rFonts w:ascii="Times New Roman" w:eastAsia="Times New Roman" w:hAnsi="Times New Roman" w:cs="Times New Roman"/>
          <w:color w:val="000000"/>
          <w:sz w:val="24"/>
          <w:szCs w:val="24"/>
        </w:rPr>
        <w:t>PPJB</w:t>
      </w:r>
      <w:proofErr w:type="spellEnd"/>
      <w:r w:rsidRPr="00CC242F">
        <w:rPr>
          <w:rFonts w:ascii="Times New Roman" w:eastAsia="Times New Roman" w:hAnsi="Times New Roman" w:cs="Times New Roman"/>
          <w:color w:val="000000"/>
          <w:sz w:val="24"/>
          <w:szCs w:val="24"/>
        </w:rPr>
        <w:t xml:space="preserve"> tersebut ditandatangani langsung oleh Penggugat, setelah dibacakan dan dijelaskan oleh Notaris. Artinya </w:t>
      </w:r>
      <w:r w:rsidR="008F3B26" w:rsidRPr="00CC242F">
        <w:rPr>
          <w:rFonts w:ascii="Times New Roman" w:eastAsia="Times New Roman" w:hAnsi="Times New Roman" w:cs="Times New Roman"/>
          <w:color w:val="000000"/>
          <w:sz w:val="24"/>
          <w:szCs w:val="24"/>
        </w:rPr>
        <w:t xml:space="preserve">dengan ditandatanganinya </w:t>
      </w:r>
      <w:proofErr w:type="spellStart"/>
      <w:r w:rsidR="008F3B26" w:rsidRPr="00CC242F">
        <w:rPr>
          <w:rFonts w:ascii="Times New Roman" w:eastAsia="Times New Roman" w:hAnsi="Times New Roman" w:cs="Times New Roman"/>
          <w:color w:val="000000"/>
          <w:sz w:val="24"/>
          <w:szCs w:val="24"/>
        </w:rPr>
        <w:t>PPJB</w:t>
      </w:r>
      <w:proofErr w:type="spellEnd"/>
      <w:r w:rsidR="008F3B26" w:rsidRPr="00CC242F">
        <w:rPr>
          <w:rFonts w:ascii="Times New Roman" w:eastAsia="Times New Roman" w:hAnsi="Times New Roman" w:cs="Times New Roman"/>
          <w:color w:val="000000"/>
          <w:sz w:val="24"/>
          <w:szCs w:val="24"/>
        </w:rPr>
        <w:t xml:space="preserve"> tersebut walaupun telah dibacakan isi dan maksud </w:t>
      </w:r>
      <w:proofErr w:type="spellStart"/>
      <w:r w:rsidR="008F3B26" w:rsidRPr="00CC242F">
        <w:rPr>
          <w:rFonts w:ascii="Times New Roman" w:eastAsia="Times New Roman" w:hAnsi="Times New Roman" w:cs="Times New Roman"/>
          <w:color w:val="000000"/>
          <w:sz w:val="24"/>
          <w:szCs w:val="24"/>
        </w:rPr>
        <w:t>PPJB</w:t>
      </w:r>
      <w:proofErr w:type="spellEnd"/>
      <w:r w:rsidR="008F3B26" w:rsidRPr="00CC242F">
        <w:rPr>
          <w:rFonts w:ascii="Times New Roman" w:eastAsia="Times New Roman" w:hAnsi="Times New Roman" w:cs="Times New Roman"/>
          <w:color w:val="000000"/>
          <w:sz w:val="24"/>
          <w:szCs w:val="24"/>
        </w:rPr>
        <w:t xml:space="preserve"> maka Penggugat menyetujuinya. Persetujuan itu ditindaklanjuti Penggugat dengan memberikan Surat Perintah Transfer kepada Tergugat II, Tergugat III, dan Tergugat IV sebagai salah satu kesadaran Penggugat untuk menerima uang pembelian tanah tersebut.</w:t>
      </w:r>
    </w:p>
    <w:p w14:paraId="5B192B19" w14:textId="31ABC8FE" w:rsidR="0072483E" w:rsidRPr="00CC242F" w:rsidRDefault="0072483E" w:rsidP="0072483E">
      <w:pPr>
        <w:pStyle w:val="ListParagraph"/>
        <w:pBdr>
          <w:top w:val="nil"/>
          <w:left w:val="nil"/>
          <w:bottom w:val="nil"/>
          <w:right w:val="nil"/>
          <w:between w:val="nil"/>
        </w:pBd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ascii="Times New Roman" w:eastAsia="Times New Roman" w:hAnsi="Times New Roman" w:cs="Times New Roman"/>
          <w:color w:val="000000"/>
          <w:sz w:val="24"/>
          <w:szCs w:val="24"/>
        </w:rPr>
      </w:pPr>
      <w:r w:rsidRPr="00CC242F">
        <w:rPr>
          <w:rFonts w:ascii="Times New Roman" w:eastAsia="Times New Roman" w:hAnsi="Times New Roman" w:cs="Times New Roman"/>
          <w:bCs/>
          <w:color w:val="000000"/>
          <w:sz w:val="24"/>
          <w:szCs w:val="24"/>
        </w:rPr>
        <w:t xml:space="preserve"> </w:t>
      </w:r>
    </w:p>
    <w:p w14:paraId="5144D300" w14:textId="77777777" w:rsidR="001C1B98" w:rsidRPr="00CC242F" w:rsidRDefault="0000000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sidRPr="00CC242F">
        <w:rPr>
          <w:rFonts w:ascii="Times New Roman" w:eastAsia="Times New Roman" w:hAnsi="Times New Roman" w:cs="Times New Roman"/>
          <w:b/>
          <w:color w:val="000000"/>
          <w:sz w:val="24"/>
          <w:szCs w:val="24"/>
        </w:rPr>
        <w:t xml:space="preserve">KESIMPULAN </w:t>
      </w:r>
    </w:p>
    <w:p w14:paraId="585F79DF" w14:textId="43B6E622" w:rsidR="001C1B98" w:rsidRPr="00CC242F" w:rsidRDefault="002D198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CC242F">
        <w:rPr>
          <w:rFonts w:ascii="Times New Roman" w:eastAsia="Times New Roman" w:hAnsi="Times New Roman" w:cs="Times New Roman"/>
          <w:color w:val="000000"/>
          <w:sz w:val="24"/>
          <w:szCs w:val="24"/>
        </w:rPr>
        <w:t>Berdasarkan hasil dan pembahasan, maka dapat disimpulkan sebagai berikut:</w:t>
      </w:r>
    </w:p>
    <w:p w14:paraId="6545729C" w14:textId="77777777" w:rsidR="00B3353F" w:rsidRPr="00CC242F" w:rsidRDefault="00B3353F" w:rsidP="00B3353F">
      <w:pPr>
        <w:pBdr>
          <w:top w:val="nil"/>
          <w:left w:val="nil"/>
          <w:bottom w:val="nil"/>
          <w:right w:val="nil"/>
          <w:between w:val="nil"/>
        </w:pBd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4"/>
          <w:szCs w:val="24"/>
        </w:rPr>
      </w:pPr>
      <w:r w:rsidRPr="00CC242F">
        <w:rPr>
          <w:rFonts w:ascii="Times New Roman" w:eastAsia="Times New Roman" w:hAnsi="Times New Roman" w:cs="Times New Roman"/>
          <w:bCs/>
          <w:color w:val="000000"/>
          <w:sz w:val="24"/>
          <w:szCs w:val="24"/>
        </w:rPr>
        <w:tab/>
      </w:r>
      <w:r w:rsidR="002D1981" w:rsidRPr="00CC242F">
        <w:rPr>
          <w:rFonts w:ascii="Times New Roman" w:eastAsia="Times New Roman" w:hAnsi="Times New Roman" w:cs="Times New Roman"/>
          <w:bCs/>
          <w:color w:val="000000"/>
          <w:sz w:val="24"/>
          <w:szCs w:val="24"/>
        </w:rPr>
        <w:t>Pada dasarnya, akta otentik memuat kebenaran formal berdasarkan informasi yang disampaikan oleh para pihak kepada Notaris. Notaris memiliki tanggung jawab untuk memastikan bahwa isi akta tersebut benar-benar dipahami dan sesuai dengan kehendak para pihak, dengan cara membacakan akta tersebut</w:t>
      </w:r>
      <w:r w:rsidR="00A52696" w:rsidRPr="00CC242F">
        <w:rPr>
          <w:rFonts w:ascii="Times New Roman" w:eastAsia="Times New Roman" w:hAnsi="Times New Roman" w:cs="Times New Roman"/>
          <w:bCs/>
          <w:color w:val="000000"/>
          <w:sz w:val="24"/>
          <w:szCs w:val="24"/>
        </w:rPr>
        <w:t>.</w:t>
      </w:r>
      <w:r w:rsidR="001C17D4" w:rsidRPr="00CC242F">
        <w:rPr>
          <w:rFonts w:ascii="Times New Roman" w:eastAsia="Times New Roman" w:hAnsi="Times New Roman" w:cs="Times New Roman"/>
          <w:bCs/>
          <w:color w:val="000000"/>
          <w:sz w:val="24"/>
          <w:szCs w:val="24"/>
        </w:rPr>
        <w:t xml:space="preserve"> </w:t>
      </w:r>
      <w:r w:rsidR="001C17D4" w:rsidRPr="00CC242F">
        <w:rPr>
          <w:rFonts w:ascii="Times New Roman" w:eastAsia="Times New Roman" w:hAnsi="Times New Roman" w:cs="Times New Roman"/>
          <w:color w:val="000000"/>
          <w:sz w:val="24"/>
          <w:szCs w:val="24"/>
        </w:rPr>
        <w:t xml:space="preserve">Dalam penyelesaian sengketa, akta otentik berfungsi sebagai alat bukti tertulis yang paling kuat sebagaimana diatur pada Pasal 1870 </w:t>
      </w:r>
      <w:proofErr w:type="spellStart"/>
      <w:r w:rsidR="001C17D4" w:rsidRPr="00CC242F">
        <w:rPr>
          <w:rFonts w:ascii="Times New Roman" w:eastAsia="Times New Roman" w:hAnsi="Times New Roman" w:cs="Times New Roman"/>
          <w:color w:val="000000"/>
          <w:sz w:val="24"/>
          <w:szCs w:val="24"/>
        </w:rPr>
        <w:t>KUHPerdata</w:t>
      </w:r>
      <w:proofErr w:type="spellEnd"/>
      <w:r w:rsidR="00825563" w:rsidRPr="00CC242F">
        <w:rPr>
          <w:rFonts w:ascii="Times New Roman" w:eastAsia="Times New Roman" w:hAnsi="Times New Roman" w:cs="Times New Roman"/>
          <w:color w:val="000000"/>
          <w:sz w:val="24"/>
          <w:szCs w:val="24"/>
        </w:rPr>
        <w:t xml:space="preserve">. </w:t>
      </w:r>
      <w:r w:rsidR="001C17D4" w:rsidRPr="00CC242F">
        <w:rPr>
          <w:rFonts w:ascii="Times New Roman" w:eastAsia="Times New Roman" w:hAnsi="Times New Roman" w:cs="Times New Roman"/>
          <w:bCs/>
          <w:color w:val="000000"/>
          <w:sz w:val="24"/>
          <w:szCs w:val="24"/>
        </w:rPr>
        <w:t>Walaupun demikian p</w:t>
      </w:r>
      <w:r w:rsidR="00A52696" w:rsidRPr="00CC242F">
        <w:rPr>
          <w:rFonts w:ascii="Times New Roman" w:eastAsia="Times New Roman" w:hAnsi="Times New Roman" w:cs="Times New Roman"/>
          <w:bCs/>
          <w:color w:val="000000"/>
          <w:sz w:val="24"/>
          <w:szCs w:val="24"/>
        </w:rPr>
        <w:t>ara pihak yang merasa dalam pembuatan akta notaris tersebut dipaksa atau ditipu oleh pihak dalam perjanjian</w:t>
      </w:r>
      <w:r w:rsidR="00BA409F" w:rsidRPr="00CC242F">
        <w:rPr>
          <w:rFonts w:ascii="Times New Roman" w:eastAsia="Times New Roman" w:hAnsi="Times New Roman" w:cs="Times New Roman"/>
          <w:bCs/>
          <w:color w:val="000000"/>
          <w:sz w:val="24"/>
          <w:szCs w:val="24"/>
        </w:rPr>
        <w:t xml:space="preserve"> tetap</w:t>
      </w:r>
      <w:r w:rsidR="00A52696" w:rsidRPr="00CC242F">
        <w:rPr>
          <w:rFonts w:ascii="Times New Roman" w:eastAsia="Times New Roman" w:hAnsi="Times New Roman" w:cs="Times New Roman"/>
          <w:bCs/>
          <w:color w:val="000000"/>
          <w:sz w:val="24"/>
          <w:szCs w:val="24"/>
        </w:rPr>
        <w:t xml:space="preserve"> dapat meminta pembatalan perjanjian. </w:t>
      </w:r>
    </w:p>
    <w:p w14:paraId="3F2E94F1" w14:textId="3F5FCA00" w:rsidR="001C1B98" w:rsidRPr="00CC242F" w:rsidRDefault="00181B04" w:rsidP="00B0740C">
      <w:pPr>
        <w:pBdr>
          <w:top w:val="nil"/>
          <w:left w:val="nil"/>
          <w:bottom w:val="nil"/>
          <w:right w:val="nil"/>
          <w:between w:val="nil"/>
        </w:pBd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4"/>
          <w:szCs w:val="24"/>
        </w:rPr>
      </w:pPr>
      <w:r w:rsidRPr="00CC242F">
        <w:rPr>
          <w:rFonts w:ascii="Times New Roman" w:eastAsia="Times New Roman" w:hAnsi="Times New Roman" w:cs="Times New Roman"/>
          <w:color w:val="000000"/>
          <w:sz w:val="24"/>
          <w:szCs w:val="24"/>
        </w:rPr>
        <w:tab/>
      </w:r>
      <w:r w:rsidR="007F7FEF" w:rsidRPr="00CC242F">
        <w:rPr>
          <w:rFonts w:ascii="Times New Roman" w:eastAsia="Times New Roman" w:hAnsi="Times New Roman" w:cs="Times New Roman"/>
          <w:bCs/>
          <w:color w:val="000000"/>
          <w:sz w:val="24"/>
          <w:szCs w:val="24"/>
        </w:rPr>
        <w:t xml:space="preserve">Pembuktian bahwa akta tersebut dibuat dalam tipuan dan paksaan haruslah sedemikian terang </w:t>
      </w:r>
      <w:r w:rsidR="00913300" w:rsidRPr="00CC242F">
        <w:rPr>
          <w:rFonts w:ascii="Times New Roman" w:eastAsia="Times New Roman" w:hAnsi="Times New Roman" w:cs="Times New Roman"/>
          <w:bCs/>
          <w:color w:val="000000"/>
          <w:sz w:val="24"/>
          <w:szCs w:val="24"/>
        </w:rPr>
        <w:t xml:space="preserve">dan </w:t>
      </w:r>
      <w:proofErr w:type="spellStart"/>
      <w:r w:rsidR="00913300" w:rsidRPr="00CC242F">
        <w:rPr>
          <w:rFonts w:ascii="Times New Roman" w:eastAsia="Times New Roman" w:hAnsi="Times New Roman" w:cs="Times New Roman"/>
          <w:bCs/>
          <w:color w:val="000000"/>
          <w:sz w:val="24"/>
          <w:szCs w:val="24"/>
        </w:rPr>
        <w:t>berkesesuian</w:t>
      </w:r>
      <w:proofErr w:type="spellEnd"/>
      <w:r w:rsidR="00A97EFA" w:rsidRPr="00CC242F">
        <w:rPr>
          <w:rFonts w:ascii="Times New Roman" w:eastAsia="Times New Roman" w:hAnsi="Times New Roman" w:cs="Times New Roman"/>
          <w:bCs/>
          <w:color w:val="000000"/>
          <w:sz w:val="24"/>
          <w:szCs w:val="24"/>
        </w:rPr>
        <w:t xml:space="preserve">, karena </w:t>
      </w:r>
      <w:r w:rsidR="00A97EFA" w:rsidRPr="00CC242F">
        <w:rPr>
          <w:rFonts w:ascii="Times New Roman" w:eastAsia="Times New Roman" w:hAnsi="Times New Roman" w:cs="Times New Roman"/>
          <w:bCs/>
          <w:color w:val="000000"/>
          <w:sz w:val="24"/>
          <w:szCs w:val="24"/>
        </w:rPr>
        <w:t>pihak yang mempunyai akta notaris tersebut tidak memerlukan bukti lain untuk menyatakan kebenaran akta notaris tersebut. Dengan adanya rumusan itu, maka hakim tidak perlu lagi menguji kebenarannya atau dengan kata lain, akta otentik mempunyai kekuatan pembuktian yang sempurna secara lahiriah baik formal maupun materiil</w:t>
      </w:r>
      <w:r w:rsidR="00A97EFA" w:rsidRPr="00CC242F">
        <w:rPr>
          <w:rFonts w:ascii="Times New Roman" w:eastAsia="Times New Roman" w:hAnsi="Times New Roman" w:cs="Times New Roman"/>
          <w:bCs/>
          <w:color w:val="000000"/>
          <w:sz w:val="24"/>
          <w:szCs w:val="24"/>
        </w:rPr>
        <w:t>.</w:t>
      </w:r>
    </w:p>
    <w:p w14:paraId="7914C1FB" w14:textId="77777777" w:rsidR="001C1B98" w:rsidRPr="00CC242F" w:rsidRDefault="001C1B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0D7B6553" w14:textId="04AF8957" w:rsidR="00D42936" w:rsidRDefault="00000000" w:rsidP="0040260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sidRPr="00CC242F">
        <w:rPr>
          <w:rFonts w:ascii="Times New Roman" w:eastAsia="Times New Roman" w:hAnsi="Times New Roman" w:cs="Times New Roman"/>
          <w:b/>
          <w:color w:val="000000"/>
          <w:sz w:val="24"/>
          <w:szCs w:val="24"/>
        </w:rPr>
        <w:t>DAFTAR PUSTAKA</w:t>
      </w:r>
    </w:p>
    <w:p w14:paraId="4B1F6D8E" w14:textId="77777777" w:rsidR="008341DA" w:rsidRPr="00402600" w:rsidRDefault="008341DA" w:rsidP="002E6E7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14:paraId="095D1778" w14:textId="2F01219A" w:rsidR="009F700E" w:rsidRPr="00CC242F" w:rsidRDefault="009F700E" w:rsidP="00E6530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CC242F">
        <w:rPr>
          <w:rFonts w:ascii="Times New Roman" w:eastAsia="Times New Roman" w:hAnsi="Times New Roman" w:cs="Times New Roman"/>
          <w:color w:val="000000"/>
          <w:sz w:val="24"/>
          <w:szCs w:val="24"/>
        </w:rPr>
        <w:t xml:space="preserve">[1] </w:t>
      </w:r>
      <w:r w:rsidR="00046AED" w:rsidRPr="00CC242F">
        <w:rPr>
          <w:rFonts w:ascii="Times New Roman" w:eastAsia="Times New Roman" w:hAnsi="Times New Roman" w:cs="Times New Roman"/>
          <w:color w:val="000000"/>
          <w:sz w:val="24"/>
          <w:szCs w:val="24"/>
        </w:rPr>
        <w:t>Abdulkadir Muhammad, 1986</w:t>
      </w:r>
      <w:r w:rsidR="00F869FA" w:rsidRPr="00CC242F">
        <w:rPr>
          <w:rFonts w:ascii="Times New Roman" w:eastAsia="Times New Roman" w:hAnsi="Times New Roman" w:cs="Times New Roman"/>
          <w:color w:val="000000"/>
          <w:sz w:val="24"/>
          <w:szCs w:val="24"/>
        </w:rPr>
        <w:t xml:space="preserve">, </w:t>
      </w:r>
      <w:r w:rsidR="00046AED" w:rsidRPr="00CC242F">
        <w:rPr>
          <w:rFonts w:ascii="Times New Roman" w:eastAsia="Times New Roman" w:hAnsi="Times New Roman" w:cs="Times New Roman"/>
          <w:color w:val="000000"/>
          <w:sz w:val="24"/>
          <w:szCs w:val="24"/>
        </w:rPr>
        <w:t>“Hukum Perjanjian”</w:t>
      </w:r>
      <w:r w:rsidR="00046AED" w:rsidRPr="00CC242F">
        <w:rPr>
          <w:rFonts w:ascii="Times New Roman" w:eastAsia="Times New Roman" w:hAnsi="Times New Roman" w:cs="Times New Roman"/>
          <w:color w:val="000000"/>
          <w:sz w:val="24"/>
          <w:szCs w:val="24"/>
        </w:rPr>
        <w:t xml:space="preserve">, </w:t>
      </w:r>
      <w:r w:rsidR="00046AED" w:rsidRPr="00CC242F">
        <w:rPr>
          <w:rFonts w:ascii="Times New Roman" w:eastAsia="Times New Roman" w:hAnsi="Times New Roman" w:cs="Times New Roman"/>
          <w:color w:val="000000"/>
          <w:sz w:val="24"/>
          <w:szCs w:val="24"/>
        </w:rPr>
        <w:t>Alumni,</w:t>
      </w:r>
      <w:r w:rsidR="005D0D02" w:rsidRPr="00CC242F">
        <w:rPr>
          <w:rFonts w:ascii="Times New Roman" w:eastAsia="Times New Roman" w:hAnsi="Times New Roman" w:cs="Times New Roman"/>
          <w:color w:val="000000"/>
          <w:sz w:val="24"/>
          <w:szCs w:val="24"/>
        </w:rPr>
        <w:t xml:space="preserve"> </w:t>
      </w:r>
      <w:r w:rsidR="00046AED" w:rsidRPr="00CC242F">
        <w:rPr>
          <w:rFonts w:ascii="Times New Roman" w:eastAsia="Times New Roman" w:hAnsi="Times New Roman" w:cs="Times New Roman"/>
          <w:color w:val="000000"/>
          <w:sz w:val="24"/>
          <w:szCs w:val="24"/>
        </w:rPr>
        <w:t>Bandung.</w:t>
      </w:r>
    </w:p>
    <w:p w14:paraId="623195B5" w14:textId="48E3A23C" w:rsidR="00ED1500" w:rsidRPr="00CC242F" w:rsidRDefault="009F700E" w:rsidP="00E6530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CC242F">
        <w:rPr>
          <w:rFonts w:ascii="Times New Roman" w:eastAsia="Times New Roman" w:hAnsi="Times New Roman" w:cs="Times New Roman"/>
          <w:color w:val="000000"/>
          <w:sz w:val="24"/>
          <w:szCs w:val="24"/>
        </w:rPr>
        <w:t xml:space="preserve">[2] </w:t>
      </w:r>
      <w:r w:rsidR="00AD6B59" w:rsidRPr="00CC242F">
        <w:rPr>
          <w:rFonts w:ascii="Times New Roman" w:eastAsia="Times New Roman" w:hAnsi="Times New Roman" w:cs="Times New Roman"/>
          <w:color w:val="000000"/>
          <w:sz w:val="24"/>
          <w:szCs w:val="24"/>
        </w:rPr>
        <w:t xml:space="preserve">Dedy </w:t>
      </w:r>
      <w:proofErr w:type="spellStart"/>
      <w:r w:rsidR="00AD6B59" w:rsidRPr="00CC242F">
        <w:rPr>
          <w:rFonts w:ascii="Times New Roman" w:eastAsia="Times New Roman" w:hAnsi="Times New Roman" w:cs="Times New Roman"/>
          <w:color w:val="000000"/>
          <w:sz w:val="24"/>
          <w:szCs w:val="24"/>
        </w:rPr>
        <w:t>Pramo</w:t>
      </w:r>
      <w:proofErr w:type="spellEnd"/>
      <w:r w:rsidR="00AD6B59" w:rsidRPr="00CC242F">
        <w:rPr>
          <w:rFonts w:ascii="Times New Roman" w:eastAsia="Times New Roman" w:hAnsi="Times New Roman" w:cs="Times New Roman"/>
          <w:color w:val="000000"/>
          <w:sz w:val="24"/>
          <w:szCs w:val="24"/>
        </w:rPr>
        <w:t>, “</w:t>
      </w:r>
      <w:r w:rsidR="00046AED" w:rsidRPr="00CC242F">
        <w:rPr>
          <w:rFonts w:ascii="Times New Roman" w:eastAsia="Times New Roman" w:hAnsi="Times New Roman" w:cs="Times New Roman"/>
          <w:color w:val="000000"/>
          <w:sz w:val="24"/>
          <w:szCs w:val="24"/>
        </w:rPr>
        <w:t>Kekuatan Pembuktian Akta Yang Dibuat Oleh Notaris Selaku Pejabat Umum Menurut Hukum Acara Perdata Di Indonesia</w:t>
      </w:r>
      <w:r w:rsidR="00AD6B59" w:rsidRPr="00CC242F">
        <w:rPr>
          <w:rFonts w:ascii="Times New Roman" w:eastAsia="Times New Roman" w:hAnsi="Times New Roman" w:cs="Times New Roman"/>
          <w:color w:val="000000"/>
          <w:sz w:val="24"/>
          <w:szCs w:val="24"/>
        </w:rPr>
        <w:t xml:space="preserve">”, </w:t>
      </w:r>
      <w:r w:rsidR="00046AED" w:rsidRPr="00CC242F">
        <w:rPr>
          <w:rFonts w:ascii="Times New Roman" w:eastAsia="Times New Roman" w:hAnsi="Times New Roman" w:cs="Times New Roman"/>
          <w:color w:val="000000"/>
          <w:sz w:val="24"/>
          <w:szCs w:val="24"/>
        </w:rPr>
        <w:t xml:space="preserve">Lex </w:t>
      </w:r>
      <w:proofErr w:type="spellStart"/>
      <w:r w:rsidR="00046AED" w:rsidRPr="00CC242F">
        <w:rPr>
          <w:rFonts w:ascii="Times New Roman" w:eastAsia="Times New Roman" w:hAnsi="Times New Roman" w:cs="Times New Roman"/>
          <w:color w:val="000000"/>
          <w:sz w:val="24"/>
          <w:szCs w:val="24"/>
        </w:rPr>
        <w:t>Jurnalica</w:t>
      </w:r>
      <w:proofErr w:type="spellEnd"/>
      <w:r w:rsidR="00AD6B59" w:rsidRPr="00CC242F">
        <w:rPr>
          <w:rFonts w:ascii="Times New Roman" w:eastAsia="Times New Roman" w:hAnsi="Times New Roman" w:cs="Times New Roman"/>
          <w:color w:val="000000"/>
          <w:sz w:val="24"/>
          <w:szCs w:val="24"/>
        </w:rPr>
        <w:t>,</w:t>
      </w:r>
      <w:r w:rsidR="00046AED" w:rsidRPr="00CC242F">
        <w:rPr>
          <w:rFonts w:ascii="Times New Roman" w:eastAsia="Times New Roman" w:hAnsi="Times New Roman" w:cs="Times New Roman"/>
          <w:color w:val="000000"/>
          <w:sz w:val="24"/>
          <w:szCs w:val="24"/>
        </w:rPr>
        <w:t xml:space="preserve"> Volume 12 Nomor 3, Desember</w:t>
      </w:r>
      <w:r w:rsidR="00AD4A88" w:rsidRPr="00CC242F">
        <w:rPr>
          <w:rFonts w:ascii="Times New Roman" w:eastAsia="Times New Roman" w:hAnsi="Times New Roman" w:cs="Times New Roman"/>
          <w:color w:val="000000"/>
          <w:sz w:val="24"/>
          <w:szCs w:val="24"/>
        </w:rPr>
        <w:t xml:space="preserve"> 2015</w:t>
      </w:r>
      <w:r w:rsidR="003A7104" w:rsidRPr="00CC242F">
        <w:rPr>
          <w:rFonts w:ascii="Times New Roman" w:eastAsia="Times New Roman" w:hAnsi="Times New Roman" w:cs="Times New Roman"/>
          <w:color w:val="000000"/>
          <w:sz w:val="24"/>
          <w:szCs w:val="24"/>
        </w:rPr>
        <w:t>.</w:t>
      </w:r>
    </w:p>
    <w:p w14:paraId="4DFDE814" w14:textId="5D348201" w:rsidR="00A76DD6" w:rsidRPr="00CC242F" w:rsidRDefault="00F90BE7" w:rsidP="00E6530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CC242F">
        <w:rPr>
          <w:rFonts w:ascii="Times New Roman" w:eastAsia="Times New Roman" w:hAnsi="Times New Roman" w:cs="Times New Roman"/>
          <w:color w:val="000000"/>
          <w:sz w:val="24"/>
          <w:szCs w:val="24"/>
        </w:rPr>
        <w:t xml:space="preserve">[3] </w:t>
      </w:r>
      <w:r w:rsidR="00ED1500" w:rsidRPr="00CC242F">
        <w:rPr>
          <w:rFonts w:ascii="Times New Roman" w:eastAsia="Times New Roman" w:hAnsi="Times New Roman" w:cs="Times New Roman"/>
          <w:color w:val="000000"/>
          <w:sz w:val="24"/>
          <w:szCs w:val="24"/>
        </w:rPr>
        <w:t>Peter Mahmud Marzuki,</w:t>
      </w:r>
      <w:r w:rsidRPr="00CC242F">
        <w:rPr>
          <w:rFonts w:ascii="Times New Roman" w:eastAsia="Times New Roman" w:hAnsi="Times New Roman" w:cs="Times New Roman"/>
          <w:color w:val="000000"/>
          <w:sz w:val="24"/>
          <w:szCs w:val="24"/>
        </w:rPr>
        <w:t xml:space="preserve"> 2014,</w:t>
      </w:r>
      <w:r w:rsidR="00ED1500" w:rsidRPr="00CC242F">
        <w:rPr>
          <w:rFonts w:ascii="Times New Roman" w:eastAsia="Times New Roman" w:hAnsi="Times New Roman" w:cs="Times New Roman"/>
          <w:color w:val="000000"/>
          <w:sz w:val="24"/>
          <w:szCs w:val="24"/>
        </w:rPr>
        <w:t xml:space="preserve"> </w:t>
      </w:r>
      <w:r w:rsidRPr="00CC242F">
        <w:rPr>
          <w:rFonts w:ascii="Times New Roman" w:eastAsia="Times New Roman" w:hAnsi="Times New Roman" w:cs="Times New Roman"/>
          <w:color w:val="000000"/>
          <w:sz w:val="24"/>
          <w:szCs w:val="24"/>
        </w:rPr>
        <w:t>“</w:t>
      </w:r>
      <w:r w:rsidR="00ED1500" w:rsidRPr="00CC242F">
        <w:rPr>
          <w:rFonts w:ascii="Times New Roman" w:eastAsia="Times New Roman" w:hAnsi="Times New Roman" w:cs="Times New Roman"/>
          <w:color w:val="000000"/>
          <w:sz w:val="24"/>
          <w:szCs w:val="24"/>
        </w:rPr>
        <w:t>Penelitian Hukum, Edisi Revisi</w:t>
      </w:r>
      <w:r w:rsidRPr="00CC242F">
        <w:rPr>
          <w:rFonts w:ascii="Times New Roman" w:eastAsia="Times New Roman" w:hAnsi="Times New Roman" w:cs="Times New Roman"/>
          <w:color w:val="000000"/>
          <w:sz w:val="24"/>
          <w:szCs w:val="24"/>
        </w:rPr>
        <w:t>”,</w:t>
      </w:r>
      <w:r w:rsidR="00ED1500" w:rsidRPr="00CC242F">
        <w:rPr>
          <w:rFonts w:ascii="Times New Roman" w:eastAsia="Times New Roman" w:hAnsi="Times New Roman" w:cs="Times New Roman"/>
          <w:color w:val="000000"/>
          <w:sz w:val="24"/>
          <w:szCs w:val="24"/>
        </w:rPr>
        <w:t xml:space="preserve"> </w:t>
      </w:r>
      <w:proofErr w:type="spellStart"/>
      <w:r w:rsidR="00ED1500" w:rsidRPr="00CC242F">
        <w:rPr>
          <w:rFonts w:ascii="Times New Roman" w:eastAsia="Times New Roman" w:hAnsi="Times New Roman" w:cs="Times New Roman"/>
          <w:color w:val="000000"/>
          <w:sz w:val="24"/>
          <w:szCs w:val="24"/>
        </w:rPr>
        <w:t>Prenada</w:t>
      </w:r>
      <w:proofErr w:type="spellEnd"/>
      <w:r w:rsidR="00ED1500" w:rsidRPr="00CC242F">
        <w:rPr>
          <w:rFonts w:ascii="Times New Roman" w:eastAsia="Times New Roman" w:hAnsi="Times New Roman" w:cs="Times New Roman"/>
          <w:color w:val="000000"/>
          <w:sz w:val="24"/>
          <w:szCs w:val="24"/>
        </w:rPr>
        <w:t xml:space="preserve"> Media Group, Jakarta</w:t>
      </w:r>
      <w:r w:rsidR="003A7104" w:rsidRPr="00CC242F">
        <w:rPr>
          <w:rFonts w:ascii="Times New Roman" w:eastAsia="Times New Roman" w:hAnsi="Times New Roman" w:cs="Times New Roman"/>
          <w:color w:val="000000"/>
          <w:sz w:val="24"/>
          <w:szCs w:val="24"/>
        </w:rPr>
        <w:t>.</w:t>
      </w:r>
    </w:p>
    <w:p w14:paraId="711766E6" w14:textId="426C516E" w:rsidR="008B0B81" w:rsidRPr="00CC242F" w:rsidRDefault="00CC242F" w:rsidP="00E6530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CC242F">
        <w:rPr>
          <w:rFonts w:ascii="Times New Roman" w:eastAsia="Times New Roman" w:hAnsi="Times New Roman" w:cs="Times New Roman"/>
          <w:color w:val="000000"/>
          <w:sz w:val="24"/>
          <w:szCs w:val="24"/>
        </w:rPr>
        <w:t>[</w:t>
      </w:r>
      <w:r w:rsidR="002C556D" w:rsidRPr="00CC242F">
        <w:rPr>
          <w:rFonts w:ascii="Times New Roman" w:eastAsia="Times New Roman" w:hAnsi="Times New Roman" w:cs="Times New Roman"/>
          <w:color w:val="000000"/>
          <w:sz w:val="24"/>
          <w:szCs w:val="24"/>
        </w:rPr>
        <w:t>4</w:t>
      </w:r>
      <w:r w:rsidRPr="00CC242F">
        <w:rPr>
          <w:rFonts w:ascii="Times New Roman" w:eastAsia="Times New Roman" w:hAnsi="Times New Roman" w:cs="Times New Roman"/>
          <w:color w:val="000000"/>
          <w:sz w:val="24"/>
          <w:szCs w:val="24"/>
        </w:rPr>
        <w:t>]</w:t>
      </w:r>
      <w:r w:rsidR="00A76DD6" w:rsidRPr="00CC242F">
        <w:rPr>
          <w:rFonts w:ascii="Times New Roman" w:eastAsia="Times New Roman" w:hAnsi="Times New Roman" w:cs="Times New Roman"/>
          <w:color w:val="000000"/>
          <w:sz w:val="24"/>
          <w:szCs w:val="24"/>
        </w:rPr>
        <w:t xml:space="preserve"> Subekti, R., Pokok-pokok Hukum Perdata, </w:t>
      </w:r>
      <w:proofErr w:type="spellStart"/>
      <w:r w:rsidR="00A76DD6" w:rsidRPr="00CC242F">
        <w:rPr>
          <w:rFonts w:ascii="Times New Roman" w:eastAsia="Times New Roman" w:hAnsi="Times New Roman" w:cs="Times New Roman"/>
          <w:color w:val="000000"/>
          <w:sz w:val="24"/>
          <w:szCs w:val="24"/>
        </w:rPr>
        <w:t>Intermasa</w:t>
      </w:r>
      <w:proofErr w:type="spellEnd"/>
      <w:r w:rsidR="00A76DD6" w:rsidRPr="00CC242F">
        <w:rPr>
          <w:rFonts w:ascii="Times New Roman" w:eastAsia="Times New Roman" w:hAnsi="Times New Roman" w:cs="Times New Roman"/>
          <w:color w:val="000000"/>
          <w:sz w:val="24"/>
          <w:szCs w:val="24"/>
        </w:rPr>
        <w:t>, Jakarta, 1985.</w:t>
      </w:r>
    </w:p>
    <w:p w14:paraId="3CCE9231" w14:textId="507CC679" w:rsidR="0020131B" w:rsidRPr="00CC242F" w:rsidRDefault="00CC242F" w:rsidP="00E6530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CC242F">
        <w:rPr>
          <w:rFonts w:ascii="Times New Roman" w:eastAsia="Times New Roman" w:hAnsi="Times New Roman" w:cs="Times New Roman"/>
          <w:color w:val="000000"/>
          <w:sz w:val="24"/>
          <w:szCs w:val="24"/>
        </w:rPr>
        <w:t>[</w:t>
      </w:r>
      <w:r w:rsidR="008B0B81" w:rsidRPr="00CC242F">
        <w:rPr>
          <w:rFonts w:ascii="Times New Roman" w:eastAsia="Times New Roman" w:hAnsi="Times New Roman" w:cs="Times New Roman"/>
          <w:color w:val="000000"/>
          <w:sz w:val="24"/>
          <w:szCs w:val="24"/>
        </w:rPr>
        <w:t>5</w:t>
      </w:r>
      <w:r w:rsidRPr="00CC242F">
        <w:rPr>
          <w:rFonts w:ascii="Times New Roman" w:eastAsia="Times New Roman" w:hAnsi="Times New Roman" w:cs="Times New Roman"/>
          <w:color w:val="000000"/>
          <w:sz w:val="24"/>
          <w:szCs w:val="24"/>
        </w:rPr>
        <w:t>]</w:t>
      </w:r>
      <w:r w:rsidR="008B0B81" w:rsidRPr="00CC242F">
        <w:rPr>
          <w:rFonts w:ascii="Times New Roman" w:eastAsia="Times New Roman" w:hAnsi="Times New Roman" w:cs="Times New Roman"/>
          <w:color w:val="000000"/>
          <w:sz w:val="24"/>
          <w:szCs w:val="24"/>
        </w:rPr>
        <w:t xml:space="preserve"> </w:t>
      </w:r>
      <w:proofErr w:type="spellStart"/>
      <w:r w:rsidR="008B0B81" w:rsidRPr="00CC242F">
        <w:rPr>
          <w:rFonts w:ascii="Times New Roman" w:eastAsia="Times New Roman" w:hAnsi="Times New Roman" w:cs="Times New Roman"/>
          <w:color w:val="000000"/>
          <w:sz w:val="24"/>
          <w:szCs w:val="24"/>
        </w:rPr>
        <w:t>Suharnoko</w:t>
      </w:r>
      <w:proofErr w:type="spellEnd"/>
      <w:r w:rsidR="008B0B81" w:rsidRPr="00CC242F">
        <w:rPr>
          <w:rFonts w:ascii="Times New Roman" w:eastAsia="Times New Roman" w:hAnsi="Times New Roman" w:cs="Times New Roman"/>
          <w:color w:val="000000"/>
          <w:sz w:val="24"/>
          <w:szCs w:val="24"/>
        </w:rPr>
        <w:t>, Hukum Perjanjian, Kencana (2015) 62</w:t>
      </w:r>
    </w:p>
    <w:p w14:paraId="1C744E81" w14:textId="429C7C33" w:rsidR="0020131B" w:rsidRPr="00220AF3" w:rsidRDefault="00CC242F" w:rsidP="00E6530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themeColor="text1"/>
          <w:sz w:val="24"/>
          <w:szCs w:val="24"/>
        </w:rPr>
      </w:pPr>
      <w:r w:rsidRPr="00CC242F">
        <w:rPr>
          <w:rFonts w:ascii="Times New Roman" w:eastAsia="Times New Roman" w:hAnsi="Times New Roman" w:cs="Times New Roman"/>
          <w:color w:val="000000"/>
          <w:sz w:val="24"/>
          <w:szCs w:val="24"/>
        </w:rPr>
        <w:t>[</w:t>
      </w:r>
      <w:r w:rsidR="0020131B" w:rsidRPr="00CC242F">
        <w:rPr>
          <w:rFonts w:ascii="Times New Roman" w:eastAsia="Times New Roman" w:hAnsi="Times New Roman" w:cs="Times New Roman"/>
          <w:color w:val="000000"/>
          <w:sz w:val="24"/>
          <w:szCs w:val="24"/>
        </w:rPr>
        <w:t>6</w:t>
      </w:r>
      <w:r w:rsidRPr="00CC242F">
        <w:rPr>
          <w:rFonts w:ascii="Times New Roman" w:eastAsia="Times New Roman" w:hAnsi="Times New Roman" w:cs="Times New Roman"/>
          <w:color w:val="000000"/>
          <w:sz w:val="24"/>
          <w:szCs w:val="24"/>
        </w:rPr>
        <w:t>]</w:t>
      </w:r>
      <w:r w:rsidR="0020131B" w:rsidRPr="00CC242F">
        <w:rPr>
          <w:rFonts w:ascii="Times New Roman" w:eastAsia="Times New Roman" w:hAnsi="Times New Roman" w:cs="Times New Roman"/>
          <w:color w:val="000000"/>
          <w:sz w:val="24"/>
          <w:szCs w:val="24"/>
        </w:rPr>
        <w:t xml:space="preserve"> Nanda Amalia, </w:t>
      </w:r>
      <w:proofErr w:type="spellStart"/>
      <w:r w:rsidR="0020131B" w:rsidRPr="00CC242F">
        <w:rPr>
          <w:rFonts w:ascii="Times New Roman" w:eastAsia="Times New Roman" w:hAnsi="Times New Roman" w:cs="Times New Roman"/>
          <w:color w:val="000000"/>
          <w:sz w:val="24"/>
          <w:szCs w:val="24"/>
        </w:rPr>
        <w:t>Ramaziati</w:t>
      </w:r>
      <w:proofErr w:type="spellEnd"/>
      <w:r w:rsidR="0020131B" w:rsidRPr="00CC242F">
        <w:rPr>
          <w:rFonts w:ascii="Times New Roman" w:eastAsia="Times New Roman" w:hAnsi="Times New Roman" w:cs="Times New Roman"/>
          <w:color w:val="000000"/>
          <w:sz w:val="24"/>
          <w:szCs w:val="24"/>
        </w:rPr>
        <w:t xml:space="preserve">, Tri Widya </w:t>
      </w:r>
      <w:proofErr w:type="spellStart"/>
      <w:r w:rsidR="0020131B" w:rsidRPr="00CC242F">
        <w:rPr>
          <w:rFonts w:ascii="Times New Roman" w:eastAsia="Times New Roman" w:hAnsi="Times New Roman" w:cs="Times New Roman"/>
          <w:color w:val="000000"/>
          <w:sz w:val="24"/>
          <w:szCs w:val="24"/>
        </w:rPr>
        <w:t>Kurniasari</w:t>
      </w:r>
      <w:proofErr w:type="spellEnd"/>
      <w:r w:rsidR="0020131B" w:rsidRPr="00CC242F">
        <w:rPr>
          <w:rFonts w:ascii="Times New Roman" w:eastAsia="Times New Roman" w:hAnsi="Times New Roman" w:cs="Times New Roman"/>
          <w:color w:val="000000"/>
          <w:sz w:val="24"/>
          <w:szCs w:val="24"/>
        </w:rPr>
        <w:t xml:space="preserve">, Modul Praktek Kemahiran Hukum Perancangan </w:t>
      </w:r>
      <w:r w:rsidR="0020131B" w:rsidRPr="00220AF3">
        <w:rPr>
          <w:rFonts w:ascii="Times New Roman" w:eastAsia="Times New Roman" w:hAnsi="Times New Roman" w:cs="Times New Roman"/>
          <w:color w:val="000000" w:themeColor="text1"/>
          <w:sz w:val="24"/>
          <w:szCs w:val="24"/>
        </w:rPr>
        <w:t xml:space="preserve">Kontrak ( </w:t>
      </w:r>
      <w:proofErr w:type="spellStart"/>
      <w:r w:rsidR="0020131B" w:rsidRPr="00220AF3">
        <w:rPr>
          <w:rFonts w:ascii="Times New Roman" w:eastAsia="Times New Roman" w:hAnsi="Times New Roman" w:cs="Times New Roman"/>
          <w:color w:val="000000" w:themeColor="text1"/>
          <w:sz w:val="24"/>
          <w:szCs w:val="24"/>
        </w:rPr>
        <w:t>Unimal</w:t>
      </w:r>
      <w:proofErr w:type="spellEnd"/>
      <w:r w:rsidR="0020131B" w:rsidRPr="00220AF3">
        <w:rPr>
          <w:rFonts w:ascii="Times New Roman" w:eastAsia="Times New Roman" w:hAnsi="Times New Roman" w:cs="Times New Roman"/>
          <w:color w:val="000000" w:themeColor="text1"/>
          <w:sz w:val="24"/>
          <w:szCs w:val="24"/>
        </w:rPr>
        <w:t xml:space="preserve"> Press, 2015) hal 75</w:t>
      </w:r>
    </w:p>
    <w:p w14:paraId="083253C7" w14:textId="5DD6DDCE" w:rsidR="00330F45" w:rsidRPr="00402600" w:rsidRDefault="00CC242F" w:rsidP="00E6530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themeColor="text1"/>
          <w:sz w:val="24"/>
          <w:szCs w:val="24"/>
        </w:rPr>
      </w:pPr>
      <w:r w:rsidRPr="00220AF3">
        <w:rPr>
          <w:rFonts w:ascii="Times New Roman" w:eastAsia="Times New Roman" w:hAnsi="Times New Roman" w:cs="Times New Roman"/>
          <w:color w:val="000000" w:themeColor="text1"/>
          <w:sz w:val="24"/>
          <w:szCs w:val="24"/>
        </w:rPr>
        <w:t>[</w:t>
      </w:r>
      <w:r w:rsidR="00C90C94" w:rsidRPr="00220AF3">
        <w:rPr>
          <w:rFonts w:ascii="Times New Roman" w:eastAsia="Times New Roman" w:hAnsi="Times New Roman" w:cs="Times New Roman"/>
          <w:color w:val="000000" w:themeColor="text1"/>
          <w:sz w:val="24"/>
          <w:szCs w:val="24"/>
        </w:rPr>
        <w:t>7</w:t>
      </w:r>
      <w:r w:rsidRPr="00220AF3">
        <w:rPr>
          <w:rFonts w:ascii="Times New Roman" w:eastAsia="Times New Roman" w:hAnsi="Times New Roman" w:cs="Times New Roman"/>
          <w:color w:val="000000" w:themeColor="text1"/>
          <w:sz w:val="24"/>
          <w:szCs w:val="24"/>
        </w:rPr>
        <w:t>]</w:t>
      </w:r>
      <w:r w:rsidRPr="00220AF3">
        <w:rPr>
          <w:rFonts w:ascii="Times New Roman" w:eastAsia="Times New Roman" w:hAnsi="Times New Roman" w:cs="Times New Roman"/>
          <w:color w:val="000000" w:themeColor="text1"/>
          <w:sz w:val="24"/>
          <w:szCs w:val="24"/>
        </w:rPr>
        <w:t xml:space="preserve"> </w:t>
      </w:r>
      <w:r w:rsidR="005F3F2F" w:rsidRPr="00220AF3">
        <w:rPr>
          <w:rFonts w:ascii="Times New Roman" w:eastAsia="Times New Roman" w:hAnsi="Times New Roman" w:cs="Times New Roman"/>
          <w:color w:val="000000" w:themeColor="text1"/>
          <w:sz w:val="24"/>
          <w:szCs w:val="24"/>
        </w:rPr>
        <w:t xml:space="preserve">Hukum Online, </w:t>
      </w:r>
      <w:r w:rsidR="005F3F2F" w:rsidRPr="00220AF3">
        <w:rPr>
          <w:rFonts w:ascii="Times New Roman" w:eastAsia="Times New Roman" w:hAnsi="Times New Roman" w:cs="Times New Roman"/>
          <w:color w:val="000000" w:themeColor="text1"/>
          <w:sz w:val="24"/>
          <w:szCs w:val="24"/>
        </w:rPr>
        <w:t>Ahli: Pembatalan Perjanjian Harus Lewat Pengadilan</w:t>
      </w:r>
      <w:r w:rsidR="005F3F2F" w:rsidRPr="00220AF3">
        <w:rPr>
          <w:rFonts w:ascii="Times New Roman" w:eastAsia="Times New Roman" w:hAnsi="Times New Roman" w:cs="Times New Roman"/>
          <w:color w:val="000000" w:themeColor="text1"/>
          <w:sz w:val="24"/>
          <w:szCs w:val="24"/>
        </w:rPr>
        <w:t xml:space="preserve">, diambil dari </w:t>
      </w:r>
      <w:hyperlink r:id="rId10" w:history="1">
        <w:r w:rsidR="00220AF3" w:rsidRPr="00220AF3">
          <w:rPr>
            <w:rStyle w:val="Hyperlink"/>
            <w:rFonts w:ascii="Times New Roman" w:hAnsi="Times New Roman" w:cs="Times New Roman"/>
            <w:color w:val="000000" w:themeColor="text1"/>
          </w:rPr>
          <w:t>https://www.hukumonline.com/berita/a/ahli-pembatalan-perjanjian-harus-lewat-pengadilan-hol19462/</w:t>
        </w:r>
      </w:hyperlink>
    </w:p>
    <w:p w14:paraId="44555246" w14:textId="17081D7A" w:rsidR="00BD4CD2" w:rsidRPr="00CC242F" w:rsidRDefault="00074B18" w:rsidP="00E6530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30F45" w:rsidRPr="00CC242F">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w:t>
      </w:r>
      <w:r w:rsidR="00330F45" w:rsidRPr="00CC242F">
        <w:rPr>
          <w:rFonts w:ascii="Times New Roman" w:eastAsia="Times New Roman" w:hAnsi="Times New Roman" w:cs="Times New Roman"/>
          <w:color w:val="000000"/>
          <w:sz w:val="24"/>
          <w:szCs w:val="24"/>
        </w:rPr>
        <w:t xml:space="preserve"> </w:t>
      </w:r>
      <w:r w:rsidR="00CC242F" w:rsidRPr="00CC242F">
        <w:rPr>
          <w:rFonts w:ascii="Times New Roman" w:eastAsia="Times New Roman" w:hAnsi="Times New Roman" w:cs="Times New Roman"/>
          <w:color w:val="000000"/>
          <w:sz w:val="24"/>
          <w:szCs w:val="24"/>
        </w:rPr>
        <w:t xml:space="preserve">Nawawi Arman, </w:t>
      </w:r>
      <w:r w:rsidR="00CC242F">
        <w:rPr>
          <w:rFonts w:ascii="Times New Roman" w:eastAsia="Times New Roman" w:hAnsi="Times New Roman" w:cs="Times New Roman"/>
          <w:color w:val="000000"/>
          <w:sz w:val="24"/>
          <w:szCs w:val="24"/>
        </w:rPr>
        <w:t xml:space="preserve"> 2011, “</w:t>
      </w:r>
      <w:r w:rsidR="00CC242F" w:rsidRPr="00CC242F">
        <w:rPr>
          <w:rFonts w:ascii="Times New Roman" w:eastAsia="Times New Roman" w:hAnsi="Times New Roman" w:cs="Times New Roman"/>
          <w:color w:val="000000"/>
          <w:sz w:val="24"/>
          <w:szCs w:val="24"/>
        </w:rPr>
        <w:t>Akta Notaris Sebagai Alat Bukti Sempurna</w:t>
      </w:r>
      <w:r w:rsidR="002D44BD">
        <w:rPr>
          <w:rFonts w:ascii="Times New Roman" w:eastAsia="Times New Roman" w:hAnsi="Times New Roman" w:cs="Times New Roman"/>
          <w:color w:val="000000"/>
          <w:sz w:val="24"/>
          <w:szCs w:val="24"/>
        </w:rPr>
        <w:t>”</w:t>
      </w:r>
      <w:r w:rsidR="00CC242F" w:rsidRPr="00CC242F">
        <w:rPr>
          <w:rFonts w:ascii="Times New Roman" w:eastAsia="Times New Roman" w:hAnsi="Times New Roman" w:cs="Times New Roman"/>
          <w:color w:val="000000"/>
          <w:sz w:val="24"/>
          <w:szCs w:val="24"/>
        </w:rPr>
        <w:t>, Media ilmu, Jakarta</w:t>
      </w:r>
      <w:r w:rsidR="002D44BD">
        <w:rPr>
          <w:rFonts w:ascii="Times New Roman" w:eastAsia="Times New Roman" w:hAnsi="Times New Roman" w:cs="Times New Roman"/>
          <w:color w:val="000000"/>
          <w:sz w:val="24"/>
          <w:szCs w:val="24"/>
        </w:rPr>
        <w:t>.</w:t>
      </w:r>
    </w:p>
    <w:p w14:paraId="1489E7B1" w14:textId="2D5F8B8B" w:rsidR="0023592D" w:rsidRPr="00CC242F" w:rsidRDefault="00BD5B9E" w:rsidP="00E6530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BD4CD2" w:rsidRPr="00CC242F">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w:t>
      </w:r>
      <w:r w:rsidR="00BD4CD2" w:rsidRPr="00CC242F">
        <w:rPr>
          <w:rFonts w:ascii="Times New Roman" w:eastAsia="Times New Roman" w:hAnsi="Times New Roman" w:cs="Times New Roman"/>
          <w:color w:val="000000"/>
          <w:sz w:val="24"/>
          <w:szCs w:val="24"/>
        </w:rPr>
        <w:t xml:space="preserve"> </w:t>
      </w:r>
      <w:r w:rsidR="00BD4CD2" w:rsidRPr="00CC242F">
        <w:rPr>
          <w:rFonts w:ascii="Times New Roman" w:eastAsia="Times New Roman" w:hAnsi="Times New Roman" w:cs="Times New Roman"/>
          <w:color w:val="000000"/>
          <w:sz w:val="24"/>
          <w:szCs w:val="24"/>
        </w:rPr>
        <w:t>Subekti, R</w:t>
      </w:r>
      <w:r>
        <w:rPr>
          <w:rFonts w:ascii="Times New Roman" w:eastAsia="Times New Roman" w:hAnsi="Times New Roman" w:cs="Times New Roman"/>
          <w:color w:val="000000"/>
          <w:sz w:val="24"/>
          <w:szCs w:val="24"/>
        </w:rPr>
        <w:t xml:space="preserve">., </w:t>
      </w:r>
      <w:r w:rsidR="00BD4CD2" w:rsidRPr="00CC242F">
        <w:rPr>
          <w:rFonts w:ascii="Times New Roman" w:eastAsia="Times New Roman" w:hAnsi="Times New Roman" w:cs="Times New Roman"/>
          <w:color w:val="000000"/>
          <w:sz w:val="24"/>
          <w:szCs w:val="24"/>
        </w:rPr>
        <w:t>1979</w:t>
      </w:r>
      <w:r>
        <w:rPr>
          <w:rFonts w:ascii="Times New Roman" w:eastAsia="Times New Roman" w:hAnsi="Times New Roman" w:cs="Times New Roman"/>
          <w:color w:val="000000"/>
          <w:sz w:val="24"/>
          <w:szCs w:val="24"/>
        </w:rPr>
        <w:t>,</w:t>
      </w:r>
      <w:r w:rsidR="00BD4CD2" w:rsidRPr="00CC242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00BD4CD2" w:rsidRPr="00CC242F">
        <w:rPr>
          <w:rFonts w:ascii="Times New Roman" w:eastAsia="Times New Roman" w:hAnsi="Times New Roman" w:cs="Times New Roman"/>
          <w:color w:val="000000"/>
          <w:sz w:val="24"/>
          <w:szCs w:val="24"/>
        </w:rPr>
        <w:t>Hukum Perjanjian</w:t>
      </w:r>
      <w:r>
        <w:rPr>
          <w:rFonts w:ascii="Times New Roman" w:eastAsia="Times New Roman" w:hAnsi="Times New Roman" w:cs="Times New Roman"/>
          <w:color w:val="000000"/>
          <w:sz w:val="24"/>
          <w:szCs w:val="24"/>
        </w:rPr>
        <w:t>”,</w:t>
      </w:r>
      <w:r w:rsidR="004627BD">
        <w:rPr>
          <w:rFonts w:ascii="Times New Roman" w:eastAsia="Times New Roman" w:hAnsi="Times New Roman" w:cs="Times New Roman"/>
          <w:color w:val="000000"/>
          <w:sz w:val="24"/>
          <w:szCs w:val="24"/>
        </w:rPr>
        <w:t xml:space="preserve"> </w:t>
      </w:r>
      <w:proofErr w:type="spellStart"/>
      <w:r w:rsidR="00BD4CD2" w:rsidRPr="00CC242F">
        <w:rPr>
          <w:rFonts w:ascii="Times New Roman" w:eastAsia="Times New Roman" w:hAnsi="Times New Roman" w:cs="Times New Roman"/>
          <w:color w:val="000000"/>
          <w:sz w:val="24"/>
          <w:szCs w:val="24"/>
        </w:rPr>
        <w:t>Intermasa</w:t>
      </w:r>
      <w:proofErr w:type="spellEnd"/>
      <w:r w:rsidR="004627BD">
        <w:rPr>
          <w:rFonts w:ascii="Times New Roman" w:eastAsia="Times New Roman" w:hAnsi="Times New Roman" w:cs="Times New Roman"/>
          <w:color w:val="000000"/>
          <w:sz w:val="24"/>
          <w:szCs w:val="24"/>
        </w:rPr>
        <w:t>, Jakarta.</w:t>
      </w:r>
    </w:p>
    <w:p w14:paraId="152D26E6" w14:textId="24281F16" w:rsidR="0023592D" w:rsidRPr="00C4493B" w:rsidRDefault="00C4493B" w:rsidP="00E6530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t>
      </w:r>
      <w:r w:rsidR="0023592D" w:rsidRPr="00C4493B">
        <w:rPr>
          <w:rFonts w:ascii="Times New Roman" w:eastAsia="Times New Roman" w:hAnsi="Times New Roman" w:cs="Times New Roman"/>
          <w:bCs/>
          <w:color w:val="000000"/>
          <w:sz w:val="24"/>
          <w:szCs w:val="24"/>
        </w:rPr>
        <w:t>10</w:t>
      </w:r>
      <w:r>
        <w:rPr>
          <w:rFonts w:ascii="Times New Roman" w:eastAsia="Times New Roman" w:hAnsi="Times New Roman" w:cs="Times New Roman"/>
          <w:bCs/>
          <w:color w:val="000000"/>
          <w:sz w:val="24"/>
          <w:szCs w:val="24"/>
        </w:rPr>
        <w:t>]</w:t>
      </w:r>
      <w:r w:rsidR="0023592D" w:rsidRPr="00C4493B">
        <w:rPr>
          <w:rFonts w:ascii="Times New Roman" w:eastAsia="Times New Roman" w:hAnsi="Times New Roman" w:cs="Times New Roman"/>
          <w:bCs/>
          <w:color w:val="000000"/>
          <w:sz w:val="24"/>
          <w:szCs w:val="24"/>
        </w:rPr>
        <w:t xml:space="preserve"> </w:t>
      </w:r>
      <w:r w:rsidR="0023592D" w:rsidRPr="00C4493B">
        <w:rPr>
          <w:rFonts w:ascii="Times New Roman" w:eastAsia="Times New Roman" w:hAnsi="Times New Roman" w:cs="Times New Roman"/>
          <w:bCs/>
          <w:color w:val="000000"/>
          <w:sz w:val="24"/>
          <w:szCs w:val="24"/>
        </w:rPr>
        <w:t>Widia, I. K., &amp; Budiarta, I. P</w:t>
      </w:r>
      <w:r>
        <w:rPr>
          <w:rFonts w:ascii="Times New Roman" w:eastAsia="Times New Roman" w:hAnsi="Times New Roman" w:cs="Times New Roman"/>
          <w:bCs/>
          <w:color w:val="000000"/>
          <w:sz w:val="24"/>
          <w:szCs w:val="24"/>
        </w:rPr>
        <w:t>,</w:t>
      </w:r>
      <w:r w:rsidR="0023592D" w:rsidRPr="00C4493B">
        <w:rPr>
          <w:rFonts w:ascii="Times New Roman" w:eastAsia="Times New Roman" w:hAnsi="Times New Roman" w:cs="Times New Roman"/>
          <w:bCs/>
          <w:color w:val="000000"/>
          <w:sz w:val="24"/>
          <w:szCs w:val="24"/>
        </w:rPr>
        <w:t xml:space="preserve"> </w:t>
      </w:r>
      <w:r w:rsidR="003041C2">
        <w:rPr>
          <w:rFonts w:ascii="Times New Roman" w:eastAsia="Times New Roman" w:hAnsi="Times New Roman" w:cs="Times New Roman"/>
          <w:bCs/>
          <w:color w:val="000000"/>
          <w:sz w:val="24"/>
          <w:szCs w:val="24"/>
        </w:rPr>
        <w:t>2022,</w:t>
      </w:r>
      <w:r w:rsidR="0023592D" w:rsidRPr="00C4493B">
        <w:rPr>
          <w:rFonts w:ascii="Times New Roman" w:eastAsia="Times New Roman" w:hAnsi="Times New Roman" w:cs="Times New Roman"/>
          <w:bCs/>
          <w:color w:val="000000"/>
          <w:sz w:val="24"/>
          <w:szCs w:val="24"/>
        </w:rPr>
        <w:t xml:space="preserve"> </w:t>
      </w:r>
      <w:r w:rsidR="003041C2">
        <w:rPr>
          <w:rFonts w:ascii="Times New Roman" w:eastAsia="Times New Roman" w:hAnsi="Times New Roman" w:cs="Times New Roman"/>
          <w:bCs/>
          <w:color w:val="000000"/>
          <w:sz w:val="24"/>
          <w:szCs w:val="24"/>
        </w:rPr>
        <w:t>“</w:t>
      </w:r>
      <w:r w:rsidR="0023592D" w:rsidRPr="00C4493B">
        <w:rPr>
          <w:rFonts w:ascii="Times New Roman" w:eastAsia="Times New Roman" w:hAnsi="Times New Roman" w:cs="Times New Roman"/>
          <w:bCs/>
          <w:color w:val="000000"/>
          <w:sz w:val="24"/>
          <w:szCs w:val="24"/>
        </w:rPr>
        <w:t>Caca</w:t>
      </w:r>
      <w:r w:rsidR="005F3F2F">
        <w:rPr>
          <w:rFonts w:ascii="Times New Roman" w:eastAsia="Times New Roman" w:hAnsi="Times New Roman" w:cs="Times New Roman"/>
          <w:bCs/>
          <w:color w:val="000000"/>
          <w:sz w:val="24"/>
          <w:szCs w:val="24"/>
        </w:rPr>
        <w:t>t</w:t>
      </w:r>
      <w:r w:rsidR="0023592D" w:rsidRPr="00C4493B">
        <w:rPr>
          <w:rFonts w:ascii="Times New Roman" w:eastAsia="Times New Roman" w:hAnsi="Times New Roman" w:cs="Times New Roman"/>
          <w:bCs/>
          <w:color w:val="000000"/>
          <w:sz w:val="24"/>
          <w:szCs w:val="24"/>
        </w:rPr>
        <w:t xml:space="preserve"> Kehendak Atas Dasar Batalnya Perjanjian. Kerta </w:t>
      </w:r>
      <w:proofErr w:type="spellStart"/>
      <w:r w:rsidR="0023592D" w:rsidRPr="00C4493B">
        <w:rPr>
          <w:rFonts w:ascii="Times New Roman" w:eastAsia="Times New Roman" w:hAnsi="Times New Roman" w:cs="Times New Roman"/>
          <w:bCs/>
          <w:color w:val="000000"/>
          <w:sz w:val="24"/>
          <w:szCs w:val="24"/>
        </w:rPr>
        <w:t>Wicaksana</w:t>
      </w:r>
      <w:proofErr w:type="spellEnd"/>
      <w:r w:rsidR="003041C2">
        <w:rPr>
          <w:rFonts w:ascii="Times New Roman" w:eastAsia="Times New Roman" w:hAnsi="Times New Roman" w:cs="Times New Roman"/>
          <w:bCs/>
          <w:color w:val="000000"/>
          <w:sz w:val="24"/>
          <w:szCs w:val="24"/>
        </w:rPr>
        <w:t>”,</w:t>
      </w:r>
      <w:r w:rsidR="0023592D" w:rsidRPr="00C4493B">
        <w:rPr>
          <w:rFonts w:ascii="Times New Roman" w:eastAsia="Times New Roman" w:hAnsi="Times New Roman" w:cs="Times New Roman"/>
          <w:bCs/>
          <w:color w:val="000000"/>
          <w:sz w:val="24"/>
          <w:szCs w:val="24"/>
        </w:rPr>
        <w:t xml:space="preserve"> Sarana Komunikasi Dosen dan Mahasiswa</w:t>
      </w:r>
      <w:r w:rsidR="00DA66F3">
        <w:rPr>
          <w:rFonts w:ascii="Times New Roman" w:eastAsia="Times New Roman" w:hAnsi="Times New Roman" w:cs="Times New Roman"/>
          <w:bCs/>
          <w:color w:val="000000"/>
          <w:sz w:val="24"/>
          <w:szCs w:val="24"/>
        </w:rPr>
        <w:t>.</w:t>
      </w:r>
    </w:p>
    <w:sectPr w:rsidR="0023592D" w:rsidRPr="00C4493B">
      <w:headerReference w:type="even" r:id="rId11"/>
      <w:headerReference w:type="default" r:id="rId12"/>
      <w:footerReference w:type="even" r:id="rId13"/>
      <w:footerReference w:type="default" r:id="rId14"/>
      <w:headerReference w:type="first" r:id="rId15"/>
      <w:footerReference w:type="first" r:id="rId16"/>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EBD6BE" w14:textId="77777777" w:rsidR="00F50232" w:rsidRDefault="00F50232">
      <w:pPr>
        <w:spacing w:after="0" w:line="240" w:lineRule="auto"/>
      </w:pPr>
      <w:r>
        <w:separator/>
      </w:r>
    </w:p>
  </w:endnote>
  <w:endnote w:type="continuationSeparator" w:id="0">
    <w:p w14:paraId="4BCE4AC3" w14:textId="77777777" w:rsidR="00F50232" w:rsidRDefault="00F50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BD2E3" w14:textId="77777777" w:rsidR="001C1B98"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r>
      <w:rPr>
        <w:color w:val="000000"/>
      </w:rPr>
      <w:t xml:space="preserve"> | </w:t>
    </w:r>
    <w:r>
      <w:rPr>
        <w:rFonts w:ascii="Times New Roman" w:eastAsia="Times New Roman" w:hAnsi="Times New Roman" w:cs="Times New Roman"/>
        <w:b/>
        <w:i/>
        <w:color w:val="000000"/>
      </w:rPr>
      <w:t>Judul naskah singkat dan jelas, menyiratkan hasil penelitian</w:t>
    </w:r>
    <w:r>
      <w:rPr>
        <w:rFonts w:ascii="Times New Roman" w:eastAsia="Times New Roman" w:hAnsi="Times New Roman" w:cs="Times New Roman"/>
        <w:i/>
        <w:color w:val="000000"/>
      </w:rPr>
      <w:t xml:space="preserve"> (Penulis Pertama)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2A685" w14:textId="5E7178BE" w:rsidR="001C1B98"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425514">
      <w:rPr>
        <w:noProof/>
        <w:color w:val="000000"/>
      </w:rPr>
      <w:t>2</w:t>
    </w:r>
    <w:r>
      <w:rPr>
        <w:color w:val="000000"/>
      </w:rPr>
      <w:fldChar w:fldCharType="end"/>
    </w:r>
    <w:r>
      <w:rPr>
        <w:color w:val="000000"/>
      </w:rPr>
      <w:t xml:space="preserve"> | </w:t>
    </w:r>
    <w:r w:rsidR="00046AED" w:rsidRPr="00E25F5F">
      <w:rPr>
        <w:rFonts w:ascii="Times New Roman" w:eastAsia="Times New Roman" w:hAnsi="Times New Roman" w:cs="Times New Roman"/>
        <w:b/>
        <w:i/>
        <w:color w:val="000000"/>
      </w:rPr>
      <w:t>Pembuktian Paksaan Dan Tipu Daya Dalam Pembuatan Akta Notaris</w:t>
    </w:r>
    <w:r w:rsidR="00046AED">
      <w:rPr>
        <w:rFonts w:ascii="Times New Roman" w:eastAsia="Times New Roman" w:hAnsi="Times New Roman" w:cs="Times New Roman"/>
        <w:i/>
        <w:color w:val="000000"/>
      </w:rPr>
      <w:t xml:space="preserve"> </w:t>
    </w:r>
    <w:r>
      <w:rPr>
        <w:rFonts w:ascii="Times New Roman" w:eastAsia="Times New Roman" w:hAnsi="Times New Roman" w:cs="Times New Roman"/>
        <w:i/>
        <w:color w:val="000000"/>
      </w:rPr>
      <w:t>(</w:t>
    </w:r>
    <w:proofErr w:type="spellStart"/>
    <w:r w:rsidR="00046AED">
      <w:rPr>
        <w:rFonts w:ascii="Times New Roman" w:eastAsia="Times New Roman" w:hAnsi="Times New Roman" w:cs="Times New Roman"/>
        <w:i/>
        <w:color w:val="000000"/>
      </w:rPr>
      <w:t>Sumartini</w:t>
    </w:r>
    <w:proofErr w:type="spellEnd"/>
    <w:r>
      <w:rPr>
        <w:rFonts w:ascii="Times New Roman" w:eastAsia="Times New Roman" w:hAnsi="Times New Roman" w:cs="Times New Roman"/>
        <w:i/>
        <w:color w:val="000000"/>
      </w:rPr>
      <w:t>)</w:t>
    </w:r>
  </w:p>
  <w:p w14:paraId="16FAF33E" w14:textId="77777777" w:rsidR="001C1B98" w:rsidRDefault="001C1B98">
    <w:pPr>
      <w:pBdr>
        <w:top w:val="single" w:sz="4" w:space="1" w:color="D9D9D9"/>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F22D0" w14:textId="77777777" w:rsidR="00E25F5F" w:rsidRPr="00E25F5F" w:rsidRDefault="00000000" w:rsidP="00E25F5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i/>
        <w:color w:val="000000"/>
      </w:rPr>
    </w:pPr>
    <w:r>
      <w:rPr>
        <w:color w:val="000000"/>
      </w:rPr>
      <w:fldChar w:fldCharType="begin"/>
    </w:r>
    <w:r>
      <w:rPr>
        <w:color w:val="000000"/>
      </w:rPr>
      <w:instrText>PAGE</w:instrText>
    </w:r>
    <w:r>
      <w:rPr>
        <w:color w:val="000000"/>
      </w:rPr>
      <w:fldChar w:fldCharType="separate"/>
    </w:r>
    <w:r w:rsidR="00425514">
      <w:rPr>
        <w:noProof/>
        <w:color w:val="000000"/>
      </w:rPr>
      <w:t>1</w:t>
    </w:r>
    <w:r>
      <w:rPr>
        <w:color w:val="000000"/>
      </w:rPr>
      <w:fldChar w:fldCharType="end"/>
    </w:r>
    <w:r>
      <w:rPr>
        <w:color w:val="000000"/>
      </w:rPr>
      <w:t xml:space="preserve"> | </w:t>
    </w:r>
    <w:r w:rsidR="00E25F5F" w:rsidRPr="00E25F5F">
      <w:rPr>
        <w:rFonts w:ascii="Times New Roman" w:eastAsia="Times New Roman" w:hAnsi="Times New Roman" w:cs="Times New Roman"/>
        <w:b/>
        <w:i/>
        <w:color w:val="000000"/>
      </w:rPr>
      <w:t>Pembuktian Paksaan Dan Tipu Daya Dalam Pembuatan Akta Notaris</w:t>
    </w:r>
  </w:p>
  <w:p w14:paraId="11D69099" w14:textId="5B23B807" w:rsidR="001C1B98" w:rsidRDefault="00000000">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s="Times New Roman"/>
        <w:i/>
        <w:color w:val="000000"/>
      </w:rPr>
      <w:t xml:space="preserve"> (</w:t>
    </w:r>
    <w:proofErr w:type="spellStart"/>
    <w:r w:rsidR="00046AED">
      <w:rPr>
        <w:rFonts w:ascii="Times New Roman" w:eastAsia="Times New Roman" w:hAnsi="Times New Roman" w:cs="Times New Roman"/>
        <w:i/>
        <w:color w:val="000000"/>
      </w:rPr>
      <w:t>Sumartini</w:t>
    </w:r>
    <w:proofErr w:type="spellEnd"/>
    <w:r>
      <w:rPr>
        <w:rFonts w:ascii="Times New Roman" w:eastAsia="Times New Roman" w:hAnsi="Times New Roman" w:cs="Times New Roman"/>
        <w:i/>
        <w:color w:val="000000"/>
      </w:rPr>
      <w:t>)</w:t>
    </w:r>
  </w:p>
  <w:p w14:paraId="6F7605A9" w14:textId="77777777" w:rsidR="001C1B98" w:rsidRDefault="001C1B98">
    <w:pPr>
      <w:pBdr>
        <w:top w:val="single" w:sz="4" w:space="1" w:color="D9D9D9"/>
        <w:left w:val="nil"/>
        <w:bottom w:val="nil"/>
        <w:right w:val="nil"/>
        <w:between w:val="nil"/>
      </w:pBdr>
      <w:tabs>
        <w:tab w:val="center" w:pos="4680"/>
        <w:tab w:val="right" w:pos="9360"/>
      </w:tabs>
      <w:spacing w:after="0" w:line="240" w:lineRule="auto"/>
      <w:rPr>
        <w:color w:val="7F7F7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A9837B" w14:textId="77777777" w:rsidR="00F50232" w:rsidRDefault="00F50232">
      <w:pPr>
        <w:spacing w:after="0" w:line="240" w:lineRule="auto"/>
      </w:pPr>
      <w:r>
        <w:separator/>
      </w:r>
    </w:p>
  </w:footnote>
  <w:footnote w:type="continuationSeparator" w:id="0">
    <w:p w14:paraId="750B5FB4" w14:textId="77777777" w:rsidR="00F50232" w:rsidRDefault="00F502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C6317" w14:textId="77777777" w:rsidR="001C1B98" w:rsidRDefault="00000000">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Comic Sans MS" w:eastAsia="Comic Sans MS" w:hAnsi="Comic Sans MS" w:cs="Comic Sans MS"/>
        <w:i/>
        <w:color w:val="000000"/>
        <w:sz w:val="20"/>
        <w:szCs w:val="20"/>
      </w:rPr>
    </w:pPr>
    <w:r>
      <w:rPr>
        <w:rFonts w:ascii="Comic Sans MS" w:eastAsia="Comic Sans MS" w:hAnsi="Comic Sans MS" w:cs="Comic Sans MS"/>
        <w:i/>
        <w:color w:val="000000"/>
        <w:sz w:val="20"/>
        <w:szCs w:val="20"/>
      </w:rPr>
      <w:t>Jurnal Ilmiah Mandala Education (</w:t>
    </w:r>
    <w:proofErr w:type="spellStart"/>
    <w:r>
      <w:rPr>
        <w:rFonts w:ascii="Comic Sans MS" w:eastAsia="Comic Sans MS" w:hAnsi="Comic Sans MS" w:cs="Comic Sans MS"/>
        <w:i/>
        <w:color w:val="000000"/>
        <w:sz w:val="20"/>
        <w:szCs w:val="20"/>
      </w:rPr>
      <w:t>JIME</w:t>
    </w:r>
    <w:proofErr w:type="spellEnd"/>
    <w:r>
      <w:rPr>
        <w:rFonts w:ascii="Comic Sans MS" w:eastAsia="Comic Sans MS" w:hAnsi="Comic Sans MS" w:cs="Comic Sans MS"/>
        <w:i/>
        <w:color w:val="000000"/>
        <w:sz w:val="20"/>
        <w:szCs w:val="20"/>
      </w:rPr>
      <w:t>)</w:t>
    </w:r>
    <w:r>
      <w:rPr>
        <w:rFonts w:ascii="Comic Sans MS" w:eastAsia="Comic Sans MS" w:hAnsi="Comic Sans MS" w:cs="Comic Sans MS"/>
        <w:i/>
        <w:color w:val="000000"/>
        <w:sz w:val="20"/>
        <w:szCs w:val="20"/>
      </w:rPr>
      <w:tab/>
      <w:t xml:space="preserve">          </w:t>
    </w:r>
    <w:r>
      <w:rPr>
        <w:rFonts w:ascii="Comic Sans MS" w:eastAsia="Comic Sans MS" w:hAnsi="Comic Sans MS" w:cs="Comic Sans MS"/>
        <w:i/>
        <w:color w:val="000000"/>
        <w:sz w:val="20"/>
        <w:szCs w:val="20"/>
      </w:rPr>
      <w:tab/>
      <w:t xml:space="preserve">          e- ISSN: </w:t>
    </w:r>
    <w:proofErr w:type="spellStart"/>
    <w:r>
      <w:rPr>
        <w:rFonts w:ascii="Comic Sans MS" w:eastAsia="Comic Sans MS" w:hAnsi="Comic Sans MS" w:cs="Comic Sans MS"/>
        <w:i/>
        <w:color w:val="000000"/>
        <w:sz w:val="20"/>
        <w:szCs w:val="20"/>
      </w:rPr>
      <w:t>xxxx-xxxx</w:t>
    </w:r>
    <w:proofErr w:type="spellEnd"/>
    <w:r>
      <w:rPr>
        <w:rFonts w:ascii="Comic Sans MS" w:eastAsia="Comic Sans MS" w:hAnsi="Comic Sans MS" w:cs="Comic Sans MS"/>
        <w:i/>
        <w:color w:val="000000"/>
        <w:sz w:val="20"/>
        <w:szCs w:val="20"/>
      </w:rPr>
      <w:t xml:space="preserve">, p-ISSN: </w:t>
    </w:r>
    <w:proofErr w:type="spellStart"/>
    <w:r>
      <w:rPr>
        <w:rFonts w:ascii="Comic Sans MS" w:eastAsia="Comic Sans MS" w:hAnsi="Comic Sans MS" w:cs="Comic Sans MS"/>
        <w:i/>
        <w:color w:val="000000"/>
        <w:sz w:val="20"/>
        <w:szCs w:val="20"/>
      </w:rPr>
      <w:t>xxxx-xxxx</w:t>
    </w:r>
    <w:proofErr w:type="spellEnd"/>
  </w:p>
  <w:p w14:paraId="56825B8C" w14:textId="77777777" w:rsidR="001C1B98" w:rsidRDefault="001C1B9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9A79A" w14:textId="77777777" w:rsidR="001C1B98" w:rsidRDefault="00000000">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i/>
        <w:color w:val="000000"/>
      </w:rPr>
    </w:pPr>
    <w:r>
      <w:rPr>
        <w:rFonts w:ascii="Times New Roman" w:eastAsia="Times New Roman" w:hAnsi="Times New Roman" w:cs="Times New Roman"/>
        <w:i/>
        <w:color w:val="000000"/>
      </w:rPr>
      <w:t>JIHAD : Jurnal Ilmu Hukum dan Administrasi</w:t>
    </w:r>
    <w:r>
      <w:rPr>
        <w:rFonts w:ascii="Times New Roman" w:eastAsia="Times New Roman" w:hAnsi="Times New Roman" w:cs="Times New Roman"/>
        <w:i/>
        <w:color w:val="000000"/>
      </w:rPr>
      <w:tab/>
      <w:t xml:space="preserve">          </w:t>
    </w:r>
    <w:r>
      <w:rPr>
        <w:rFonts w:ascii="Times New Roman" w:eastAsia="Times New Roman" w:hAnsi="Times New Roman" w:cs="Times New Roman"/>
        <w:i/>
        <w:color w:val="000000"/>
      </w:rPr>
      <w:tab/>
      <w:t xml:space="preserve">          e- ISSN: </w:t>
    </w:r>
    <w:proofErr w:type="spellStart"/>
    <w:r>
      <w:rPr>
        <w:rFonts w:ascii="Times New Roman" w:eastAsia="Times New Roman" w:hAnsi="Times New Roman" w:cs="Times New Roman"/>
        <w:i/>
        <w:color w:val="000000"/>
      </w:rPr>
      <w:t>xxxx-xxxx</w:t>
    </w:r>
    <w:proofErr w:type="spellEnd"/>
    <w:r>
      <w:rPr>
        <w:rFonts w:ascii="Times New Roman" w:eastAsia="Times New Roman" w:hAnsi="Times New Roman" w:cs="Times New Roman"/>
        <w:i/>
        <w:color w:val="000000"/>
      </w:rPr>
      <w:t xml:space="preserve">, p-ISSN: </w:t>
    </w:r>
    <w:proofErr w:type="spellStart"/>
    <w:r>
      <w:rPr>
        <w:rFonts w:ascii="Times New Roman" w:eastAsia="Times New Roman" w:hAnsi="Times New Roman" w:cs="Times New Roman"/>
        <w:i/>
        <w:color w:val="000000"/>
      </w:rPr>
      <w:t>xxxx-xxxx</w:t>
    </w:r>
    <w:proofErr w:type="spellEnd"/>
  </w:p>
  <w:p w14:paraId="354F6D7A" w14:textId="77777777" w:rsidR="001C1B98" w:rsidRDefault="001C1B98">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FB93B" w14:textId="77777777" w:rsidR="001C1B98" w:rsidRDefault="00000000">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rPr>
    </w:pPr>
    <w:r>
      <w:rPr>
        <w:rFonts w:ascii="Times New Roman" w:eastAsia="Times New Roman" w:hAnsi="Times New Roman" w:cs="Times New Roman"/>
        <w:b/>
        <w:color w:val="000000"/>
      </w:rPr>
      <w:t>JIHAD : Jurnal Ilmu Hukum dan Administrasi</w:t>
    </w:r>
  </w:p>
  <w:p w14:paraId="1471EBE5" w14:textId="77777777" w:rsidR="001C1B98" w:rsidRDefault="00000000">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Vol. x, No. x, Bulan  Tahun</w:t>
    </w:r>
  </w:p>
  <w:p w14:paraId="71737366" w14:textId="77777777" w:rsidR="001C1B98" w:rsidRDefault="00000000">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p-ISSN</w:t>
    </w:r>
    <w:r>
      <w:rPr>
        <w:rFonts w:ascii="Times New Roman" w:eastAsia="Times New Roman" w:hAnsi="Times New Roman" w:cs="Times New Roman"/>
        <w:i/>
        <w:sz w:val="24"/>
        <w:szCs w:val="24"/>
      </w:rPr>
      <w:tab/>
      <w:t xml:space="preserve">: </w:t>
    </w:r>
    <w:proofErr w:type="spellStart"/>
    <w:r>
      <w:rPr>
        <w:rFonts w:ascii="Times New Roman" w:eastAsia="Times New Roman" w:hAnsi="Times New Roman" w:cs="Times New Roman"/>
        <w:i/>
        <w:sz w:val="24"/>
        <w:szCs w:val="24"/>
      </w:rPr>
      <w:t>xxxx-xxxx</w:t>
    </w:r>
    <w:proofErr w:type="spellEnd"/>
    <w:r>
      <w:rPr>
        <w:rFonts w:ascii="Times New Roman" w:eastAsia="Times New Roman" w:hAnsi="Times New Roman" w:cs="Times New Roman"/>
        <w:i/>
        <w:sz w:val="24"/>
        <w:szCs w:val="24"/>
      </w:rPr>
      <w:t>, e-</w:t>
    </w:r>
    <w:proofErr w:type="spellStart"/>
    <w:r>
      <w:rPr>
        <w:rFonts w:ascii="Times New Roman" w:eastAsia="Times New Roman" w:hAnsi="Times New Roman" w:cs="Times New Roman"/>
        <w:i/>
        <w:sz w:val="24"/>
        <w:szCs w:val="24"/>
      </w:rPr>
      <w:t>xxxx</w:t>
    </w:r>
    <w:proofErr w:type="spellEnd"/>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xxxx</w:t>
    </w:r>
    <w:proofErr w:type="spellEnd"/>
  </w:p>
  <w:p w14:paraId="751F0DA2" w14:textId="77777777" w:rsidR="001C1B98" w:rsidRDefault="00000000">
    <w:pPr>
      <w:pBdr>
        <w:top w:val="nil"/>
        <w:left w:val="nil"/>
        <w:bottom w:val="nil"/>
        <w:right w:val="nil"/>
        <w:between w:val="nil"/>
      </w:pBdr>
      <w:tabs>
        <w:tab w:val="center" w:pos="4680"/>
        <w:tab w:val="right" w:pos="9360"/>
      </w:tabs>
      <w:spacing w:after="0" w:line="240" w:lineRule="auto"/>
      <w:rPr>
        <w:color w:val="000000"/>
        <w:sz w:val="28"/>
        <w:szCs w:val="28"/>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i/>
          <w:color w:val="0000FF"/>
          <w:sz w:val="20"/>
          <w:szCs w:val="20"/>
          <w:u w:val="single"/>
        </w:rPr>
        <w:t>10.36312/jime.vxix.xxxx</w:t>
      </w:r>
    </w:hyperlink>
    <w:r>
      <w:rPr>
        <w:rFonts w:ascii="Times New Roman" w:eastAsia="Times New Roman" w:hAnsi="Times New Roman" w:cs="Times New Roman"/>
        <w:i/>
        <w:color w:val="0000FF"/>
        <w:u w:val="single"/>
      </w:rPr>
      <w:t>/</w:t>
    </w:r>
    <w:r>
      <w:rPr>
        <w:i/>
        <w:color w:val="000000"/>
      </w:rPr>
      <w:t xml:space="preserve"> </w:t>
    </w:r>
    <w:hyperlink r:id="rId2">
      <w:r>
        <w:rPr>
          <w:rFonts w:ascii="Times New Roman" w:eastAsia="Times New Roman" w:hAnsi="Times New Roman" w:cs="Times New Roman"/>
          <w:i/>
          <w:color w:val="0000FF"/>
          <w:u w:val="single"/>
        </w:rPr>
        <w:t>https://ejournal.mandalanursa.org/index.php/JIHAD/issue/archive</w:t>
      </w:r>
    </w:hyperlink>
    <w:r>
      <w:rPr>
        <w:rFonts w:ascii="Times New Roman" w:eastAsia="Times New Roman" w:hAnsi="Times New Roman" w:cs="Times New Roman"/>
        <w:i/>
        <w:color w:val="0000FF"/>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568E8"/>
    <w:multiLevelType w:val="hybridMultilevel"/>
    <w:tmpl w:val="730037C6"/>
    <w:lvl w:ilvl="0" w:tplc="BB9AB75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220838AA"/>
    <w:multiLevelType w:val="hybridMultilevel"/>
    <w:tmpl w:val="07803A0E"/>
    <w:lvl w:ilvl="0" w:tplc="1A4ADBA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15:restartNumberingAfterBreak="0">
    <w:nsid w:val="26787A0A"/>
    <w:multiLevelType w:val="multilevel"/>
    <w:tmpl w:val="2FE031F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4DFD35D7"/>
    <w:multiLevelType w:val="hybridMultilevel"/>
    <w:tmpl w:val="63BA76AE"/>
    <w:lvl w:ilvl="0" w:tplc="56AA111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39F6E280">
      <w:start w:val="1"/>
      <w:numFmt w:val="upperLetter"/>
      <w:lvlText w:val="%3."/>
      <w:lvlJc w:val="left"/>
      <w:pPr>
        <w:ind w:left="3420" w:hanging="360"/>
      </w:pPr>
      <w:rPr>
        <w:rFonts w:hint="default"/>
      </w:rPr>
    </w:lvl>
    <w:lvl w:ilvl="3" w:tplc="602AA80E">
      <w:start w:val="1"/>
      <w:numFmt w:val="decimal"/>
      <w:lvlText w:val="%4."/>
      <w:lvlJc w:val="left"/>
      <w:pPr>
        <w:ind w:left="3960" w:hanging="360"/>
      </w:pPr>
      <w:rPr>
        <w:rFonts w:hint="default"/>
      </w:rPr>
    </w:lvl>
    <w:lvl w:ilvl="4" w:tplc="8702CB8E">
      <w:start w:val="1"/>
      <w:numFmt w:val="bullet"/>
      <w:lvlText w:val="-"/>
      <w:lvlJc w:val="left"/>
      <w:pPr>
        <w:ind w:left="4680" w:hanging="360"/>
      </w:pPr>
      <w:rPr>
        <w:rFonts w:ascii="Times New Roman" w:eastAsia="Times New Roman" w:hAnsi="Times New Roman" w:cs="Times New Roman" w:hint="default"/>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EBE1624"/>
    <w:multiLevelType w:val="hybridMultilevel"/>
    <w:tmpl w:val="77185DDE"/>
    <w:lvl w:ilvl="0" w:tplc="6988EB1E">
      <w:start w:val="1"/>
      <w:numFmt w:val="decimal"/>
      <w:lvlText w:val="%1."/>
      <w:lvlJc w:val="left"/>
      <w:pPr>
        <w:ind w:left="1210" w:hanging="360"/>
      </w:pPr>
      <w:rPr>
        <w:rFonts w:hint="default"/>
      </w:rPr>
    </w:lvl>
    <w:lvl w:ilvl="1" w:tplc="04210019" w:tentative="1">
      <w:start w:val="1"/>
      <w:numFmt w:val="lowerLetter"/>
      <w:lvlText w:val="%2."/>
      <w:lvlJc w:val="left"/>
      <w:pPr>
        <w:ind w:left="1930" w:hanging="360"/>
      </w:pPr>
    </w:lvl>
    <w:lvl w:ilvl="2" w:tplc="0421001B" w:tentative="1">
      <w:start w:val="1"/>
      <w:numFmt w:val="lowerRoman"/>
      <w:lvlText w:val="%3."/>
      <w:lvlJc w:val="right"/>
      <w:pPr>
        <w:ind w:left="2650" w:hanging="180"/>
      </w:pPr>
    </w:lvl>
    <w:lvl w:ilvl="3" w:tplc="0421000F" w:tentative="1">
      <w:start w:val="1"/>
      <w:numFmt w:val="decimal"/>
      <w:lvlText w:val="%4."/>
      <w:lvlJc w:val="left"/>
      <w:pPr>
        <w:ind w:left="3370" w:hanging="360"/>
      </w:pPr>
    </w:lvl>
    <w:lvl w:ilvl="4" w:tplc="04210019" w:tentative="1">
      <w:start w:val="1"/>
      <w:numFmt w:val="lowerLetter"/>
      <w:lvlText w:val="%5."/>
      <w:lvlJc w:val="left"/>
      <w:pPr>
        <w:ind w:left="4090" w:hanging="360"/>
      </w:pPr>
    </w:lvl>
    <w:lvl w:ilvl="5" w:tplc="0421001B" w:tentative="1">
      <w:start w:val="1"/>
      <w:numFmt w:val="lowerRoman"/>
      <w:lvlText w:val="%6."/>
      <w:lvlJc w:val="right"/>
      <w:pPr>
        <w:ind w:left="4810" w:hanging="180"/>
      </w:pPr>
    </w:lvl>
    <w:lvl w:ilvl="6" w:tplc="0421000F" w:tentative="1">
      <w:start w:val="1"/>
      <w:numFmt w:val="decimal"/>
      <w:lvlText w:val="%7."/>
      <w:lvlJc w:val="left"/>
      <w:pPr>
        <w:ind w:left="5530" w:hanging="360"/>
      </w:pPr>
    </w:lvl>
    <w:lvl w:ilvl="7" w:tplc="04210019" w:tentative="1">
      <w:start w:val="1"/>
      <w:numFmt w:val="lowerLetter"/>
      <w:lvlText w:val="%8."/>
      <w:lvlJc w:val="left"/>
      <w:pPr>
        <w:ind w:left="6250" w:hanging="360"/>
      </w:pPr>
    </w:lvl>
    <w:lvl w:ilvl="8" w:tplc="0421001B" w:tentative="1">
      <w:start w:val="1"/>
      <w:numFmt w:val="lowerRoman"/>
      <w:lvlText w:val="%9."/>
      <w:lvlJc w:val="right"/>
      <w:pPr>
        <w:ind w:left="6970" w:hanging="180"/>
      </w:pPr>
    </w:lvl>
  </w:abstractNum>
  <w:num w:numId="1" w16cid:durableId="1760251637">
    <w:abstractNumId w:val="2"/>
  </w:num>
  <w:num w:numId="2" w16cid:durableId="1818760935">
    <w:abstractNumId w:val="0"/>
  </w:num>
  <w:num w:numId="3" w16cid:durableId="1496456209">
    <w:abstractNumId w:val="3"/>
  </w:num>
  <w:num w:numId="4" w16cid:durableId="344944908">
    <w:abstractNumId w:val="4"/>
  </w:num>
  <w:num w:numId="5" w16cid:durableId="878860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B98"/>
    <w:rsid w:val="0002518D"/>
    <w:rsid w:val="00046AED"/>
    <w:rsid w:val="00066F70"/>
    <w:rsid w:val="00070B72"/>
    <w:rsid w:val="00074B18"/>
    <w:rsid w:val="000809F8"/>
    <w:rsid w:val="000875F9"/>
    <w:rsid w:val="000A2D4F"/>
    <w:rsid w:val="000B6B90"/>
    <w:rsid w:val="000D3981"/>
    <w:rsid w:val="000D7E82"/>
    <w:rsid w:val="00101126"/>
    <w:rsid w:val="0016003A"/>
    <w:rsid w:val="00180C02"/>
    <w:rsid w:val="00181B04"/>
    <w:rsid w:val="001922F8"/>
    <w:rsid w:val="001A2662"/>
    <w:rsid w:val="001C17D4"/>
    <w:rsid w:val="001C1B98"/>
    <w:rsid w:val="001F0C65"/>
    <w:rsid w:val="0020131B"/>
    <w:rsid w:val="00212C0D"/>
    <w:rsid w:val="00220AF3"/>
    <w:rsid w:val="00225149"/>
    <w:rsid w:val="00230545"/>
    <w:rsid w:val="0023592D"/>
    <w:rsid w:val="00254BFE"/>
    <w:rsid w:val="002723D9"/>
    <w:rsid w:val="002C556D"/>
    <w:rsid w:val="002D1981"/>
    <w:rsid w:val="002D44BD"/>
    <w:rsid w:val="002D4B19"/>
    <w:rsid w:val="002E6E78"/>
    <w:rsid w:val="002F09B5"/>
    <w:rsid w:val="0030274C"/>
    <w:rsid w:val="003041C2"/>
    <w:rsid w:val="00330F45"/>
    <w:rsid w:val="00331A88"/>
    <w:rsid w:val="00356DB2"/>
    <w:rsid w:val="003A7104"/>
    <w:rsid w:val="003B630D"/>
    <w:rsid w:val="003D0CEB"/>
    <w:rsid w:val="003D31C3"/>
    <w:rsid w:val="003F1907"/>
    <w:rsid w:val="00402600"/>
    <w:rsid w:val="0040321C"/>
    <w:rsid w:val="00420582"/>
    <w:rsid w:val="00425514"/>
    <w:rsid w:val="004512A3"/>
    <w:rsid w:val="004627BD"/>
    <w:rsid w:val="00464A0F"/>
    <w:rsid w:val="00467710"/>
    <w:rsid w:val="004C35A9"/>
    <w:rsid w:val="004D02A4"/>
    <w:rsid w:val="00513998"/>
    <w:rsid w:val="005355A8"/>
    <w:rsid w:val="0056521F"/>
    <w:rsid w:val="00594C1B"/>
    <w:rsid w:val="005C7472"/>
    <w:rsid w:val="005D0D02"/>
    <w:rsid w:val="005F3F2F"/>
    <w:rsid w:val="00624A5B"/>
    <w:rsid w:val="006332DA"/>
    <w:rsid w:val="00633428"/>
    <w:rsid w:val="00645E82"/>
    <w:rsid w:val="00646BBE"/>
    <w:rsid w:val="006747CE"/>
    <w:rsid w:val="00677CFD"/>
    <w:rsid w:val="006B2F67"/>
    <w:rsid w:val="006B561B"/>
    <w:rsid w:val="006D2BC7"/>
    <w:rsid w:val="0072483E"/>
    <w:rsid w:val="007349C9"/>
    <w:rsid w:val="00737259"/>
    <w:rsid w:val="007375DD"/>
    <w:rsid w:val="007809D0"/>
    <w:rsid w:val="00780C38"/>
    <w:rsid w:val="007B3A07"/>
    <w:rsid w:val="007C62F9"/>
    <w:rsid w:val="007D42BF"/>
    <w:rsid w:val="007E66CC"/>
    <w:rsid w:val="007F7FEF"/>
    <w:rsid w:val="0080660C"/>
    <w:rsid w:val="0082370E"/>
    <w:rsid w:val="008238DB"/>
    <w:rsid w:val="00825563"/>
    <w:rsid w:val="008341DA"/>
    <w:rsid w:val="008617F7"/>
    <w:rsid w:val="008742D3"/>
    <w:rsid w:val="00882AF7"/>
    <w:rsid w:val="008B0B81"/>
    <w:rsid w:val="008D0593"/>
    <w:rsid w:val="008F3B26"/>
    <w:rsid w:val="008F45D9"/>
    <w:rsid w:val="00913300"/>
    <w:rsid w:val="0094461F"/>
    <w:rsid w:val="009704E3"/>
    <w:rsid w:val="009C048D"/>
    <w:rsid w:val="009D74A8"/>
    <w:rsid w:val="009F700E"/>
    <w:rsid w:val="00A122F1"/>
    <w:rsid w:val="00A52696"/>
    <w:rsid w:val="00A5304D"/>
    <w:rsid w:val="00A70023"/>
    <w:rsid w:val="00A76DD6"/>
    <w:rsid w:val="00A95859"/>
    <w:rsid w:val="00A97EFA"/>
    <w:rsid w:val="00AA17FA"/>
    <w:rsid w:val="00AA4A5F"/>
    <w:rsid w:val="00AB685A"/>
    <w:rsid w:val="00AC776C"/>
    <w:rsid w:val="00AD4A88"/>
    <w:rsid w:val="00AD6B59"/>
    <w:rsid w:val="00AF1653"/>
    <w:rsid w:val="00AF7C00"/>
    <w:rsid w:val="00B0740C"/>
    <w:rsid w:val="00B139B8"/>
    <w:rsid w:val="00B3353F"/>
    <w:rsid w:val="00B62D82"/>
    <w:rsid w:val="00B66206"/>
    <w:rsid w:val="00B713BD"/>
    <w:rsid w:val="00B94E24"/>
    <w:rsid w:val="00BA409F"/>
    <w:rsid w:val="00BD4CD2"/>
    <w:rsid w:val="00BD5B9E"/>
    <w:rsid w:val="00C32B4F"/>
    <w:rsid w:val="00C33F89"/>
    <w:rsid w:val="00C427D3"/>
    <w:rsid w:val="00C4493B"/>
    <w:rsid w:val="00C625C7"/>
    <w:rsid w:val="00C75774"/>
    <w:rsid w:val="00C84190"/>
    <w:rsid w:val="00C872F9"/>
    <w:rsid w:val="00C90C94"/>
    <w:rsid w:val="00CC242F"/>
    <w:rsid w:val="00CC6B10"/>
    <w:rsid w:val="00CD0784"/>
    <w:rsid w:val="00CD2140"/>
    <w:rsid w:val="00D02FFD"/>
    <w:rsid w:val="00D17690"/>
    <w:rsid w:val="00D35AA3"/>
    <w:rsid w:val="00D369AC"/>
    <w:rsid w:val="00D42936"/>
    <w:rsid w:val="00D57C89"/>
    <w:rsid w:val="00DA66F3"/>
    <w:rsid w:val="00DC1648"/>
    <w:rsid w:val="00E25F5F"/>
    <w:rsid w:val="00E31ED3"/>
    <w:rsid w:val="00E3489B"/>
    <w:rsid w:val="00E6530B"/>
    <w:rsid w:val="00ED1500"/>
    <w:rsid w:val="00EE1AF9"/>
    <w:rsid w:val="00EF1D30"/>
    <w:rsid w:val="00F017BB"/>
    <w:rsid w:val="00F3651C"/>
    <w:rsid w:val="00F50232"/>
    <w:rsid w:val="00F73483"/>
    <w:rsid w:val="00F869FA"/>
    <w:rsid w:val="00F90BE7"/>
    <w:rsid w:val="00FE55DC"/>
    <w:rsid w:val="00FF039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8E94F"/>
  <w15:docId w15:val="{E2D79574-0FA8-440E-9CBA-995390F6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8B6F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character" w:customStyle="1" w:styleId="Heading2Char">
    <w:name w:val="Heading 2 Char"/>
    <w:basedOn w:val="DefaultParagraphFont"/>
    <w:link w:val="Heading2"/>
    <w:uiPriority w:val="9"/>
    <w:rsid w:val="008B6F7E"/>
    <w:rPr>
      <w:rFonts w:ascii="Times New Roman" w:eastAsia="Times New Roman" w:hAnsi="Times New Roman" w:cs="Times New Roman"/>
      <w:b/>
      <w:bCs/>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TableGrid1">
    <w:name w:val="Table Grid1"/>
    <w:basedOn w:val="TableNormal"/>
    <w:next w:val="TableGrid"/>
    <w:uiPriority w:val="59"/>
    <w:rsid w:val="007349C9"/>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6D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hukumonline.com/berita/a/ahli-pembatalan-perjanjian-harus-lewat-pengadilan-hol19462/"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hyperlink" Target="https://ejournal.mandalanursa.org/index.php/JIHAD/issue/archive" TargetMode="External"/><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U2TcM0dS65bxovCCLXlI3L7iXQ==">CgMxLjA4AHIhMXhGNXh1U2gtWVZWRTd3dW5xV0NROXJNQ1lXX1ZBMDNm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7</Pages>
  <Words>3686</Words>
  <Characters>21016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Yusak Eliezer</cp:lastModifiedBy>
  <cp:revision>147</cp:revision>
  <dcterms:created xsi:type="dcterms:W3CDTF">2023-06-12T04:17:00Z</dcterms:created>
  <dcterms:modified xsi:type="dcterms:W3CDTF">2024-07-28T18:53:00Z</dcterms:modified>
</cp:coreProperties>
</file>