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8937" w14:textId="77777777" w:rsidR="00EA55B6" w:rsidRDefault="00EA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7DA014E2" w14:textId="6DAFB7C9" w:rsidR="00850151" w:rsidRDefault="00E908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Pembatalan Perjanjian Pengikatan Jual-Beli </w:t>
      </w:r>
      <w:r w:rsidR="00290B89">
        <w:rPr>
          <w:rFonts w:ascii="Times New Roman" w:eastAsia="Times New Roman" w:hAnsi="Times New Roman" w:cs="Times New Roman"/>
          <w:b/>
          <w:sz w:val="32"/>
          <w:szCs w:val="32"/>
        </w:rPr>
        <w:t>Dan</w:t>
      </w:r>
      <w:r>
        <w:rPr>
          <w:rFonts w:ascii="Times New Roman" w:eastAsia="Times New Roman" w:hAnsi="Times New Roman" w:cs="Times New Roman"/>
          <w:b/>
          <w:sz w:val="32"/>
          <w:szCs w:val="32"/>
        </w:rPr>
        <w:t xml:space="preserve"> Klausul Kuasa Mutlak</w:t>
      </w:r>
      <w:r w:rsidR="00290B89">
        <w:rPr>
          <w:rFonts w:ascii="Times New Roman" w:eastAsia="Times New Roman" w:hAnsi="Times New Roman" w:cs="Times New Roman"/>
          <w:b/>
          <w:sz w:val="32"/>
          <w:szCs w:val="32"/>
        </w:rPr>
        <w:t xml:space="preserve"> Yang Dibuat Berdasarkan </w:t>
      </w:r>
      <w:r w:rsidR="006623F6">
        <w:rPr>
          <w:rFonts w:ascii="Times New Roman" w:eastAsia="Times New Roman" w:hAnsi="Times New Roman" w:cs="Times New Roman"/>
          <w:b/>
          <w:sz w:val="32"/>
          <w:szCs w:val="32"/>
        </w:rPr>
        <w:t>Hu</w:t>
      </w:r>
      <w:r w:rsidR="00290B89">
        <w:rPr>
          <w:rFonts w:ascii="Times New Roman" w:eastAsia="Times New Roman" w:hAnsi="Times New Roman" w:cs="Times New Roman"/>
          <w:b/>
          <w:sz w:val="32"/>
          <w:szCs w:val="32"/>
        </w:rPr>
        <w:t>tang-Piutang</w:t>
      </w:r>
    </w:p>
    <w:p w14:paraId="014E1B0A" w14:textId="77777777" w:rsidR="00850151" w:rsidRDefault="00850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2C7008B4" w14:textId="36AD989F" w:rsidR="00850151" w:rsidRDefault="00A57D9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Sriwati</w:t>
      </w:r>
    </w:p>
    <w:p w14:paraId="726D52BC" w14:textId="1BF1FE33" w:rsidR="00850151" w:rsidRDefault="00752F4E" w:rsidP="00752F4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Fakultas Hukum Universitas Surabaya</w:t>
      </w:r>
    </w:p>
    <w:p w14:paraId="670BF42D" w14:textId="77777777" w:rsidR="00850151" w:rsidRDefault="008501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
        <w:gridCol w:w="6663"/>
      </w:tblGrid>
      <w:tr w:rsidR="00850151" w14:paraId="53CBF8C2" w14:textId="77777777">
        <w:tc>
          <w:tcPr>
            <w:tcW w:w="2977" w:type="dxa"/>
            <w:tcBorders>
              <w:top w:val="single" w:sz="4" w:space="0" w:color="000000"/>
              <w:left w:val="nil"/>
              <w:bottom w:val="single" w:sz="4" w:space="0" w:color="000000"/>
              <w:right w:val="nil"/>
            </w:tcBorders>
          </w:tcPr>
          <w:p w14:paraId="50A3422E" w14:textId="77777777" w:rsidR="00850151" w:rsidRDefault="00000000">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222EC4C4" w14:textId="77777777" w:rsidR="00850151" w:rsidRDefault="00850151">
            <w:pPr>
              <w:spacing w:before="120"/>
              <w:jc w:val="center"/>
              <w:rPr>
                <w:rFonts w:ascii="Times New Roman" w:eastAsia="Times New Roman" w:hAnsi="Times New Roman" w:cs="Times New Roman"/>
              </w:rPr>
            </w:pPr>
          </w:p>
        </w:tc>
        <w:tc>
          <w:tcPr>
            <w:tcW w:w="6663" w:type="dxa"/>
            <w:tcBorders>
              <w:top w:val="single" w:sz="4" w:space="0" w:color="000000"/>
              <w:left w:val="nil"/>
              <w:bottom w:val="single" w:sz="4" w:space="0" w:color="000000"/>
              <w:right w:val="nil"/>
            </w:tcBorders>
          </w:tcPr>
          <w:p w14:paraId="773F55D0" w14:textId="6ECE55CE" w:rsidR="00850151" w:rsidRDefault="00000000">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w:t>
            </w:r>
            <w:r w:rsidR="006B4125">
              <w:rPr>
                <w:rFonts w:ascii="Times New Roman" w:eastAsia="Times New Roman" w:hAnsi="Times New Roman" w:cs="Times New Roman"/>
                <w:b/>
                <w:color w:val="000000"/>
                <w:sz w:val="20"/>
                <w:szCs w:val="20"/>
              </w:rPr>
              <w:t>K</w:t>
            </w:r>
          </w:p>
        </w:tc>
      </w:tr>
      <w:tr w:rsidR="00850151" w14:paraId="2E445B04" w14:textId="77777777">
        <w:trPr>
          <w:trHeight w:val="1268"/>
        </w:trPr>
        <w:tc>
          <w:tcPr>
            <w:tcW w:w="2977" w:type="dxa"/>
            <w:tcBorders>
              <w:top w:val="single" w:sz="4" w:space="0" w:color="000000"/>
              <w:left w:val="nil"/>
              <w:bottom w:val="single" w:sz="4" w:space="0" w:color="000000"/>
              <w:right w:val="nil"/>
            </w:tcBorders>
          </w:tcPr>
          <w:p w14:paraId="53130F67" w14:textId="77777777" w:rsidR="00850151"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1D42D5F6" w14:textId="77777777" w:rsidR="00850151"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Accepted: Date, Mounth, Year</w:t>
            </w:r>
          </w:p>
          <w:p w14:paraId="2816F54B" w14:textId="77777777" w:rsidR="00850151" w:rsidRDefault="00000000">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Mounth, Year</w:t>
            </w:r>
          </w:p>
          <w:p w14:paraId="13CCF732" w14:textId="77777777" w:rsidR="00850151" w:rsidRDefault="00850151">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3933EE70" w14:textId="77777777" w:rsidR="00850151" w:rsidRDefault="00850151">
            <w:pPr>
              <w:spacing w:before="120"/>
              <w:jc w:val="both"/>
              <w:rPr>
                <w:rFonts w:ascii="Times New Roman" w:eastAsia="Times New Roman" w:hAnsi="Times New Roman" w:cs="Times New Roman"/>
              </w:rPr>
            </w:pPr>
          </w:p>
        </w:tc>
        <w:tc>
          <w:tcPr>
            <w:tcW w:w="6663" w:type="dxa"/>
            <w:vMerge w:val="restart"/>
            <w:tcBorders>
              <w:top w:val="single" w:sz="4" w:space="0" w:color="000000"/>
              <w:left w:val="nil"/>
              <w:right w:val="nil"/>
            </w:tcBorders>
          </w:tcPr>
          <w:p w14:paraId="184F1E26" w14:textId="1214FD01" w:rsidR="00850151" w:rsidRPr="00ED7D7F" w:rsidRDefault="00827D32">
            <w:pPr>
              <w:spacing w:before="120"/>
              <w:jc w:val="both"/>
              <w:rPr>
                <w:rFonts w:ascii="Times New Roman" w:eastAsia="Times New Roman" w:hAnsi="Times New Roman" w:cs="Times New Roman"/>
                <w:color w:val="000000"/>
                <w:sz w:val="20"/>
                <w:szCs w:val="20"/>
              </w:rPr>
            </w:pPr>
            <w:r w:rsidRPr="00827D32">
              <w:rPr>
                <w:rFonts w:ascii="Times New Roman" w:eastAsia="Times New Roman" w:hAnsi="Times New Roman" w:cs="Times New Roman"/>
                <w:color w:val="000000"/>
                <w:sz w:val="20"/>
                <w:szCs w:val="20"/>
              </w:rPr>
              <w:t>Perjanjian Pengikatan Jual Beli (selanjutnya disingkat PPJB) merupakan perjanjian pendahuluan sebagai upaya untuk mengatasi kendala para pihak yang belum dapat membuat Akta Jual Beli (selanjutnya disingkat AJB).</w:t>
            </w:r>
            <w:r w:rsidRPr="00827D32">
              <w:rPr>
                <w:rFonts w:ascii="Times New Roman" w:hAnsi="Times New Roman" w:cs="Times New Roman"/>
                <w:sz w:val="24"/>
                <w:szCs w:val="24"/>
              </w:rPr>
              <w:t xml:space="preserve"> </w:t>
            </w:r>
            <w:r w:rsidRPr="00827D32">
              <w:rPr>
                <w:rFonts w:ascii="Times New Roman" w:eastAsia="Times New Roman" w:hAnsi="Times New Roman" w:cs="Times New Roman"/>
                <w:color w:val="000000"/>
                <w:sz w:val="20"/>
                <w:szCs w:val="20"/>
              </w:rPr>
              <w:t>Akan tetapi, pada beberapa kasus ditemukan penyalahgunaan penggunaan PPJB dan Kuasa Menjual. PPJB dan Kuasa Menjual menjadi suatu perjanjian jaminan terhadap hutang-piutang. PPJB tersebut memuat klausul kuasa menjual dan Akta Kuasa Menjual yang memberikan kuasa dari pemilik objek tanah (selaku penjual / pihak yang memiliki hutang / debitur) kepada pemberi hutang (selaku pihak pembeli/ pihak yang memberi piutang/kreditur) untuk melakukan pengalihan hak atas tanah.</w:t>
            </w:r>
            <w:r w:rsidR="00A24172" w:rsidRPr="00A24172">
              <w:rPr>
                <w:rFonts w:ascii="Times New Roman" w:hAnsi="Times New Roman" w:cs="Times New Roman"/>
                <w:sz w:val="24"/>
                <w:szCs w:val="24"/>
              </w:rPr>
              <w:t xml:space="preserve"> </w:t>
            </w:r>
            <w:r w:rsidR="00A24172" w:rsidRPr="00A24172">
              <w:rPr>
                <w:rFonts w:ascii="Times New Roman" w:eastAsia="Times New Roman" w:hAnsi="Times New Roman" w:cs="Times New Roman"/>
                <w:color w:val="000000"/>
                <w:sz w:val="20"/>
                <w:szCs w:val="20"/>
              </w:rPr>
              <w:t>Debitur yang dirugikan karena tidak bertujuan menjual tanah tersebut dapat mengajukan upaya pembatalan perjanjian</w:t>
            </w:r>
            <w:r w:rsidR="00EA35F5">
              <w:rPr>
                <w:rFonts w:ascii="Times New Roman" w:eastAsia="Times New Roman" w:hAnsi="Times New Roman" w:cs="Times New Roman"/>
                <w:color w:val="000000"/>
                <w:sz w:val="20"/>
                <w:szCs w:val="20"/>
              </w:rPr>
              <w:t xml:space="preserve">. </w:t>
            </w:r>
            <w:r w:rsidR="00EA6BCA">
              <w:rPr>
                <w:rFonts w:ascii="Times New Roman" w:eastAsia="Times New Roman" w:hAnsi="Times New Roman" w:cs="Times New Roman"/>
                <w:color w:val="000000"/>
                <w:sz w:val="20"/>
                <w:szCs w:val="20"/>
              </w:rPr>
              <w:t xml:space="preserve">Berdasarkan pendekatan </w:t>
            </w:r>
            <w:r w:rsidR="0081409F" w:rsidRPr="0081409F">
              <w:rPr>
                <w:rFonts w:ascii="Times New Roman" w:eastAsia="Times New Roman" w:hAnsi="Times New Roman" w:cs="Times New Roman"/>
                <w:color w:val="000000"/>
                <w:sz w:val="20"/>
                <w:szCs w:val="20"/>
                <w:lang w:val="id-ID"/>
              </w:rPr>
              <w:t>permasalahan (</w:t>
            </w:r>
            <w:r w:rsidR="0081409F" w:rsidRPr="0081409F">
              <w:rPr>
                <w:rFonts w:ascii="Times New Roman" w:eastAsia="Times New Roman" w:hAnsi="Times New Roman" w:cs="Times New Roman"/>
                <w:i/>
                <w:color w:val="000000"/>
                <w:sz w:val="20"/>
                <w:szCs w:val="20"/>
                <w:lang w:val="id-ID"/>
              </w:rPr>
              <w:t>statute approach),</w:t>
            </w:r>
            <w:r w:rsidR="0081409F" w:rsidRPr="0081409F">
              <w:rPr>
                <w:rFonts w:ascii="Times New Roman" w:eastAsia="Times New Roman" w:hAnsi="Times New Roman" w:cs="Times New Roman"/>
                <w:color w:val="000000"/>
                <w:sz w:val="20"/>
                <w:szCs w:val="20"/>
                <w:lang w:val="id-ID"/>
              </w:rPr>
              <w:t xml:space="preserve"> pendekatan konseptual (</w:t>
            </w:r>
            <w:r w:rsidR="0081409F" w:rsidRPr="0081409F">
              <w:rPr>
                <w:rFonts w:ascii="Times New Roman" w:eastAsia="Times New Roman" w:hAnsi="Times New Roman" w:cs="Times New Roman"/>
                <w:i/>
                <w:color w:val="000000"/>
                <w:sz w:val="20"/>
                <w:szCs w:val="20"/>
                <w:lang w:val="id-ID"/>
              </w:rPr>
              <w:t xml:space="preserve">conceptual approach), </w:t>
            </w:r>
            <w:r w:rsidR="0081409F" w:rsidRPr="0081409F">
              <w:rPr>
                <w:rFonts w:ascii="Times New Roman" w:eastAsia="Times New Roman" w:hAnsi="Times New Roman" w:cs="Times New Roman"/>
                <w:color w:val="000000"/>
                <w:sz w:val="20"/>
                <w:szCs w:val="20"/>
                <w:lang w:val="id-ID"/>
              </w:rPr>
              <w:t>dan pendekatan kasus (</w:t>
            </w:r>
            <w:r w:rsidR="0081409F" w:rsidRPr="0081409F">
              <w:rPr>
                <w:rFonts w:ascii="Times New Roman" w:eastAsia="Times New Roman" w:hAnsi="Times New Roman" w:cs="Times New Roman"/>
                <w:i/>
                <w:iCs/>
                <w:color w:val="000000"/>
                <w:sz w:val="20"/>
                <w:szCs w:val="20"/>
                <w:lang w:val="id-ID"/>
              </w:rPr>
              <w:t>case approach</w:t>
            </w:r>
            <w:r w:rsidR="0081409F" w:rsidRPr="0081409F">
              <w:rPr>
                <w:rFonts w:ascii="Times New Roman" w:eastAsia="Times New Roman" w:hAnsi="Times New Roman" w:cs="Times New Roman"/>
                <w:color w:val="000000"/>
                <w:sz w:val="20"/>
                <w:szCs w:val="20"/>
                <w:lang w:val="id-ID"/>
              </w:rPr>
              <w:t>) yaitu berbagai putusan yang telah berkekuatan hukum tetap</w:t>
            </w:r>
            <w:r w:rsidR="0081409F">
              <w:rPr>
                <w:rFonts w:ascii="Times New Roman" w:eastAsia="Times New Roman" w:hAnsi="Times New Roman" w:cs="Times New Roman"/>
                <w:color w:val="000000"/>
                <w:sz w:val="20"/>
                <w:szCs w:val="20"/>
                <w:lang w:val="id-ID"/>
              </w:rPr>
              <w:t xml:space="preserve"> dapat disimpulkan </w:t>
            </w:r>
            <w:r w:rsidR="0081409F" w:rsidRPr="0081409F">
              <w:rPr>
                <w:rFonts w:ascii="Times New Roman" w:eastAsia="Times New Roman" w:hAnsi="Times New Roman" w:cs="Times New Roman"/>
                <w:color w:val="000000"/>
                <w:sz w:val="20"/>
                <w:szCs w:val="20"/>
              </w:rPr>
              <w:t>bahwa Mahkamah Agung dan pengadilan di</w:t>
            </w:r>
            <w:r w:rsidR="00EA55B6">
              <w:rPr>
                <w:rFonts w:ascii="Times New Roman" w:eastAsia="Times New Roman" w:hAnsi="Times New Roman" w:cs="Times New Roman"/>
                <w:color w:val="000000"/>
                <w:sz w:val="20"/>
                <w:szCs w:val="20"/>
              </w:rPr>
              <w:t xml:space="preserve"> </w:t>
            </w:r>
            <w:r w:rsidR="0081409F" w:rsidRPr="0081409F">
              <w:rPr>
                <w:rFonts w:ascii="Times New Roman" w:eastAsia="Times New Roman" w:hAnsi="Times New Roman" w:cs="Times New Roman"/>
                <w:color w:val="000000"/>
                <w:sz w:val="20"/>
                <w:szCs w:val="20"/>
              </w:rPr>
              <w:t>bawahnya telah menjaga kesatuan penerapan hukum dan konsistensi putusan khususnya terhadap penyelundupan hukum Pengikatan Jual-Beli Dan Klausul Kuasa Mutlak Yang Dibuat Berdasarkan Hutang-Piutang, dengan menyatakan perjanjian demikian batal demi hukum walaupun perjanjian tersebut dibuat berdasarkan Akta Notaris atau Akta Otentik.</w:t>
            </w:r>
            <w:r w:rsidR="00ED7D7F">
              <w:rPr>
                <w:rFonts w:ascii="Times New Roman" w:eastAsia="Times New Roman" w:hAnsi="Times New Roman" w:cs="Times New Roman"/>
                <w:color w:val="000000"/>
                <w:sz w:val="20"/>
                <w:szCs w:val="20"/>
              </w:rPr>
              <w:t xml:space="preserve"> P</w:t>
            </w:r>
            <w:r w:rsidR="00ED7D7F" w:rsidRPr="00ED7D7F">
              <w:rPr>
                <w:rFonts w:ascii="Times New Roman" w:eastAsia="Times New Roman" w:hAnsi="Times New Roman" w:cs="Times New Roman"/>
                <w:color w:val="000000"/>
                <w:sz w:val="20"/>
                <w:szCs w:val="20"/>
              </w:rPr>
              <w:t>engajuan pembatalan perjanjian dikarenakan adanya penipuan, paksaan ataupun penyalahgunaan keadaan (</w:t>
            </w:r>
            <w:r w:rsidR="00ED7D7F" w:rsidRPr="00ED7D7F">
              <w:rPr>
                <w:rFonts w:ascii="Times New Roman" w:eastAsia="Times New Roman" w:hAnsi="Times New Roman" w:cs="Times New Roman"/>
                <w:i/>
                <w:iCs/>
                <w:color w:val="000000"/>
                <w:sz w:val="20"/>
                <w:szCs w:val="20"/>
              </w:rPr>
              <w:t>misbruik van omstandigheden</w:t>
            </w:r>
            <w:r w:rsidR="00ED7D7F" w:rsidRPr="00ED7D7F">
              <w:rPr>
                <w:rFonts w:ascii="Times New Roman" w:eastAsia="Times New Roman" w:hAnsi="Times New Roman" w:cs="Times New Roman"/>
                <w:color w:val="000000"/>
                <w:sz w:val="20"/>
                <w:szCs w:val="20"/>
              </w:rPr>
              <w:t>).</w:t>
            </w:r>
          </w:p>
        </w:tc>
      </w:tr>
      <w:tr w:rsidR="00850151" w14:paraId="768F92BD" w14:textId="77777777">
        <w:trPr>
          <w:trHeight w:val="1482"/>
        </w:trPr>
        <w:tc>
          <w:tcPr>
            <w:tcW w:w="2977" w:type="dxa"/>
            <w:tcBorders>
              <w:top w:val="single" w:sz="4" w:space="0" w:color="000000"/>
              <w:left w:val="nil"/>
              <w:bottom w:val="single" w:sz="4" w:space="0" w:color="000000"/>
              <w:right w:val="nil"/>
            </w:tcBorders>
          </w:tcPr>
          <w:p w14:paraId="0F647FAC" w14:textId="77777777" w:rsidR="00850151" w:rsidRDefault="00000000">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1D82AD72" w14:textId="2FF87C05" w:rsidR="00850151" w:rsidRDefault="005B2C8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PPJB</w:t>
            </w:r>
          </w:p>
          <w:p w14:paraId="3944BE97" w14:textId="4FBF5734" w:rsidR="00850151" w:rsidRDefault="005B2C8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Kuasa Mutlak</w:t>
            </w:r>
          </w:p>
          <w:p w14:paraId="3DFD9F34" w14:textId="2DCAA97D" w:rsidR="00F02A9D" w:rsidRDefault="00F02A9D">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Hutang-Piutang</w:t>
            </w:r>
          </w:p>
          <w:p w14:paraId="1D5067F8" w14:textId="3A298D21" w:rsidR="00850151" w:rsidRDefault="005B2C83">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Pembatalan Perjanjian</w:t>
            </w:r>
          </w:p>
          <w:p w14:paraId="211682B7" w14:textId="6717FC5C" w:rsidR="00850151" w:rsidRDefault="00850151">
            <w:pPr>
              <w:jc w:val="both"/>
              <w:rPr>
                <w:rFonts w:ascii="Times New Roman" w:eastAsia="Times New Roman" w:hAnsi="Times New Roman" w:cs="Times New Roman"/>
                <w:b/>
                <w:i/>
              </w:rPr>
            </w:pPr>
          </w:p>
        </w:tc>
        <w:tc>
          <w:tcPr>
            <w:tcW w:w="283" w:type="dxa"/>
            <w:vMerge/>
            <w:tcBorders>
              <w:top w:val="nil"/>
              <w:left w:val="nil"/>
              <w:bottom w:val="nil"/>
              <w:right w:val="nil"/>
            </w:tcBorders>
          </w:tcPr>
          <w:p w14:paraId="77A16C29" w14:textId="77777777" w:rsidR="00850151" w:rsidRDefault="00850151">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663" w:type="dxa"/>
            <w:vMerge/>
            <w:tcBorders>
              <w:top w:val="single" w:sz="4" w:space="0" w:color="000000"/>
              <w:left w:val="nil"/>
              <w:right w:val="nil"/>
            </w:tcBorders>
          </w:tcPr>
          <w:p w14:paraId="06BF5E41" w14:textId="77777777" w:rsidR="00850151" w:rsidRDefault="00850151">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850151" w14:paraId="474AFDF2" w14:textId="77777777">
        <w:trPr>
          <w:trHeight w:val="70"/>
        </w:trPr>
        <w:tc>
          <w:tcPr>
            <w:tcW w:w="2977" w:type="dxa"/>
            <w:tcBorders>
              <w:top w:val="single" w:sz="4" w:space="0" w:color="000000"/>
              <w:left w:val="nil"/>
              <w:bottom w:val="single" w:sz="4" w:space="0" w:color="000000"/>
              <w:right w:val="nil"/>
            </w:tcBorders>
          </w:tcPr>
          <w:p w14:paraId="7CFD6686" w14:textId="77777777" w:rsidR="00850151" w:rsidRDefault="00000000">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Article Info</w:t>
            </w:r>
          </w:p>
        </w:tc>
        <w:tc>
          <w:tcPr>
            <w:tcW w:w="283" w:type="dxa"/>
            <w:tcBorders>
              <w:top w:val="nil"/>
              <w:left w:val="nil"/>
              <w:bottom w:val="nil"/>
              <w:right w:val="nil"/>
            </w:tcBorders>
          </w:tcPr>
          <w:p w14:paraId="20532B47" w14:textId="77777777" w:rsidR="00850151" w:rsidRDefault="00850151">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31AFFB5D" w14:textId="66E7279B" w:rsidR="00850151" w:rsidRDefault="00966395">
            <w:pPr>
              <w:spacing w:before="120" w:after="120"/>
              <w:rPr>
                <w:rFonts w:ascii="Times New Roman" w:eastAsia="Times New Roman" w:hAnsi="Times New Roman" w:cs="Times New Roman"/>
                <w:i/>
                <w:color w:val="000000"/>
                <w:sz w:val="16"/>
                <w:szCs w:val="16"/>
              </w:rPr>
            </w:pPr>
            <w:r>
              <w:rPr>
                <w:rFonts w:ascii="Times New Roman" w:eastAsia="Times New Roman" w:hAnsi="Times New Roman" w:cs="Times New Roman"/>
                <w:b/>
                <w:color w:val="000000"/>
                <w:sz w:val="20"/>
                <w:szCs w:val="20"/>
              </w:rPr>
              <w:t xml:space="preserve">ABSTRACT </w:t>
            </w:r>
          </w:p>
        </w:tc>
      </w:tr>
      <w:tr w:rsidR="00850151" w14:paraId="1728E813" w14:textId="77777777">
        <w:trPr>
          <w:trHeight w:val="70"/>
        </w:trPr>
        <w:tc>
          <w:tcPr>
            <w:tcW w:w="2977" w:type="dxa"/>
            <w:tcBorders>
              <w:top w:val="single" w:sz="4" w:space="0" w:color="000000"/>
              <w:left w:val="nil"/>
              <w:bottom w:val="single" w:sz="4" w:space="0" w:color="000000"/>
              <w:right w:val="nil"/>
            </w:tcBorders>
          </w:tcPr>
          <w:p w14:paraId="22FCFA9E" w14:textId="77777777" w:rsidR="00850151" w:rsidRDefault="00000000">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Article history:</w:t>
            </w:r>
          </w:p>
          <w:p w14:paraId="5E2740BC" w14:textId="77777777" w:rsidR="00850151"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Diterima: Tanggal, Bulan, Tahun</w:t>
            </w:r>
          </w:p>
          <w:p w14:paraId="22EB5520" w14:textId="77777777" w:rsidR="00850151" w:rsidRDefault="0000000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Terbit: Tanggal, Bulan, Tahun </w:t>
            </w:r>
          </w:p>
          <w:p w14:paraId="392D6486" w14:textId="77777777" w:rsidR="00850151" w:rsidRDefault="00850151">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1D762F7D" w14:textId="77777777" w:rsidR="00850151" w:rsidRDefault="00850151">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5A089AD6" w14:textId="42C1CD5B" w:rsidR="00850151" w:rsidRPr="00A075C7" w:rsidRDefault="0081409F">
            <w:pPr>
              <w:spacing w:line="259" w:lineRule="auto"/>
              <w:jc w:val="both"/>
              <w:rPr>
                <w:rFonts w:ascii="Times New Roman" w:eastAsia="Times New Roman" w:hAnsi="Times New Roman" w:cs="Times New Roman"/>
                <w:i/>
                <w:color w:val="000000"/>
                <w:sz w:val="20"/>
                <w:szCs w:val="20"/>
                <w:lang w:val="id-ID"/>
              </w:rPr>
            </w:pPr>
            <w:r w:rsidRPr="0081409F">
              <w:rPr>
                <w:rFonts w:ascii="Times New Roman" w:eastAsia="Times New Roman" w:hAnsi="Times New Roman" w:cs="Times New Roman"/>
                <w:i/>
                <w:color w:val="000000"/>
                <w:sz w:val="20"/>
                <w:szCs w:val="20"/>
                <w:lang w:val="en"/>
              </w:rPr>
              <w:t xml:space="preserve">The Sale and Purchase Agreement (hereinafter abbreviated to PPJB) is a preliminary agreement as an effort to overcome the obstacles of the parties who have not been able to make a Deed of Sale and Purchase (hereinafter abbreviated to AJB). However, in several cases abuse of the use of PPJB and Power of Sale has been found. PPJB and Power of Sale become a security agreement for debts. The PPJB contains a power of sale clause and a Power of Sale Deed which grants power from the owner of the land object (as the seller/party who has the debt/debtor) to the debtor (as the buyer/party who gives the receivable/creditor) to transfer land rights. Debtors who suffer losses because they do not intend to sell the land can file an effort to cancel the agreement. Based on the problem approach (statute approach), conceptual approach (conceptual approach), and case approach (case approach), namely various decisions that have legal force, it can still be concluded that the Supreme Court and lower courts have maintained the unity of law application and consistency of decisions, especially regarding legal smuggling. Sale-Purchase Agreements and Absolute Power of Attorney Clauses Made Based on Debts and Receivables, by declaring such agreements null and void by law even if the agreement is made based on a </w:t>
            </w:r>
            <w:r w:rsidRPr="0081409F">
              <w:rPr>
                <w:rFonts w:ascii="Times New Roman" w:eastAsia="Times New Roman" w:hAnsi="Times New Roman" w:cs="Times New Roman"/>
                <w:i/>
                <w:color w:val="000000"/>
                <w:sz w:val="20"/>
                <w:szCs w:val="20"/>
                <w:lang w:val="en"/>
              </w:rPr>
              <w:lastRenderedPageBreak/>
              <w:t>Notarial Deed or Authentic Deed.</w:t>
            </w:r>
            <w:r w:rsidR="00ED7D7F">
              <w:t xml:space="preserve"> </w:t>
            </w:r>
            <w:r w:rsidR="00ED7D7F" w:rsidRPr="00ED7D7F">
              <w:rPr>
                <w:rFonts w:ascii="Times New Roman" w:eastAsia="Times New Roman" w:hAnsi="Times New Roman" w:cs="Times New Roman"/>
                <w:i/>
                <w:color w:val="000000"/>
                <w:sz w:val="20"/>
                <w:szCs w:val="20"/>
                <w:lang w:val="en"/>
              </w:rPr>
              <w:t>Application for cancellation of agreement due to fraud, coercion or abuse of circumstances (misbruik van omstandigheden).</w:t>
            </w:r>
          </w:p>
        </w:tc>
      </w:tr>
      <w:tr w:rsidR="00850151" w14:paraId="591D1AD9" w14:textId="77777777">
        <w:trPr>
          <w:trHeight w:val="70"/>
        </w:trPr>
        <w:tc>
          <w:tcPr>
            <w:tcW w:w="2977" w:type="dxa"/>
            <w:tcBorders>
              <w:top w:val="single" w:sz="4" w:space="0" w:color="000000"/>
              <w:left w:val="nil"/>
              <w:bottom w:val="single" w:sz="4" w:space="0" w:color="000000"/>
              <w:right w:val="nil"/>
            </w:tcBorders>
          </w:tcPr>
          <w:p w14:paraId="175BDCB3" w14:textId="77777777" w:rsidR="00850151" w:rsidRDefault="00850151">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3A2E708E" w14:textId="77777777" w:rsidR="00850151" w:rsidRDefault="00850151">
            <w:pPr>
              <w:spacing w:before="120"/>
              <w:jc w:val="both"/>
              <w:rPr>
                <w:rFonts w:ascii="Times New Roman" w:eastAsia="Times New Roman" w:hAnsi="Times New Roman" w:cs="Times New Roman"/>
              </w:rPr>
            </w:pPr>
          </w:p>
        </w:tc>
        <w:tc>
          <w:tcPr>
            <w:tcW w:w="6663" w:type="dxa"/>
            <w:tcBorders>
              <w:top w:val="nil"/>
              <w:left w:val="nil"/>
              <w:bottom w:val="single" w:sz="4" w:space="0" w:color="000000"/>
              <w:right w:val="nil"/>
            </w:tcBorders>
          </w:tcPr>
          <w:p w14:paraId="22A0D3E6" w14:textId="77777777" w:rsidR="00850151" w:rsidRDefault="00000000">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8">
              <w:r>
                <w:rPr>
                  <w:rFonts w:ascii="Times New Roman" w:eastAsia="Times New Roman" w:hAnsi="Times New Roman" w:cs="Times New Roman"/>
                  <w:i/>
                  <w:color w:val="0000FF"/>
                  <w:sz w:val="16"/>
                  <w:szCs w:val="16"/>
                  <w:u w:val="single"/>
                </w:rPr>
                <w:t>Lisensi Creative Commons Atribusi-BerbagiSerupa 4.0 Internasional</w:t>
              </w:r>
            </w:hyperlink>
          </w:p>
          <w:p w14:paraId="0EEDF001" w14:textId="77777777" w:rsidR="00850151" w:rsidRDefault="00000000">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25CCC046" wp14:editId="3AF90284">
                  <wp:extent cx="838200" cy="297180"/>
                  <wp:effectExtent l="0" t="0" r="0" b="0"/>
                  <wp:docPr id="11" name="image1.png" descr="Lisensi Creative Commons"/>
                  <wp:cNvGraphicFramePr/>
                  <a:graphic xmlns:a="http://schemas.openxmlformats.org/drawingml/2006/main">
                    <a:graphicData uri="http://schemas.openxmlformats.org/drawingml/2006/picture">
                      <pic:pic xmlns:pic="http://schemas.openxmlformats.org/drawingml/2006/picture">
                        <pic:nvPicPr>
                          <pic:cNvPr id="0" name="image1.png" descr="Lisensi Creative Commons"/>
                          <pic:cNvPicPr preferRelativeResize="0"/>
                        </pic:nvPicPr>
                        <pic:blipFill>
                          <a:blip r:embed="rId9"/>
                          <a:srcRect/>
                          <a:stretch>
                            <a:fillRect/>
                          </a:stretch>
                        </pic:blipFill>
                        <pic:spPr>
                          <a:xfrm>
                            <a:off x="0" y="0"/>
                            <a:ext cx="838200" cy="297180"/>
                          </a:xfrm>
                          <a:prstGeom prst="rect">
                            <a:avLst/>
                          </a:prstGeom>
                          <a:ln/>
                        </pic:spPr>
                      </pic:pic>
                    </a:graphicData>
                  </a:graphic>
                </wp:inline>
              </w:drawing>
            </w:r>
          </w:p>
        </w:tc>
      </w:tr>
      <w:tr w:rsidR="00850151" w14:paraId="08BA20C0" w14:textId="77777777">
        <w:tc>
          <w:tcPr>
            <w:tcW w:w="9923" w:type="dxa"/>
            <w:gridSpan w:val="3"/>
            <w:tcBorders>
              <w:top w:val="nil"/>
              <w:left w:val="nil"/>
              <w:bottom w:val="single" w:sz="4" w:space="0" w:color="000000"/>
              <w:right w:val="nil"/>
            </w:tcBorders>
          </w:tcPr>
          <w:p w14:paraId="4C9BD16B" w14:textId="77777777" w:rsidR="00850151" w:rsidRDefault="00000000">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10BDE6DE" w14:textId="47D7967F" w:rsidR="00850151" w:rsidRDefault="001D4D86">
            <w:pPr>
              <w:rPr>
                <w:rFonts w:ascii="Times New Roman" w:eastAsia="Times New Roman" w:hAnsi="Times New Roman" w:cs="Times New Roman"/>
                <w:b/>
              </w:rPr>
            </w:pPr>
            <w:r>
              <w:rPr>
                <w:rFonts w:ascii="Times New Roman" w:eastAsia="Times New Roman" w:hAnsi="Times New Roman" w:cs="Times New Roman"/>
                <w:b/>
              </w:rPr>
              <w:t>Sriwati</w:t>
            </w:r>
            <w:r w:rsidR="00000000">
              <w:rPr>
                <w:rFonts w:ascii="Times New Roman" w:eastAsia="Times New Roman" w:hAnsi="Times New Roman" w:cs="Times New Roman"/>
                <w:b/>
              </w:rPr>
              <w:t xml:space="preserve"> </w:t>
            </w:r>
          </w:p>
          <w:p w14:paraId="0BC1114F" w14:textId="646880FA" w:rsidR="00850151" w:rsidRDefault="001D4D86">
            <w:pPr>
              <w:rPr>
                <w:rFonts w:ascii="Times New Roman" w:eastAsia="Times New Roman" w:hAnsi="Times New Roman" w:cs="Times New Roman"/>
              </w:rPr>
            </w:pPr>
            <w:r>
              <w:rPr>
                <w:rFonts w:ascii="Times New Roman" w:eastAsia="Times New Roman" w:hAnsi="Times New Roman" w:cs="Times New Roman"/>
              </w:rPr>
              <w:t>Fakultas Hukum Universitas Surabaya</w:t>
            </w:r>
          </w:p>
          <w:p w14:paraId="288E4DD2" w14:textId="4C30C1FE" w:rsidR="00A351DA" w:rsidRPr="00A351DA" w:rsidRDefault="00693A98" w:rsidP="00693A98">
            <w:pPr>
              <w:tabs>
                <w:tab w:val="left" w:pos="3528"/>
              </w:tabs>
              <w:rPr>
                <w:rFonts w:ascii="Times New Roman" w:eastAsia="Times New Roman" w:hAnsi="Times New Roman" w:cs="Times New Roman"/>
              </w:rPr>
            </w:pPr>
            <w:r>
              <w:rPr>
                <w:rFonts w:ascii="Times New Roman" w:eastAsia="Times New Roman" w:hAnsi="Times New Roman" w:cs="Times New Roman"/>
              </w:rPr>
              <w:tab/>
            </w:r>
          </w:p>
          <w:p w14:paraId="08C1AA97" w14:textId="6F5A92F9" w:rsidR="00850151" w:rsidRDefault="00000000">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r w:rsidR="001D4D86" w:rsidRPr="001D4D86">
              <w:rPr>
                <w:rFonts w:ascii="Times New Roman" w:eastAsia="Times New Roman" w:hAnsi="Times New Roman" w:cs="Times New Roman"/>
                <w:color w:val="0000FF"/>
              </w:rPr>
              <w:t>Sriwati_notaris@yahoo.com</w:t>
            </w:r>
          </w:p>
        </w:tc>
      </w:tr>
    </w:tbl>
    <w:p w14:paraId="1114C363" w14:textId="77777777" w:rsidR="00674DED" w:rsidRDefault="00674DED" w:rsidP="00674D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435710A1" w14:textId="77777777" w:rsidR="00674DED" w:rsidRDefault="00674DED" w:rsidP="00674DE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11C09F73" w14:textId="62B80B5E" w:rsidR="00850151" w:rsidRPr="00A86799" w:rsidRDefault="00000000" w:rsidP="00A86799">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PENDAHULUAN</w:t>
      </w:r>
    </w:p>
    <w:p w14:paraId="611A08AC" w14:textId="30247246" w:rsidR="00DD2ED9" w:rsidRPr="00DD2ED9" w:rsidRDefault="00DD2ED9" w:rsidP="00DD2ED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Pada awalnya, </w:t>
      </w:r>
      <w:r w:rsidRPr="00540F73">
        <w:rPr>
          <w:rFonts w:ascii="Times New Roman" w:hAnsi="Times New Roman" w:cs="Times New Roman"/>
          <w:color w:val="000000"/>
          <w:sz w:val="24"/>
          <w:szCs w:val="24"/>
        </w:rPr>
        <w:t>tahapan proses jual beli dilakukan di hadapan</w:t>
      </w:r>
      <w:r w:rsidRPr="00540F73">
        <w:rPr>
          <w:rFonts w:ascii="Times New Roman" w:hAnsi="Times New Roman" w:cs="Times New Roman"/>
          <w:sz w:val="24"/>
          <w:szCs w:val="24"/>
        </w:rPr>
        <w:t xml:space="preserve"> </w:t>
      </w:r>
      <w:r w:rsidRPr="00540F73">
        <w:rPr>
          <w:rFonts w:ascii="Times New Roman" w:eastAsia="Times New Roman" w:hAnsi="Times New Roman" w:cs="Times New Roman"/>
          <w:sz w:val="24"/>
          <w:szCs w:val="24"/>
        </w:rPr>
        <w:t>Pejabat Pembuat Akta Tanah (PPAT) seperti pembayaran pajak penjual dan pajak pembeli, cek fisik asli sertifikat tanah, penandatanganan Akta Jual Beli, validasi, dan sebagainya. Artinya, jual beli yang dilakukan oleh masyarakat dengan obyek jual beli hak atas tanah dilakukan dengan suatu perjanjian. Hal tersebut lebih memberikan kepastian hukum karena hak atas</w:t>
      </w:r>
      <w:r>
        <w:rPr>
          <w:rFonts w:ascii="Times New Roman" w:eastAsia="Times New Roman" w:hAnsi="Times New Roman" w:cs="Times New Roman"/>
          <w:sz w:val="24"/>
          <w:szCs w:val="24"/>
        </w:rPr>
        <w:t xml:space="preserve"> tanah</w:t>
      </w:r>
      <w:r w:rsidRPr="00540F73">
        <w:rPr>
          <w:rFonts w:ascii="Times New Roman" w:eastAsia="Times New Roman" w:hAnsi="Times New Roman" w:cs="Times New Roman"/>
          <w:sz w:val="24"/>
          <w:szCs w:val="24"/>
        </w:rPr>
        <w:t xml:space="preserve"> diatur dalam peraturan perundang-undangan yang berlaku dan tanah juga memiliki objek perjanjian yang khusus. Beberapa persyaratan jual Beli hak atas tanah yang belum dipenuhi menyebabkan penandatanganan para pihak terhadap Akta Jual Beli hak atas tanah belum dapat dilakukan di hadapan Pejabat Pembuat Akta Tanah.</w:t>
      </w:r>
    </w:p>
    <w:p w14:paraId="348E24D9" w14:textId="15990CC8" w:rsidR="0020627F" w:rsidRDefault="00A86799" w:rsidP="002706D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r>
        <w:rPr>
          <w:rFonts w:ascii="Times New Roman" w:eastAsia="Times New Roman" w:hAnsi="Times New Roman" w:cs="Times New Roman"/>
          <w:color w:val="000000"/>
          <w:sz w:val="24"/>
          <w:szCs w:val="24"/>
        </w:rPr>
        <w:t>Perjanjian Pengikatan Jual Beli (</w:t>
      </w:r>
      <w:r w:rsidR="00635086">
        <w:rPr>
          <w:rFonts w:ascii="Times New Roman" w:eastAsia="Times New Roman" w:hAnsi="Times New Roman" w:cs="Times New Roman"/>
          <w:color w:val="000000"/>
          <w:sz w:val="24"/>
          <w:szCs w:val="24"/>
        </w:rPr>
        <w:t xml:space="preserve">selanjutnya disingkat </w:t>
      </w:r>
      <w:r>
        <w:rPr>
          <w:rFonts w:ascii="Times New Roman" w:eastAsia="Times New Roman" w:hAnsi="Times New Roman" w:cs="Times New Roman"/>
          <w:color w:val="000000"/>
          <w:sz w:val="24"/>
          <w:szCs w:val="24"/>
        </w:rPr>
        <w:t>PPJB)</w:t>
      </w:r>
      <w:r w:rsidR="007E7919">
        <w:rPr>
          <w:rFonts w:ascii="Times New Roman" w:eastAsia="Times New Roman" w:hAnsi="Times New Roman" w:cs="Times New Roman"/>
          <w:color w:val="000000"/>
          <w:sz w:val="24"/>
          <w:szCs w:val="24"/>
        </w:rPr>
        <w:t xml:space="preserve"> </w:t>
      </w:r>
      <w:r w:rsidR="00635086">
        <w:rPr>
          <w:rFonts w:ascii="Times New Roman" w:eastAsia="Times New Roman" w:hAnsi="Times New Roman" w:cs="Times New Roman"/>
          <w:color w:val="000000"/>
          <w:sz w:val="24"/>
          <w:szCs w:val="24"/>
        </w:rPr>
        <w:t>merupakan perjanjian pendahuluan sebagai upaya untuk mengatasi kendala para pihak yang belum dapat membuat Akta Jual Beli (selanjutnya disingkat AJB).</w:t>
      </w:r>
      <w:r w:rsidR="00EB550A" w:rsidRPr="00EB550A">
        <w:rPr>
          <w:rFonts w:asciiTheme="minorHAnsi" w:eastAsiaTheme="minorHAnsi" w:hAnsiTheme="minorHAnsi" w:cstheme="minorBidi"/>
          <w:lang w:eastAsia="en-US"/>
        </w:rPr>
        <w:t xml:space="preserve"> </w:t>
      </w:r>
      <w:r w:rsidR="00EB550A" w:rsidRPr="00EB550A">
        <w:rPr>
          <w:rFonts w:ascii="Times New Roman" w:eastAsia="Times New Roman" w:hAnsi="Times New Roman" w:cs="Times New Roman"/>
          <w:color w:val="000000"/>
          <w:sz w:val="24"/>
          <w:szCs w:val="24"/>
        </w:rPr>
        <w:t>Subekti, menyatakan pengikatan jual beli adalah perjanjian antara pihak penjual dan pihak pembeli sebelum dilaksanakannya jual beli dikarenakan adanya unsur-unsur yang harus dipenuhi untuk jual beli tersebut antara lain adalah sertifikat hak atas tanah belum ada karena masih dalam proses, atau belum terjadinya pelunasan harga atau pajak-pajak yang dikenakan terhadap jual beli hak atas tanah belum dapat dibayar baik oleh penjual atau pembeli</w:t>
      </w:r>
      <w:r w:rsidR="00EB550A">
        <w:rPr>
          <w:rFonts w:ascii="Times New Roman" w:eastAsia="Times New Roman" w:hAnsi="Times New Roman" w:cs="Times New Roman"/>
          <w:color w:val="000000"/>
          <w:sz w:val="24"/>
          <w:szCs w:val="24"/>
        </w:rPr>
        <w:t xml:space="preserve"> [1]</w:t>
      </w:r>
      <w:r w:rsidR="00140E76">
        <w:rPr>
          <w:rFonts w:ascii="Times New Roman" w:eastAsia="Times New Roman" w:hAnsi="Times New Roman" w:cs="Times New Roman"/>
          <w:color w:val="000000"/>
          <w:sz w:val="24"/>
          <w:szCs w:val="24"/>
        </w:rPr>
        <w:t xml:space="preserve">, </w:t>
      </w:r>
      <w:r w:rsidR="00EB550A">
        <w:rPr>
          <w:rFonts w:ascii="Times New Roman" w:eastAsia="Times New Roman" w:hAnsi="Times New Roman" w:cs="Times New Roman"/>
          <w:color w:val="000000"/>
          <w:sz w:val="24"/>
          <w:szCs w:val="24"/>
        </w:rPr>
        <w:t>objek tanah masih dalam jaminan hutang, dalam proses peningkatan hak atau proses pemecahan sehingga belum dapat dilakukan AJB di PPAT</w:t>
      </w:r>
      <w:r w:rsidR="00E77F30">
        <w:rPr>
          <w:rFonts w:ascii="Times New Roman" w:eastAsia="Times New Roman" w:hAnsi="Times New Roman" w:cs="Times New Roman"/>
          <w:color w:val="000000"/>
          <w:sz w:val="24"/>
          <w:szCs w:val="24"/>
        </w:rPr>
        <w:t xml:space="preserve"> [2]</w:t>
      </w:r>
      <w:r w:rsidR="007C28EA">
        <w:rPr>
          <w:rFonts w:ascii="Times New Roman" w:eastAsia="Times New Roman" w:hAnsi="Times New Roman" w:cs="Times New Roman"/>
          <w:color w:val="000000"/>
          <w:sz w:val="24"/>
          <w:szCs w:val="24"/>
        </w:rPr>
        <w:t xml:space="preserve">. </w:t>
      </w:r>
      <w:r w:rsidR="00933466">
        <w:rPr>
          <w:rFonts w:ascii="Times New Roman" w:eastAsia="Times New Roman" w:hAnsi="Times New Roman" w:cs="Times New Roman"/>
          <w:color w:val="000000"/>
          <w:sz w:val="24"/>
          <w:szCs w:val="24"/>
        </w:rPr>
        <w:t xml:space="preserve">Praktik ini sering ditemukan dalam penjualan rumah oleh developer. </w:t>
      </w:r>
      <w:r w:rsidR="00933466">
        <w:rPr>
          <w:rFonts w:ascii="Times New Roman" w:eastAsia="Times New Roman" w:hAnsi="Times New Roman" w:cs="Times New Roman"/>
          <w:sz w:val="24"/>
          <w:szCs w:val="24"/>
        </w:rPr>
        <w:t>P</w:t>
      </w:r>
      <w:r w:rsidR="00933466" w:rsidRPr="00540F73">
        <w:rPr>
          <w:rFonts w:ascii="Times New Roman" w:eastAsia="Times New Roman" w:hAnsi="Times New Roman" w:cs="Times New Roman"/>
          <w:sz w:val="24"/>
          <w:szCs w:val="24"/>
        </w:rPr>
        <w:t xml:space="preserve">enjualan rumah pengembang seringkali terkendala oleh pengurusan kewajiban / legalitas yang cukup lama seperti </w:t>
      </w:r>
      <w:r w:rsidR="00933466" w:rsidRPr="00540F73">
        <w:rPr>
          <w:rFonts w:ascii="Times New Roman" w:hAnsi="Times New Roman" w:cs="Times New Roman"/>
          <w:color w:val="000000"/>
          <w:sz w:val="24"/>
          <w:szCs w:val="24"/>
        </w:rPr>
        <w:t>status objek jual beli masih di</w:t>
      </w:r>
      <w:r w:rsidR="00933466">
        <w:rPr>
          <w:rFonts w:ascii="Times New Roman" w:hAnsi="Times New Roman" w:cs="Times New Roman"/>
          <w:color w:val="000000"/>
          <w:sz w:val="24"/>
          <w:szCs w:val="24"/>
        </w:rPr>
        <w:t xml:space="preserve">jaminkan </w:t>
      </w:r>
      <w:r w:rsidR="00933466" w:rsidRPr="00540F73">
        <w:rPr>
          <w:rFonts w:ascii="Times New Roman" w:hAnsi="Times New Roman" w:cs="Times New Roman"/>
          <w:color w:val="000000"/>
          <w:sz w:val="24"/>
          <w:szCs w:val="24"/>
        </w:rPr>
        <w:t>di bank, atau objek jual beli masih</w:t>
      </w:r>
      <w:r w:rsidR="00933466" w:rsidRPr="00540F73">
        <w:rPr>
          <w:rFonts w:ascii="Times New Roman" w:hAnsi="Times New Roman" w:cs="Times New Roman"/>
          <w:sz w:val="24"/>
          <w:szCs w:val="24"/>
        </w:rPr>
        <w:t xml:space="preserve"> </w:t>
      </w:r>
      <w:r w:rsidR="00933466" w:rsidRPr="00540F73">
        <w:rPr>
          <w:rFonts w:ascii="Times New Roman" w:hAnsi="Times New Roman" w:cs="Times New Roman"/>
          <w:color w:val="000000"/>
          <w:sz w:val="24"/>
          <w:szCs w:val="24"/>
        </w:rPr>
        <w:t>proses pemecahan sertifikat, dan sebagainya. Oleh karena itu,</w:t>
      </w:r>
      <w:r w:rsidR="00933466">
        <w:rPr>
          <w:rFonts w:ascii="Times New Roman" w:hAnsi="Times New Roman" w:cs="Times New Roman"/>
          <w:color w:val="000000"/>
          <w:sz w:val="24"/>
          <w:szCs w:val="24"/>
        </w:rPr>
        <w:t xml:space="preserve"> </w:t>
      </w:r>
      <w:r w:rsidR="00933466" w:rsidRPr="00540F73">
        <w:rPr>
          <w:rFonts w:ascii="Times New Roman" w:hAnsi="Times New Roman" w:cs="Times New Roman"/>
          <w:color w:val="000000"/>
          <w:sz w:val="24"/>
          <w:szCs w:val="24"/>
        </w:rPr>
        <w:t>Notaris memberikan solusi yaitu membuat suatu perjanjian</w:t>
      </w:r>
      <w:r w:rsidR="00933466" w:rsidRPr="00540F73">
        <w:rPr>
          <w:rFonts w:ascii="Times New Roman" w:hAnsi="Times New Roman" w:cs="Times New Roman"/>
          <w:color w:val="000000"/>
          <w:sz w:val="24"/>
          <w:szCs w:val="24"/>
        </w:rPr>
        <w:br/>
        <w:t>yang bersifat mengikat antara pembeli dan penjual, dalam hal ini</w:t>
      </w:r>
      <w:r w:rsidR="00933466" w:rsidRPr="00540F73">
        <w:rPr>
          <w:rFonts w:ascii="Times New Roman" w:hAnsi="Times New Roman" w:cs="Times New Roman"/>
          <w:color w:val="000000"/>
          <w:sz w:val="24"/>
          <w:szCs w:val="24"/>
        </w:rPr>
        <w:br/>
        <w:t>dikenal dengan nama</w:t>
      </w:r>
      <w:r w:rsidR="00D36C4B">
        <w:rPr>
          <w:rFonts w:ascii="Times New Roman" w:hAnsi="Times New Roman" w:cs="Times New Roman"/>
          <w:color w:val="000000"/>
          <w:sz w:val="24"/>
          <w:szCs w:val="24"/>
        </w:rPr>
        <w:t xml:space="preserve"> PPJB [3].</w:t>
      </w:r>
      <w:r w:rsidR="00D36C4B" w:rsidRPr="00D36C4B">
        <w:rPr>
          <w:rFonts w:ascii="Times New Roman" w:hAnsi="Times New Roman" w:cs="Times New Roman"/>
          <w:sz w:val="24"/>
          <w:szCs w:val="24"/>
        </w:rPr>
        <w:t xml:space="preserve"> </w:t>
      </w:r>
      <w:r w:rsidR="00D36C4B">
        <w:rPr>
          <w:rFonts w:ascii="Times New Roman" w:hAnsi="Times New Roman" w:cs="Times New Roman"/>
          <w:sz w:val="24"/>
          <w:szCs w:val="24"/>
        </w:rPr>
        <w:t xml:space="preserve">Sistem jual-beli dengan PPJB diatur dalam </w:t>
      </w:r>
      <w:r w:rsidR="00D36C4B" w:rsidRPr="00540F73">
        <w:rPr>
          <w:rFonts w:ascii="Times New Roman" w:hAnsi="Times New Roman" w:cs="Times New Roman"/>
          <w:sz w:val="24"/>
          <w:szCs w:val="24"/>
        </w:rPr>
        <w:t>Peraturan Menteri Peker</w:t>
      </w:r>
      <w:r w:rsidR="00D36C4B">
        <w:rPr>
          <w:rFonts w:ascii="Times New Roman" w:hAnsi="Times New Roman" w:cs="Times New Roman"/>
          <w:sz w:val="24"/>
          <w:szCs w:val="24"/>
        </w:rPr>
        <w:t xml:space="preserve">jaan Umum dan Perumahan Rakyat </w:t>
      </w:r>
      <w:r w:rsidR="00D36C4B" w:rsidRPr="00540F73">
        <w:rPr>
          <w:rFonts w:ascii="Times New Roman" w:hAnsi="Times New Roman" w:cs="Times New Roman"/>
          <w:sz w:val="24"/>
          <w:szCs w:val="24"/>
        </w:rPr>
        <w:t>No</w:t>
      </w:r>
      <w:r w:rsidR="00D36C4B">
        <w:rPr>
          <w:rFonts w:ascii="Times New Roman" w:hAnsi="Times New Roman" w:cs="Times New Roman"/>
          <w:sz w:val="24"/>
          <w:szCs w:val="24"/>
        </w:rPr>
        <w:t>mor</w:t>
      </w:r>
      <w:r w:rsidR="00D36C4B" w:rsidRPr="00540F73">
        <w:rPr>
          <w:rFonts w:ascii="Times New Roman" w:hAnsi="Times New Roman" w:cs="Times New Roman"/>
          <w:sz w:val="24"/>
          <w:szCs w:val="24"/>
        </w:rPr>
        <w:t xml:space="preserve"> 11/PRT/M/2019 tentang Sistem Perjanjian Pendahuluan Jual Beli Rumah</w:t>
      </w:r>
      <w:r w:rsidR="00D36C4B">
        <w:rPr>
          <w:rFonts w:ascii="Times New Roman" w:hAnsi="Times New Roman" w:cs="Times New Roman"/>
          <w:sz w:val="24"/>
          <w:szCs w:val="24"/>
        </w:rPr>
        <w:t xml:space="preserve">. </w:t>
      </w:r>
      <w:r w:rsidR="00D36C4B" w:rsidRPr="00540F73">
        <w:rPr>
          <w:rFonts w:ascii="Times New Roman" w:hAnsi="Times New Roman" w:cs="Times New Roman"/>
          <w:sz w:val="24"/>
          <w:szCs w:val="24"/>
        </w:rPr>
        <w:t xml:space="preserve">Pengertian PPJB </w:t>
      </w:r>
      <w:r w:rsidR="00D36C4B">
        <w:rPr>
          <w:rFonts w:ascii="Times New Roman" w:hAnsi="Times New Roman" w:cs="Times New Roman"/>
          <w:sz w:val="24"/>
          <w:szCs w:val="24"/>
        </w:rPr>
        <w:t xml:space="preserve">menurut peraturan tersebut adalah </w:t>
      </w:r>
      <w:r w:rsidR="00D36C4B" w:rsidRPr="00CF43E6">
        <w:rPr>
          <w:rFonts w:ascii="Times New Roman" w:hAnsi="Times New Roman" w:cs="Times New Roman"/>
          <w:sz w:val="24"/>
          <w:szCs w:val="24"/>
        </w:rPr>
        <w:t>kesepakatan antara pelaku pembangunan dan setiap orang untuk melakukan jual beli rumah atau satuan rumah susun yang dapat dilakukan oleh pelaku pembangunan sebelum pembangunan untuk rumah susun atau dalam proses pembangunan untuk rumah tunggal dan rumah deret yang dinyatakan dalam akta notaris.</w:t>
      </w:r>
      <w:r w:rsidR="005C17A4">
        <w:rPr>
          <w:rFonts w:ascii="Times New Roman" w:hAnsi="Times New Roman" w:cs="Times New Roman"/>
          <w:sz w:val="24"/>
          <w:szCs w:val="24"/>
        </w:rPr>
        <w:t xml:space="preserve"> </w:t>
      </w:r>
    </w:p>
    <w:p w14:paraId="6588126B" w14:textId="7FC28A80" w:rsidR="001B06D9" w:rsidRDefault="005C17A4" w:rsidP="003226E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r>
        <w:rPr>
          <w:rFonts w:ascii="Times New Roman" w:hAnsi="Times New Roman" w:cs="Times New Roman"/>
          <w:sz w:val="24"/>
          <w:szCs w:val="24"/>
        </w:rPr>
        <w:t>PPJB</w:t>
      </w:r>
      <w:r w:rsidRPr="005C17A4">
        <w:rPr>
          <w:rFonts w:ascii="Times New Roman" w:hAnsi="Times New Roman" w:cs="Times New Roman"/>
          <w:sz w:val="24"/>
          <w:szCs w:val="24"/>
        </w:rPr>
        <w:t xml:space="preserve"> juga mengikuti prinsip jual beli terang dan tunai, yaitu jual beli yang melibatkan penyerahan hak secara permanen dan pembayaran oleh pembeli yang dilakukan pada saat itu juga dan diterima oleh penjual</w:t>
      </w:r>
      <w:r w:rsidR="00235013">
        <w:rPr>
          <w:rFonts w:ascii="Times New Roman" w:hAnsi="Times New Roman" w:cs="Times New Roman"/>
          <w:sz w:val="24"/>
          <w:szCs w:val="24"/>
        </w:rPr>
        <w:t xml:space="preserve"> [6]</w:t>
      </w:r>
      <w:r>
        <w:rPr>
          <w:rFonts w:ascii="Times New Roman" w:hAnsi="Times New Roman" w:cs="Times New Roman"/>
          <w:sz w:val="24"/>
          <w:szCs w:val="24"/>
        </w:rPr>
        <w:t xml:space="preserve"> sehingga </w:t>
      </w:r>
      <w:r w:rsidR="00A24B52" w:rsidRPr="00A24B52">
        <w:rPr>
          <w:rFonts w:ascii="Times New Roman" w:hAnsi="Times New Roman" w:cs="Times New Roman"/>
          <w:sz w:val="24"/>
          <w:szCs w:val="24"/>
        </w:rPr>
        <w:t xml:space="preserve">sebenarnya </w:t>
      </w:r>
      <w:r>
        <w:rPr>
          <w:rFonts w:ascii="Times New Roman" w:hAnsi="Times New Roman" w:cs="Times New Roman"/>
          <w:sz w:val="24"/>
          <w:szCs w:val="24"/>
        </w:rPr>
        <w:t xml:space="preserve">PPJB </w:t>
      </w:r>
      <w:r w:rsidR="00BB7505">
        <w:rPr>
          <w:rFonts w:ascii="Times New Roman" w:hAnsi="Times New Roman" w:cs="Times New Roman"/>
          <w:sz w:val="24"/>
          <w:szCs w:val="24"/>
        </w:rPr>
        <w:t>memberikan perlindungan hukum terhadap pembeli karena</w:t>
      </w:r>
      <w:r>
        <w:rPr>
          <w:rFonts w:ascii="Times New Roman" w:hAnsi="Times New Roman" w:cs="Times New Roman"/>
          <w:sz w:val="24"/>
          <w:szCs w:val="24"/>
        </w:rPr>
        <w:t xml:space="preserve"> </w:t>
      </w:r>
      <w:r w:rsidR="00A24B52" w:rsidRPr="00A24B52">
        <w:rPr>
          <w:rFonts w:ascii="Times New Roman" w:hAnsi="Times New Roman" w:cs="Times New Roman"/>
          <w:sz w:val="24"/>
          <w:szCs w:val="24"/>
        </w:rPr>
        <w:t>pihak penjual bukanlah pihak yang harus dilindungi</w:t>
      </w:r>
      <w:r w:rsidR="000B6866">
        <w:rPr>
          <w:rFonts w:ascii="Times New Roman" w:hAnsi="Times New Roman" w:cs="Times New Roman"/>
          <w:sz w:val="24"/>
          <w:szCs w:val="24"/>
        </w:rPr>
        <w:t xml:space="preserve"> </w:t>
      </w:r>
      <w:r w:rsidR="00A24B52" w:rsidRPr="00A24B52">
        <w:rPr>
          <w:rFonts w:ascii="Times New Roman" w:hAnsi="Times New Roman" w:cs="Times New Roman"/>
          <w:sz w:val="24"/>
          <w:szCs w:val="24"/>
        </w:rPr>
        <w:t xml:space="preserve">karenakan pihak penjual sudah </w:t>
      </w:r>
      <w:r w:rsidR="00A24B52" w:rsidRPr="00A24B52">
        <w:rPr>
          <w:rFonts w:ascii="Times New Roman" w:hAnsi="Times New Roman" w:cs="Times New Roman"/>
          <w:sz w:val="24"/>
          <w:szCs w:val="24"/>
        </w:rPr>
        <w:lastRenderedPageBreak/>
        <w:t>memperoleh/menerima haknya secara penuh, yaitu dengan telah diperolehnya harga pembayaran tanahnya</w:t>
      </w:r>
      <w:r w:rsidR="006E6DB9">
        <w:rPr>
          <w:rFonts w:ascii="Times New Roman" w:hAnsi="Times New Roman" w:cs="Times New Roman"/>
          <w:sz w:val="24"/>
          <w:szCs w:val="24"/>
        </w:rPr>
        <w:t xml:space="preserve"> </w:t>
      </w:r>
      <w:r w:rsidR="00A24B52">
        <w:rPr>
          <w:rFonts w:ascii="Times New Roman" w:hAnsi="Times New Roman" w:cs="Times New Roman"/>
          <w:sz w:val="24"/>
          <w:szCs w:val="24"/>
        </w:rPr>
        <w:t>[</w:t>
      </w:r>
      <w:r w:rsidR="003226EE">
        <w:rPr>
          <w:rFonts w:ascii="Times New Roman" w:hAnsi="Times New Roman" w:cs="Times New Roman"/>
          <w:sz w:val="24"/>
          <w:szCs w:val="24"/>
        </w:rPr>
        <w:t>4</w:t>
      </w:r>
      <w:r w:rsidR="00A24B52">
        <w:rPr>
          <w:rFonts w:ascii="Times New Roman" w:hAnsi="Times New Roman" w:cs="Times New Roman"/>
          <w:sz w:val="24"/>
          <w:szCs w:val="24"/>
        </w:rPr>
        <w:t>]</w:t>
      </w:r>
      <w:r w:rsidR="003226EE">
        <w:rPr>
          <w:rFonts w:ascii="Times New Roman" w:hAnsi="Times New Roman" w:cs="Times New Roman"/>
          <w:sz w:val="24"/>
          <w:szCs w:val="24"/>
        </w:rPr>
        <w:t xml:space="preserve">. </w:t>
      </w:r>
      <w:r w:rsidR="005D4559">
        <w:rPr>
          <w:rFonts w:ascii="Times New Roman" w:hAnsi="Times New Roman" w:cs="Times New Roman"/>
          <w:sz w:val="24"/>
          <w:szCs w:val="24"/>
        </w:rPr>
        <w:t xml:space="preserve">Akan tetapi, pada beberapa kasus ditemukan penyalahgunaan penggunaan PPJB dan Kuasa Menjual. </w:t>
      </w:r>
      <w:r w:rsidR="00EA53F7">
        <w:rPr>
          <w:rFonts w:ascii="Times New Roman" w:hAnsi="Times New Roman" w:cs="Times New Roman"/>
          <w:sz w:val="24"/>
          <w:szCs w:val="24"/>
        </w:rPr>
        <w:t xml:space="preserve">PPJB dan Kuasa Menjual </w:t>
      </w:r>
      <w:r w:rsidR="00D20BFD" w:rsidRPr="00D20BFD">
        <w:rPr>
          <w:rFonts w:ascii="Times New Roman" w:hAnsi="Times New Roman" w:cs="Times New Roman"/>
          <w:sz w:val="24"/>
          <w:szCs w:val="24"/>
        </w:rPr>
        <w:t>menjadi suatu perjanjian jaminan terhadap hutang-piutang. PPJB tersebut memuat klausul kuasa menjual dan Akta Kuasa Menjual yang memberikan kuasa dari pemilik objek tanah (selaku penjual / pihak yang memiliki hutang / debitur) kepada pemberi hutang (selaku pihak pembeli/ pihak yang memberi piutang/kreditur) untuk melakukan pengalihan hak atas tanah. Artinya jika pihak debitur tidak mampu membayar hutang atau wanprestasi, maka pihak kreditur dapat mengalihkan kepemilikan tanah debitur kepada kreditur sehingga seakan</w:t>
      </w:r>
      <w:r w:rsidR="008F4273">
        <w:rPr>
          <w:rFonts w:ascii="Times New Roman" w:hAnsi="Times New Roman" w:cs="Times New Roman"/>
          <w:sz w:val="24"/>
          <w:szCs w:val="24"/>
        </w:rPr>
        <w:t>-ak</w:t>
      </w:r>
      <w:r w:rsidR="00D20BFD" w:rsidRPr="00D20BFD">
        <w:rPr>
          <w:rFonts w:ascii="Times New Roman" w:hAnsi="Times New Roman" w:cs="Times New Roman"/>
          <w:sz w:val="24"/>
          <w:szCs w:val="24"/>
        </w:rPr>
        <w:t>an objek kepemilikan tanah debitur menjadi jaminan terhadap hutang-piutang</w:t>
      </w:r>
      <w:r w:rsidR="00300D83">
        <w:rPr>
          <w:rFonts w:ascii="Times New Roman" w:hAnsi="Times New Roman" w:cs="Times New Roman"/>
          <w:sz w:val="24"/>
          <w:szCs w:val="24"/>
        </w:rPr>
        <w:t xml:space="preserve">. </w:t>
      </w:r>
      <w:r w:rsidR="007279C9">
        <w:rPr>
          <w:rFonts w:ascii="Times New Roman" w:hAnsi="Times New Roman" w:cs="Times New Roman"/>
          <w:sz w:val="24"/>
          <w:szCs w:val="24"/>
        </w:rPr>
        <w:t>Praktik</w:t>
      </w:r>
      <w:r w:rsidR="009E565E">
        <w:rPr>
          <w:rFonts w:ascii="Times New Roman" w:hAnsi="Times New Roman" w:cs="Times New Roman"/>
          <w:sz w:val="24"/>
          <w:szCs w:val="24"/>
        </w:rPr>
        <w:t xml:space="preserve"> </w:t>
      </w:r>
      <w:r w:rsidR="008D56A8">
        <w:rPr>
          <w:rFonts w:ascii="Times New Roman" w:hAnsi="Times New Roman" w:cs="Times New Roman"/>
          <w:sz w:val="24"/>
          <w:szCs w:val="24"/>
        </w:rPr>
        <w:t xml:space="preserve">penggunaan PPJB </w:t>
      </w:r>
      <w:r w:rsidR="007279C9">
        <w:rPr>
          <w:rFonts w:ascii="Times New Roman" w:hAnsi="Times New Roman" w:cs="Times New Roman"/>
          <w:sz w:val="24"/>
          <w:szCs w:val="24"/>
        </w:rPr>
        <w:t xml:space="preserve">tersebut menyebabkan kekaburan antara PPJB </w:t>
      </w:r>
      <w:r w:rsidR="00A56A27">
        <w:rPr>
          <w:rFonts w:ascii="Times New Roman" w:hAnsi="Times New Roman" w:cs="Times New Roman"/>
          <w:sz w:val="24"/>
          <w:szCs w:val="24"/>
        </w:rPr>
        <w:t xml:space="preserve">dan Kuasa Menjual </w:t>
      </w:r>
      <w:r w:rsidR="002706DE">
        <w:rPr>
          <w:rFonts w:ascii="Times New Roman" w:hAnsi="Times New Roman" w:cs="Times New Roman"/>
          <w:sz w:val="24"/>
          <w:szCs w:val="24"/>
        </w:rPr>
        <w:t xml:space="preserve">yang benar digunakan oleh para pihak untuk proses jual-beli objek tanah dengan PPJB </w:t>
      </w:r>
      <w:r w:rsidR="00CE7B48">
        <w:rPr>
          <w:rFonts w:ascii="Times New Roman" w:hAnsi="Times New Roman" w:cs="Times New Roman"/>
          <w:sz w:val="24"/>
          <w:szCs w:val="24"/>
        </w:rPr>
        <w:t xml:space="preserve">dan Kuasa Menjual </w:t>
      </w:r>
      <w:r w:rsidR="002706DE">
        <w:rPr>
          <w:rFonts w:ascii="Times New Roman" w:hAnsi="Times New Roman" w:cs="Times New Roman"/>
          <w:sz w:val="24"/>
          <w:szCs w:val="24"/>
        </w:rPr>
        <w:t xml:space="preserve">yang digunakan untuk jaminan terhadap utang-piutang. </w:t>
      </w:r>
    </w:p>
    <w:p w14:paraId="50BC4B77" w14:textId="1611325B" w:rsidR="007E7919" w:rsidRPr="009316E1" w:rsidRDefault="006E6DB9" w:rsidP="009316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r>
        <w:rPr>
          <w:rFonts w:ascii="Times New Roman" w:hAnsi="Times New Roman" w:cs="Times New Roman"/>
          <w:sz w:val="24"/>
          <w:szCs w:val="24"/>
        </w:rPr>
        <w:t>Debitur yang dirugikan</w:t>
      </w:r>
      <w:r w:rsidR="0012057B">
        <w:rPr>
          <w:rFonts w:ascii="Times New Roman" w:hAnsi="Times New Roman" w:cs="Times New Roman"/>
          <w:sz w:val="24"/>
          <w:szCs w:val="24"/>
        </w:rPr>
        <w:t xml:space="preserve"> karena tidak </w:t>
      </w:r>
      <w:r w:rsidR="007418DC">
        <w:rPr>
          <w:rFonts w:ascii="Times New Roman" w:hAnsi="Times New Roman" w:cs="Times New Roman"/>
          <w:sz w:val="24"/>
          <w:szCs w:val="24"/>
        </w:rPr>
        <w:t xml:space="preserve">bertujuan </w:t>
      </w:r>
      <w:r w:rsidR="0012057B">
        <w:rPr>
          <w:rFonts w:ascii="Times New Roman" w:hAnsi="Times New Roman" w:cs="Times New Roman"/>
          <w:sz w:val="24"/>
          <w:szCs w:val="24"/>
        </w:rPr>
        <w:t xml:space="preserve">menjual tanah tersebut dapat mengajukan upaya pembatalan perjanjian. </w:t>
      </w:r>
      <w:r w:rsidR="008D7808">
        <w:rPr>
          <w:rFonts w:ascii="Times New Roman" w:hAnsi="Times New Roman" w:cs="Times New Roman"/>
          <w:sz w:val="24"/>
          <w:szCs w:val="24"/>
        </w:rPr>
        <w:t>Pembatalan perjanjian untuk Akta Notaris</w:t>
      </w:r>
      <w:r w:rsidR="009316E1">
        <w:rPr>
          <w:rFonts w:ascii="Times New Roman" w:hAnsi="Times New Roman" w:cs="Times New Roman"/>
          <w:sz w:val="24"/>
          <w:szCs w:val="24"/>
        </w:rPr>
        <w:t xml:space="preserve"> bersifat akta otentik</w:t>
      </w:r>
      <w:r w:rsidR="008D7808">
        <w:rPr>
          <w:rFonts w:ascii="Times New Roman" w:hAnsi="Times New Roman" w:cs="Times New Roman"/>
          <w:sz w:val="24"/>
          <w:szCs w:val="24"/>
        </w:rPr>
        <w:t xml:space="preserve"> (PPJB dan Kuasa Mutlak) </w:t>
      </w:r>
      <w:r w:rsidR="009316E1">
        <w:rPr>
          <w:rFonts w:ascii="Times New Roman" w:hAnsi="Times New Roman" w:cs="Times New Roman"/>
          <w:sz w:val="24"/>
          <w:szCs w:val="24"/>
        </w:rPr>
        <w:t xml:space="preserve">akan menimbulkan </w:t>
      </w:r>
      <w:r w:rsidR="008D7808">
        <w:rPr>
          <w:rFonts w:ascii="Times New Roman" w:hAnsi="Times New Roman" w:cs="Times New Roman"/>
          <w:sz w:val="24"/>
          <w:szCs w:val="24"/>
        </w:rPr>
        <w:t>kendala dan tantangan</w:t>
      </w:r>
      <w:r w:rsidR="009316E1">
        <w:rPr>
          <w:rFonts w:ascii="Times New Roman" w:hAnsi="Times New Roman" w:cs="Times New Roman"/>
          <w:sz w:val="24"/>
          <w:szCs w:val="24"/>
        </w:rPr>
        <w:t xml:space="preserve"> pembuktian</w:t>
      </w:r>
      <w:r w:rsidR="008D7808">
        <w:rPr>
          <w:rFonts w:ascii="Times New Roman" w:hAnsi="Times New Roman" w:cs="Times New Roman"/>
          <w:sz w:val="24"/>
          <w:szCs w:val="24"/>
        </w:rPr>
        <w:t xml:space="preserve"> karena </w:t>
      </w:r>
      <w:r w:rsidR="008D7808" w:rsidRPr="00CC242F">
        <w:rPr>
          <w:rFonts w:ascii="Times New Roman" w:eastAsia="Times New Roman" w:hAnsi="Times New Roman" w:cs="Times New Roman"/>
          <w:color w:val="000000"/>
          <w:sz w:val="24"/>
          <w:szCs w:val="24"/>
        </w:rPr>
        <w:t xml:space="preserve">Akta otentik </w:t>
      </w:r>
      <w:r w:rsidR="008D7808">
        <w:rPr>
          <w:rFonts w:ascii="Times New Roman" w:eastAsia="Times New Roman" w:hAnsi="Times New Roman" w:cs="Times New Roman"/>
          <w:color w:val="000000"/>
          <w:sz w:val="24"/>
          <w:szCs w:val="24"/>
        </w:rPr>
        <w:t xml:space="preserve">pada dasarnya telah </w:t>
      </w:r>
      <w:r w:rsidR="008D7808" w:rsidRPr="00CC242F">
        <w:rPr>
          <w:rFonts w:ascii="Times New Roman" w:eastAsia="Times New Roman" w:hAnsi="Times New Roman" w:cs="Times New Roman"/>
          <w:color w:val="000000"/>
          <w:sz w:val="24"/>
          <w:szCs w:val="24"/>
        </w:rPr>
        <w:t>menetapkan secara jelas hak dan kewajiban, memberikan kepastian hukum, dan diharapkan dapat mencegah timbulnya sengketa. Dalam penyelesaian sengketa, akta otentik berfungsi sebagai alat bukti tertulis yang paling kuat sebagaimana diatur pada Pasal 1870 KUHPerdata [</w:t>
      </w:r>
      <w:r w:rsidR="00B461BA">
        <w:rPr>
          <w:rFonts w:ascii="Times New Roman" w:eastAsia="Times New Roman" w:hAnsi="Times New Roman" w:cs="Times New Roman"/>
          <w:color w:val="000000"/>
          <w:sz w:val="24"/>
          <w:szCs w:val="24"/>
        </w:rPr>
        <w:t>5</w:t>
      </w:r>
      <w:r w:rsidR="008D7808" w:rsidRPr="00CC242F">
        <w:rPr>
          <w:rFonts w:ascii="Times New Roman" w:eastAsia="Times New Roman" w:hAnsi="Times New Roman" w:cs="Times New Roman"/>
          <w:color w:val="000000"/>
          <w:sz w:val="24"/>
          <w:szCs w:val="24"/>
        </w:rPr>
        <w:t>].</w:t>
      </w:r>
      <w:r w:rsidR="00465476">
        <w:rPr>
          <w:rFonts w:ascii="Times New Roman" w:hAnsi="Times New Roman" w:cs="Times New Roman"/>
          <w:sz w:val="24"/>
          <w:szCs w:val="24"/>
        </w:rPr>
        <w:t xml:space="preserve"> </w:t>
      </w:r>
      <w:r w:rsidR="00B12093">
        <w:rPr>
          <w:rFonts w:ascii="Times New Roman" w:hAnsi="Times New Roman" w:cs="Times New Roman"/>
          <w:sz w:val="24"/>
          <w:szCs w:val="24"/>
        </w:rPr>
        <w:t xml:space="preserve">Penulisan ini membahas bagaimana </w:t>
      </w:r>
      <w:r w:rsidR="00EA35F5">
        <w:rPr>
          <w:rFonts w:ascii="Times New Roman" w:hAnsi="Times New Roman" w:cs="Times New Roman"/>
          <w:sz w:val="24"/>
          <w:szCs w:val="24"/>
        </w:rPr>
        <w:t>pertimbangan dan pandangan terhadap</w:t>
      </w:r>
      <w:r w:rsidR="00B12093">
        <w:rPr>
          <w:rFonts w:ascii="Times New Roman" w:hAnsi="Times New Roman" w:cs="Times New Roman"/>
          <w:sz w:val="24"/>
          <w:szCs w:val="24"/>
        </w:rPr>
        <w:t xml:space="preserve"> pengajuan pembatalan </w:t>
      </w:r>
      <w:r w:rsidR="00B12093" w:rsidRPr="0012682B">
        <w:rPr>
          <w:rFonts w:ascii="Times New Roman" w:hAnsi="Times New Roman" w:cs="Times New Roman"/>
          <w:sz w:val="24"/>
          <w:szCs w:val="24"/>
        </w:rPr>
        <w:t xml:space="preserve">perjanjian </w:t>
      </w:r>
      <w:r w:rsidR="00B12093" w:rsidRPr="0012682B">
        <w:rPr>
          <w:rFonts w:ascii="Times New Roman" w:hAnsi="Times New Roman" w:cs="Times New Roman"/>
          <w:sz w:val="24"/>
          <w:szCs w:val="24"/>
        </w:rPr>
        <w:t>Pengikatan Jual-Beli Dan Klausul Kuasa Mutlak Yang Dibuat Berdasarkan Hutang-Piutang</w:t>
      </w:r>
      <w:r w:rsidR="00A478BA">
        <w:rPr>
          <w:rFonts w:ascii="Times New Roman" w:hAnsi="Times New Roman" w:cs="Times New Roman"/>
          <w:sz w:val="24"/>
          <w:szCs w:val="24"/>
        </w:rPr>
        <w:t>.</w:t>
      </w:r>
    </w:p>
    <w:p w14:paraId="62919C04" w14:textId="5CABEF84" w:rsidR="00850151" w:rsidRDefault="00850151" w:rsidP="009316E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071B21B2" w14:textId="38A97B20" w:rsidR="00850151"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w:t>
      </w:r>
    </w:p>
    <w:p w14:paraId="203405E6" w14:textId="429E8DFF" w:rsidR="00565D2B" w:rsidRPr="00565D2B" w:rsidRDefault="00E40D73" w:rsidP="00565D2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E40D73">
        <w:rPr>
          <w:rFonts w:ascii="Times New Roman" w:eastAsia="Times New Roman" w:hAnsi="Times New Roman" w:cs="Times New Roman"/>
          <w:color w:val="000000"/>
          <w:sz w:val="24"/>
          <w:szCs w:val="24"/>
        </w:rPr>
        <w:t>Metode yang digunakan dalam bentuk penelitian ini adalah metode penelitian yuridis normatif, yang didasarkan pada latar belakang dan kepentingan hukum tersebut di atas. Pendekatan hukum normatif adalah studi yang didasarkan pada peraturan yang relevan, seperti Kitab Undang-Undang Hukum Perdata (KUHPerdata</w:t>
      </w:r>
      <w:r w:rsidR="00FF18E1">
        <w:rPr>
          <w:rFonts w:ascii="Times New Roman" w:eastAsia="Times New Roman" w:hAnsi="Times New Roman" w:cs="Times New Roman"/>
          <w:color w:val="000000"/>
          <w:sz w:val="24"/>
          <w:szCs w:val="24"/>
        </w:rPr>
        <w:t xml:space="preserve">) </w:t>
      </w:r>
      <w:r w:rsidRPr="00E40D73">
        <w:rPr>
          <w:rFonts w:ascii="Times New Roman" w:eastAsia="Times New Roman" w:hAnsi="Times New Roman" w:cs="Times New Roman"/>
          <w:color w:val="000000"/>
          <w:sz w:val="24"/>
          <w:szCs w:val="24"/>
        </w:rPr>
        <w:t xml:space="preserve">serta penelitian atau tulisan yang berkaitan dengan permasalahan. </w:t>
      </w:r>
      <w:r w:rsidRPr="00CC242F">
        <w:rPr>
          <w:rFonts w:ascii="Times New Roman" w:eastAsia="Times New Roman" w:hAnsi="Times New Roman" w:cs="Times New Roman"/>
          <w:color w:val="000000"/>
          <w:sz w:val="24"/>
          <w:szCs w:val="24"/>
          <w:lang w:val="id-ID"/>
        </w:rPr>
        <w:t xml:space="preserve">Pendekatan </w:t>
      </w:r>
      <w:r>
        <w:rPr>
          <w:rFonts w:ascii="Times New Roman" w:eastAsia="Times New Roman" w:hAnsi="Times New Roman" w:cs="Times New Roman"/>
          <w:color w:val="000000"/>
          <w:sz w:val="24"/>
          <w:szCs w:val="24"/>
          <w:lang w:val="id-ID"/>
        </w:rPr>
        <w:t>penulisan ini berdasarkan</w:t>
      </w:r>
      <w:r w:rsidRPr="00CC242F">
        <w:rPr>
          <w:rFonts w:ascii="Times New Roman" w:eastAsia="Times New Roman" w:hAnsi="Times New Roman" w:cs="Times New Roman"/>
          <w:color w:val="000000"/>
          <w:sz w:val="24"/>
          <w:szCs w:val="24"/>
          <w:lang w:val="id-ID"/>
        </w:rPr>
        <w:t xml:space="preserve"> pendekatan</w:t>
      </w:r>
      <w:r>
        <w:rPr>
          <w:rFonts w:ascii="Times New Roman" w:eastAsia="Times New Roman" w:hAnsi="Times New Roman" w:cs="Times New Roman"/>
          <w:color w:val="000000"/>
          <w:sz w:val="24"/>
          <w:szCs w:val="24"/>
          <w:lang w:val="id-ID"/>
        </w:rPr>
        <w:t xml:space="preserve"> peraturan perundang-undangan</w:t>
      </w:r>
      <w:r w:rsidR="00565D2B">
        <w:rPr>
          <w:rFonts w:ascii="Times New Roman" w:eastAsia="Times New Roman" w:hAnsi="Times New Roman" w:cs="Times New Roman"/>
          <w:color w:val="000000"/>
          <w:sz w:val="24"/>
          <w:szCs w:val="24"/>
          <w:lang w:val="id-ID"/>
        </w:rPr>
        <w:t xml:space="preserve"> serta regulasi yang relevan dengan permasalahan</w:t>
      </w:r>
      <w:r w:rsidRPr="00CC242F">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lang w:val="id-ID"/>
        </w:rPr>
        <w:t>(</w:t>
      </w:r>
      <w:r w:rsidRPr="00CC242F">
        <w:rPr>
          <w:rFonts w:ascii="Times New Roman" w:eastAsia="Times New Roman" w:hAnsi="Times New Roman" w:cs="Times New Roman"/>
          <w:i/>
          <w:color w:val="000000"/>
          <w:sz w:val="24"/>
          <w:szCs w:val="24"/>
          <w:lang w:val="id-ID"/>
        </w:rPr>
        <w:t>statute approach</w:t>
      </w:r>
      <w:r>
        <w:rPr>
          <w:rFonts w:ascii="Times New Roman" w:eastAsia="Times New Roman" w:hAnsi="Times New Roman" w:cs="Times New Roman"/>
          <w:i/>
          <w:color w:val="000000"/>
          <w:sz w:val="24"/>
          <w:szCs w:val="24"/>
          <w:lang w:val="id-ID"/>
        </w:rPr>
        <w:t>)</w:t>
      </w:r>
      <w:r w:rsidRPr="00CC242F">
        <w:rPr>
          <w:rFonts w:ascii="Times New Roman" w:eastAsia="Times New Roman" w:hAnsi="Times New Roman" w:cs="Times New Roman"/>
          <w:i/>
          <w:color w:val="000000"/>
          <w:sz w:val="24"/>
          <w:szCs w:val="24"/>
          <w:lang w:val="id-ID"/>
        </w:rPr>
        <w:t>,</w:t>
      </w:r>
      <w:r w:rsidRPr="00CC242F">
        <w:rPr>
          <w:rFonts w:ascii="Times New Roman" w:eastAsia="Times New Roman" w:hAnsi="Times New Roman" w:cs="Times New Roman"/>
          <w:color w:val="000000"/>
          <w:sz w:val="24"/>
          <w:szCs w:val="24"/>
          <w:lang w:val="id-ID"/>
        </w:rPr>
        <w:t xml:space="preserve"> pendekatan konseptual (</w:t>
      </w:r>
      <w:r w:rsidRPr="00CC242F">
        <w:rPr>
          <w:rFonts w:ascii="Times New Roman" w:eastAsia="Times New Roman" w:hAnsi="Times New Roman" w:cs="Times New Roman"/>
          <w:i/>
          <w:color w:val="000000"/>
          <w:sz w:val="24"/>
          <w:szCs w:val="24"/>
          <w:lang w:val="id-ID"/>
        </w:rPr>
        <w:t xml:space="preserve">conceptual approach), </w:t>
      </w:r>
      <w:r w:rsidRPr="00CC242F">
        <w:rPr>
          <w:rFonts w:ascii="Times New Roman" w:eastAsia="Times New Roman" w:hAnsi="Times New Roman" w:cs="Times New Roman"/>
          <w:color w:val="000000"/>
          <w:sz w:val="24"/>
          <w:szCs w:val="24"/>
          <w:lang w:val="id-ID"/>
        </w:rPr>
        <w:t>dan pendekatan kasus (</w:t>
      </w:r>
      <w:r w:rsidRPr="00CC242F">
        <w:rPr>
          <w:rFonts w:ascii="Times New Roman" w:eastAsia="Times New Roman" w:hAnsi="Times New Roman" w:cs="Times New Roman"/>
          <w:i/>
          <w:iCs/>
          <w:color w:val="000000"/>
          <w:sz w:val="24"/>
          <w:szCs w:val="24"/>
          <w:lang w:val="id-ID"/>
        </w:rPr>
        <w:t>case approach</w:t>
      </w:r>
      <w:r w:rsidRPr="00CC242F">
        <w:rPr>
          <w:rFonts w:ascii="Times New Roman" w:eastAsia="Times New Roman" w:hAnsi="Times New Roman" w:cs="Times New Roman"/>
          <w:color w:val="000000"/>
          <w:sz w:val="24"/>
          <w:szCs w:val="24"/>
          <w:lang w:val="id-ID"/>
        </w:rPr>
        <w:t>)</w:t>
      </w:r>
      <w:r w:rsidR="00565D2B">
        <w:rPr>
          <w:rFonts w:ascii="Times New Roman" w:eastAsia="Times New Roman" w:hAnsi="Times New Roman" w:cs="Times New Roman"/>
          <w:color w:val="000000"/>
          <w:sz w:val="24"/>
          <w:szCs w:val="24"/>
          <w:lang w:val="id-ID"/>
        </w:rPr>
        <w:t xml:space="preserve"> </w:t>
      </w:r>
      <w:r w:rsidR="00821416">
        <w:rPr>
          <w:rFonts w:ascii="Times New Roman" w:eastAsia="Times New Roman" w:hAnsi="Times New Roman" w:cs="Times New Roman"/>
          <w:color w:val="000000"/>
          <w:sz w:val="24"/>
          <w:szCs w:val="24"/>
          <w:lang w:val="id-ID"/>
        </w:rPr>
        <w:t>yaitu berbagai putusan yang telah berkekuatan hukum tetap.</w:t>
      </w:r>
    </w:p>
    <w:p w14:paraId="08A4D0A2" w14:textId="06D2FBBC" w:rsidR="00E40D73" w:rsidRDefault="00E40D7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35D0D295" w14:textId="394387CF" w:rsidR="00EC10B7" w:rsidRPr="00EC10B7" w:rsidRDefault="00000000" w:rsidP="00EC10B7">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HASIL PENELITIAN DAN PEMBAHASAN</w:t>
      </w:r>
    </w:p>
    <w:p w14:paraId="5CA9C7C1" w14:textId="69799C44" w:rsidR="00850151" w:rsidRDefault="005A4C3C">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Pembatalan Perjanjian</w:t>
      </w:r>
    </w:p>
    <w:p w14:paraId="213F81B4" w14:textId="1121BEBE" w:rsidR="00977D74" w:rsidRPr="00FC5487" w:rsidRDefault="00276595" w:rsidP="00D4755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C75F0B">
        <w:rPr>
          <w:rFonts w:ascii="Times New Roman" w:eastAsia="Times New Roman" w:hAnsi="Times New Roman" w:cs="Times New Roman"/>
          <w:bCs/>
          <w:color w:val="000000"/>
          <w:sz w:val="24"/>
          <w:szCs w:val="24"/>
        </w:rPr>
        <w:t>Pasal 1266 KUHPerdata yang menyatakan bahwa ada tiga hal yang dapat mengakibatkan pembatalan suatu perjanjian yaitu sebagai berikut</w:t>
      </w:r>
      <w:r w:rsidR="00FC5487">
        <w:rPr>
          <w:rFonts w:ascii="Times New Roman" w:eastAsia="Times New Roman" w:hAnsi="Times New Roman" w:cs="Times New Roman"/>
          <w:bCs/>
          <w:color w:val="000000"/>
          <w:sz w:val="24"/>
          <w:szCs w:val="24"/>
        </w:rPr>
        <w:t xml:space="preserve"> </w:t>
      </w:r>
      <w:r w:rsidR="00FC5487" w:rsidRPr="00FC5487">
        <w:rPr>
          <w:rFonts w:ascii="Times New Roman" w:eastAsia="Times New Roman" w:hAnsi="Times New Roman" w:cs="Times New Roman"/>
          <w:bCs/>
          <w:color w:val="000000"/>
          <w:sz w:val="24"/>
          <w:szCs w:val="24"/>
        </w:rPr>
        <w:t>[7, 25]</w:t>
      </w:r>
      <w:r w:rsidRPr="00FC5487">
        <w:rPr>
          <w:rFonts w:ascii="Times New Roman" w:eastAsia="Times New Roman" w:hAnsi="Times New Roman" w:cs="Times New Roman"/>
          <w:bCs/>
          <w:color w:val="000000"/>
          <w:sz w:val="24"/>
          <w:szCs w:val="24"/>
        </w:rPr>
        <w:t xml:space="preserve">: </w:t>
      </w:r>
    </w:p>
    <w:p w14:paraId="19DBE114" w14:textId="77777777" w:rsidR="00FC5487" w:rsidRDefault="00FC5487" w:rsidP="00FC5487">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73"/>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r w:rsidR="00276595" w:rsidRPr="00FC5487">
        <w:rPr>
          <w:rFonts w:ascii="Times New Roman" w:eastAsia="Times New Roman" w:hAnsi="Times New Roman" w:cs="Times New Roman"/>
          <w:bCs/>
          <w:color w:val="000000"/>
          <w:sz w:val="24"/>
          <w:szCs w:val="24"/>
        </w:rPr>
        <w:t xml:space="preserve">Para pihak saling memperjanjikan secara timbal balik yaitu saling memberikan prestasi terkait satu sama lain, jika salah satu pihak tidak memenuhi prestasi maka akan terhubung langsung kepada pihak lainnya yang sudah memenuhi prestasi. Dengan demikian apabila ada salah satu pihak telah melakukan wanprestasi karena tidak memenuhi isi dari perjanjian yang telah dibuat maka pihak lawan berhak untuk mengajukan untuk perjanjian tersebut dibatalkan. Tetapi dari pihak lawan apabila dia juga melakukan wanprestasi maka dia tidak mempunyai hak untuk mengajukan pembatalan pada perjanjian tersebut. </w:t>
      </w:r>
    </w:p>
    <w:p w14:paraId="1342492D" w14:textId="77777777" w:rsidR="00FC5487" w:rsidRDefault="00276595" w:rsidP="00FC5487">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73"/>
        <w:jc w:val="both"/>
        <w:rPr>
          <w:rFonts w:ascii="Times New Roman" w:eastAsia="Times New Roman" w:hAnsi="Times New Roman" w:cs="Times New Roman"/>
          <w:bCs/>
          <w:color w:val="000000"/>
          <w:sz w:val="24"/>
          <w:szCs w:val="24"/>
        </w:rPr>
      </w:pPr>
      <w:r w:rsidRPr="00FC5487">
        <w:rPr>
          <w:rFonts w:ascii="Times New Roman" w:eastAsia="Times New Roman" w:hAnsi="Times New Roman" w:cs="Times New Roman"/>
          <w:bCs/>
          <w:color w:val="000000"/>
          <w:sz w:val="24"/>
          <w:szCs w:val="24"/>
        </w:rPr>
        <w:t xml:space="preserve">Syarat batal dicantumkan ketika pihak lawan telah melakukan wanprestasi dan tercantum dalam perjanjian timbal balik apabila prestasi atau kewajibannya tersebut tidah dipenuhi oleh salah satu pihak. (Pasal 1266 KUH Perdata). </w:t>
      </w:r>
    </w:p>
    <w:p w14:paraId="09DFD200" w14:textId="6B6705AA" w:rsidR="00D4755B" w:rsidRPr="00D4755B" w:rsidRDefault="00276595" w:rsidP="00D4755B">
      <w:pPr>
        <w:pStyle w:val="ListParagraph"/>
        <w:numPr>
          <w:ilvl w:val="0"/>
          <w:numId w:val="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273"/>
        <w:jc w:val="both"/>
        <w:rPr>
          <w:rFonts w:ascii="Times New Roman" w:eastAsia="Times New Roman" w:hAnsi="Times New Roman" w:cs="Times New Roman"/>
          <w:bCs/>
          <w:color w:val="000000"/>
          <w:sz w:val="24"/>
          <w:szCs w:val="24"/>
        </w:rPr>
      </w:pPr>
      <w:r w:rsidRPr="00FC5487">
        <w:rPr>
          <w:rFonts w:ascii="Times New Roman" w:eastAsia="Times New Roman" w:hAnsi="Times New Roman" w:cs="Times New Roman"/>
          <w:bCs/>
          <w:color w:val="000000"/>
          <w:sz w:val="24"/>
          <w:szCs w:val="24"/>
        </w:rPr>
        <w:t>Pembatalan terkait perjanjian tersebut harus dilakukan melalui Putusan Pengadilan Negeri.</w:t>
      </w:r>
      <w:r w:rsidR="00977D74" w:rsidRPr="00FC5487">
        <w:rPr>
          <w:rFonts w:ascii="Times New Roman" w:eastAsia="Times New Roman" w:hAnsi="Times New Roman" w:cs="Times New Roman"/>
          <w:bCs/>
          <w:color w:val="000000"/>
          <w:sz w:val="24"/>
          <w:szCs w:val="24"/>
        </w:rPr>
        <w:t xml:space="preserve"> </w:t>
      </w:r>
    </w:p>
    <w:p w14:paraId="6E720F4D" w14:textId="33E054D0" w:rsidR="001A0CBF" w:rsidRDefault="00D4755B" w:rsidP="00F169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D4755B">
        <w:rPr>
          <w:rFonts w:ascii="Times New Roman" w:eastAsia="Times New Roman" w:hAnsi="Times New Roman" w:cs="Times New Roman"/>
          <w:bCs/>
          <w:color w:val="000000"/>
          <w:sz w:val="24"/>
          <w:szCs w:val="24"/>
        </w:rPr>
        <w:t xml:space="preserve">Subekti menjelaskan bahwa </w:t>
      </w:r>
      <w:r w:rsidR="009B775A" w:rsidRPr="00D4755B">
        <w:rPr>
          <w:rFonts w:ascii="Times New Roman" w:eastAsia="Times New Roman" w:hAnsi="Times New Roman" w:cs="Times New Roman"/>
          <w:bCs/>
          <w:color w:val="000000"/>
          <w:sz w:val="24"/>
          <w:szCs w:val="24"/>
        </w:rPr>
        <w:t xml:space="preserve">pembatalan perjanjian dapat dilakukan dengan dua cara yaitu pertama pihak yang berkepentingan secara aktif sebagai penggugat meminta kepada hakim supaya </w:t>
      </w:r>
      <w:r w:rsidR="009B775A" w:rsidRPr="00D4755B">
        <w:rPr>
          <w:rFonts w:ascii="Times New Roman" w:eastAsia="Times New Roman" w:hAnsi="Times New Roman" w:cs="Times New Roman"/>
          <w:bCs/>
          <w:color w:val="000000"/>
          <w:sz w:val="24"/>
          <w:szCs w:val="24"/>
        </w:rPr>
        <w:lastRenderedPageBreak/>
        <w:t>perjanjian itu dibatalkan. Kedua, menunggu sampai ia digugat di depan hakim untuk memenuhi perjanjian tersebut. Di depan sidang pengadilan itu, ia sebagai tergugat mengemukakan bahwa perjanjian tersebut telah disetujuinya ketika ia masih belum cakap, ataupun disetujuinya karena ia diancam, atau karena ia khilaf mengenai objek perjanjian atau karena ia ditipu [9].</w:t>
      </w:r>
      <w:r w:rsidR="00434FA4">
        <w:rPr>
          <w:rFonts w:ascii="Times New Roman" w:eastAsia="Times New Roman" w:hAnsi="Times New Roman" w:cs="Times New Roman"/>
          <w:bCs/>
          <w:color w:val="000000"/>
          <w:sz w:val="24"/>
          <w:szCs w:val="24"/>
        </w:rPr>
        <w:t xml:space="preserve"> Penjelasan Subekti selaras dengan Pasal 1325 yang menyatakan, “</w:t>
      </w:r>
      <w:r w:rsidR="00434FA4" w:rsidRPr="00434FA4">
        <w:rPr>
          <w:rFonts w:ascii="Times New Roman" w:eastAsia="Times New Roman" w:hAnsi="Times New Roman" w:cs="Times New Roman"/>
          <w:bCs/>
          <w:color w:val="000000"/>
          <w:sz w:val="24"/>
          <w:szCs w:val="24"/>
        </w:rPr>
        <w:t>Paksaan menjadikan suatu persetujuan batal, bukan hanya bila dilakukan terhadap salah satu pihak yang membuat persetujuan, melainkan juga bila dilakukan terhadap suami atau istri atau keluarganya dalam garis ke atas maupun ke bawah.</w:t>
      </w:r>
      <w:r w:rsidR="00434FA4">
        <w:rPr>
          <w:rFonts w:ascii="Times New Roman" w:eastAsia="Times New Roman" w:hAnsi="Times New Roman" w:cs="Times New Roman"/>
          <w:bCs/>
          <w:color w:val="000000"/>
          <w:sz w:val="24"/>
          <w:szCs w:val="24"/>
        </w:rPr>
        <w:t>” Dan Pasal 1328 KUHPerdata yang menyatakan, “</w:t>
      </w:r>
      <w:r w:rsidR="00434FA4" w:rsidRPr="00434FA4">
        <w:rPr>
          <w:rFonts w:ascii="Times New Roman" w:eastAsia="Times New Roman" w:hAnsi="Times New Roman" w:cs="Times New Roman"/>
          <w:bCs/>
          <w:color w:val="000000"/>
          <w:sz w:val="24"/>
          <w:szCs w:val="24"/>
        </w:rPr>
        <w:t>Penipuan merupakan suatu alasan untuk membatalkan suatu persetujuan, bila penipuan yang dipakai oleh salah satu pihak adalah sedemikian rupa, sehingga nyata bahwa pihak yang lain tidak akan mengadakan perjanjian itu tanpa adanya tipu muslihat. Penipuan tidak dapat hanya dikira-kira, melainkan harus dibuktikan</w:t>
      </w:r>
      <w:r w:rsidR="00293AE8">
        <w:rPr>
          <w:rFonts w:ascii="Times New Roman" w:eastAsia="Times New Roman" w:hAnsi="Times New Roman" w:cs="Times New Roman"/>
          <w:bCs/>
          <w:color w:val="000000"/>
          <w:sz w:val="24"/>
          <w:szCs w:val="24"/>
        </w:rPr>
        <w:t>.”</w:t>
      </w:r>
      <w:r w:rsidR="00F169FB">
        <w:rPr>
          <w:rFonts w:ascii="Times New Roman" w:eastAsia="Times New Roman" w:hAnsi="Times New Roman" w:cs="Times New Roman"/>
          <w:bCs/>
          <w:color w:val="000000"/>
          <w:sz w:val="24"/>
          <w:szCs w:val="24"/>
        </w:rPr>
        <w:t xml:space="preserve"> </w:t>
      </w:r>
      <w:r w:rsidR="001A0CBF" w:rsidRPr="001A0CBF">
        <w:rPr>
          <w:rFonts w:ascii="Times New Roman" w:eastAsia="Times New Roman" w:hAnsi="Times New Roman" w:cs="Times New Roman"/>
          <w:bCs/>
          <w:color w:val="000000"/>
          <w:sz w:val="24"/>
          <w:szCs w:val="24"/>
        </w:rPr>
        <w:t>Selain kekhilafan, paksaan, penipuan terdapat bentuk yang lain dari cacat kehendak yang tidak diatur dalam KUH Perdata yaitu Penyalahgunaan Keadaan (</w:t>
      </w:r>
      <w:r w:rsidR="001A0CBF" w:rsidRPr="00620E2A">
        <w:rPr>
          <w:rFonts w:ascii="Times New Roman" w:eastAsia="Times New Roman" w:hAnsi="Times New Roman" w:cs="Times New Roman"/>
          <w:bCs/>
          <w:i/>
          <w:iCs/>
          <w:color w:val="000000"/>
          <w:sz w:val="24"/>
          <w:szCs w:val="24"/>
        </w:rPr>
        <w:t>Misbruik Van Omstandigheden</w:t>
      </w:r>
      <w:r w:rsidR="001A0CBF" w:rsidRPr="001A0CBF">
        <w:rPr>
          <w:rFonts w:ascii="Times New Roman" w:eastAsia="Times New Roman" w:hAnsi="Times New Roman" w:cs="Times New Roman"/>
          <w:bCs/>
          <w:color w:val="000000"/>
          <w:sz w:val="24"/>
          <w:szCs w:val="24"/>
        </w:rPr>
        <w:t>).</w:t>
      </w:r>
    </w:p>
    <w:p w14:paraId="0482EE2F" w14:textId="6E828951" w:rsidR="00F169FB" w:rsidRDefault="00F169FB" w:rsidP="00F169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sidRPr="00F169FB">
        <w:rPr>
          <w:rFonts w:ascii="Times New Roman" w:eastAsia="Times New Roman" w:hAnsi="Times New Roman" w:cs="Times New Roman"/>
          <w:bCs/>
          <w:color w:val="000000"/>
          <w:sz w:val="24"/>
          <w:szCs w:val="24"/>
        </w:rPr>
        <w:t>Batalnya suatu perjanjian karena penyalahgunaan keadaan sama sekali tidak mutlak adanya satu taraf tertentu atau satu bentuk tertentu dari hal yang merugikan itu, dirugikannya salah satu dari pihak-pihak hanya merupakan salah satu dari faktor, di samping semua keterangan-keterangan lain seperti sifat dari keadaan-keadaan yang digunakan cara berlangsungnya penggunaan itu dan hubungan antara pihak-pihak menentukan apakah perjanjian itu bertolak dari satu sebab yang bertentangan dengan moralitas yang baik</w:t>
      </w:r>
      <w:r w:rsidR="00C27581">
        <w:rPr>
          <w:rFonts w:ascii="Times New Roman" w:eastAsia="Times New Roman" w:hAnsi="Times New Roman" w:cs="Times New Roman"/>
          <w:bCs/>
          <w:color w:val="000000"/>
          <w:sz w:val="24"/>
          <w:szCs w:val="24"/>
        </w:rPr>
        <w:t xml:space="preserve">. </w:t>
      </w:r>
      <w:r w:rsidR="00C27581" w:rsidRPr="00C27581">
        <w:rPr>
          <w:rFonts w:ascii="Times New Roman" w:eastAsia="Times New Roman" w:hAnsi="Times New Roman" w:cs="Times New Roman"/>
          <w:bCs/>
          <w:color w:val="000000"/>
          <w:sz w:val="24"/>
          <w:szCs w:val="24"/>
        </w:rPr>
        <w:t>Nieuwenhuis</w:t>
      </w:r>
      <w:r w:rsidR="00C27581">
        <w:rPr>
          <w:rFonts w:ascii="Times New Roman" w:eastAsia="Times New Roman" w:hAnsi="Times New Roman" w:cs="Times New Roman"/>
          <w:bCs/>
          <w:color w:val="000000"/>
          <w:sz w:val="24"/>
          <w:szCs w:val="24"/>
        </w:rPr>
        <w:t xml:space="preserve"> menjelaskan 4 (empat) </w:t>
      </w:r>
      <w:r w:rsidR="00C27581" w:rsidRPr="00C27581">
        <w:rPr>
          <w:rFonts w:ascii="Times New Roman" w:eastAsia="Times New Roman" w:hAnsi="Times New Roman" w:cs="Times New Roman"/>
          <w:bCs/>
          <w:color w:val="000000"/>
          <w:sz w:val="24"/>
          <w:szCs w:val="24"/>
        </w:rPr>
        <w:t>syarat adanya penyalahgunaan keadaan</w:t>
      </w:r>
      <w:r w:rsidR="00C27581">
        <w:rPr>
          <w:rFonts w:ascii="Times New Roman" w:eastAsia="Times New Roman" w:hAnsi="Times New Roman" w:cs="Times New Roman"/>
          <w:bCs/>
          <w:color w:val="000000"/>
          <w:sz w:val="24"/>
          <w:szCs w:val="24"/>
        </w:rPr>
        <w:t xml:space="preserve"> yaitu</w:t>
      </w:r>
      <w:r w:rsidR="005267C0">
        <w:rPr>
          <w:rFonts w:ascii="Times New Roman" w:eastAsia="Times New Roman" w:hAnsi="Times New Roman" w:cs="Times New Roman"/>
          <w:bCs/>
          <w:color w:val="000000"/>
          <w:sz w:val="24"/>
          <w:szCs w:val="24"/>
        </w:rPr>
        <w:t xml:space="preserve"> [</w:t>
      </w:r>
      <w:r w:rsidR="00DE4706">
        <w:rPr>
          <w:rFonts w:ascii="Times New Roman" w:eastAsia="Times New Roman" w:hAnsi="Times New Roman" w:cs="Times New Roman"/>
          <w:bCs/>
          <w:color w:val="000000"/>
          <w:sz w:val="24"/>
          <w:szCs w:val="24"/>
        </w:rPr>
        <w:t>9</w:t>
      </w:r>
      <w:r w:rsidR="005267C0">
        <w:rPr>
          <w:rFonts w:ascii="Times New Roman" w:eastAsia="Times New Roman" w:hAnsi="Times New Roman" w:cs="Times New Roman"/>
          <w:bCs/>
          <w:color w:val="000000"/>
          <w:sz w:val="24"/>
          <w:szCs w:val="24"/>
        </w:rPr>
        <w:t>]</w:t>
      </w:r>
      <w:r w:rsidR="00B31049">
        <w:rPr>
          <w:rFonts w:ascii="Times New Roman" w:eastAsia="Times New Roman" w:hAnsi="Times New Roman" w:cs="Times New Roman"/>
          <w:bCs/>
          <w:color w:val="000000"/>
          <w:sz w:val="24"/>
          <w:szCs w:val="24"/>
        </w:rPr>
        <w:t>:</w:t>
      </w:r>
    </w:p>
    <w:p w14:paraId="7326DE7A" w14:textId="66FB94DA" w:rsidR="00C27581" w:rsidRDefault="00C27581" w:rsidP="00C27581">
      <w:pPr>
        <w:pStyle w:val="ListParagraph"/>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C27581">
        <w:rPr>
          <w:rFonts w:ascii="Times New Roman" w:eastAsia="Times New Roman" w:hAnsi="Times New Roman" w:cs="Times New Roman"/>
          <w:bCs/>
          <w:color w:val="000000"/>
          <w:sz w:val="24"/>
          <w:szCs w:val="24"/>
        </w:rPr>
        <w:t>Keadaan keadaan istimewa (</w:t>
      </w:r>
      <w:r w:rsidRPr="00C27581">
        <w:rPr>
          <w:rFonts w:ascii="Times New Roman" w:eastAsia="Times New Roman" w:hAnsi="Times New Roman" w:cs="Times New Roman"/>
          <w:bCs/>
          <w:i/>
          <w:iCs/>
          <w:color w:val="000000"/>
          <w:sz w:val="24"/>
          <w:szCs w:val="24"/>
        </w:rPr>
        <w:t>bijzondere omstandigheden</w:t>
      </w:r>
      <w:r w:rsidRPr="00C27581">
        <w:rPr>
          <w:rFonts w:ascii="Times New Roman" w:eastAsia="Times New Roman" w:hAnsi="Times New Roman" w:cs="Times New Roman"/>
          <w:bCs/>
          <w:color w:val="000000"/>
          <w:sz w:val="24"/>
          <w:szCs w:val="24"/>
        </w:rPr>
        <w:t xml:space="preserve">), </w:t>
      </w:r>
      <w:r w:rsidR="00112C63">
        <w:rPr>
          <w:rFonts w:ascii="Times New Roman" w:eastAsia="Times New Roman" w:hAnsi="Times New Roman" w:cs="Times New Roman"/>
          <w:bCs/>
          <w:color w:val="000000"/>
          <w:sz w:val="24"/>
          <w:szCs w:val="24"/>
        </w:rPr>
        <w:t>m</w:t>
      </w:r>
      <w:r w:rsidRPr="00C27581">
        <w:rPr>
          <w:rFonts w:ascii="Times New Roman" w:eastAsia="Times New Roman" w:hAnsi="Times New Roman" w:cs="Times New Roman"/>
          <w:bCs/>
          <w:color w:val="000000"/>
          <w:sz w:val="24"/>
          <w:szCs w:val="24"/>
        </w:rPr>
        <w:t>erupakan keadaan darurat, ketergantungan, ceroboh, jiwa yang kurang waras, dan tidak berpengalaman</w:t>
      </w:r>
      <w:r w:rsidR="00112C63">
        <w:rPr>
          <w:rFonts w:ascii="Times New Roman" w:eastAsia="Times New Roman" w:hAnsi="Times New Roman" w:cs="Times New Roman"/>
          <w:bCs/>
          <w:color w:val="000000"/>
          <w:sz w:val="24"/>
          <w:szCs w:val="24"/>
        </w:rPr>
        <w:t>;</w:t>
      </w:r>
    </w:p>
    <w:p w14:paraId="442CF148" w14:textId="016D4C36" w:rsidR="00112C63" w:rsidRDefault="00112C63" w:rsidP="00C27581">
      <w:pPr>
        <w:pStyle w:val="ListParagraph"/>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112C63">
        <w:rPr>
          <w:rFonts w:ascii="Times New Roman" w:eastAsia="Times New Roman" w:hAnsi="Times New Roman" w:cs="Times New Roman"/>
          <w:bCs/>
          <w:color w:val="000000"/>
          <w:sz w:val="24"/>
          <w:szCs w:val="24"/>
        </w:rPr>
        <w:t>Suatu hal yang nyata (</w:t>
      </w:r>
      <w:r w:rsidRPr="00112C63">
        <w:rPr>
          <w:rFonts w:ascii="Times New Roman" w:eastAsia="Times New Roman" w:hAnsi="Times New Roman" w:cs="Times New Roman"/>
          <w:bCs/>
          <w:i/>
          <w:iCs/>
          <w:color w:val="000000"/>
          <w:sz w:val="24"/>
          <w:szCs w:val="24"/>
        </w:rPr>
        <w:t>kenbaarheid</w:t>
      </w:r>
      <w:r w:rsidRPr="00112C63">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d</w:t>
      </w:r>
      <w:r w:rsidRPr="00112C63">
        <w:rPr>
          <w:rFonts w:ascii="Times New Roman" w:eastAsia="Times New Roman" w:hAnsi="Times New Roman" w:cs="Times New Roman"/>
          <w:bCs/>
          <w:color w:val="000000"/>
          <w:sz w:val="24"/>
          <w:szCs w:val="24"/>
        </w:rPr>
        <w:t>isyaratkan bahwa salah satu pihak mengetahui atau semestinya mengetahui bahwa pihak lain karena keadaan istimewa tergerak (hatinya) untuk menutup suatu perjanjian</w:t>
      </w:r>
    </w:p>
    <w:p w14:paraId="0E13F9B8" w14:textId="0DD9102C" w:rsidR="00112C63" w:rsidRDefault="00112C63" w:rsidP="00C27581">
      <w:pPr>
        <w:pStyle w:val="ListParagraph"/>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sidRPr="00112C63">
        <w:rPr>
          <w:rFonts w:ascii="Times New Roman" w:eastAsia="Times New Roman" w:hAnsi="Times New Roman" w:cs="Times New Roman"/>
          <w:bCs/>
          <w:color w:val="000000"/>
          <w:sz w:val="24"/>
          <w:szCs w:val="24"/>
        </w:rPr>
        <w:t>Penyalahgunaan (</w:t>
      </w:r>
      <w:r w:rsidRPr="00112C63">
        <w:rPr>
          <w:rFonts w:ascii="Times New Roman" w:eastAsia="Times New Roman" w:hAnsi="Times New Roman" w:cs="Times New Roman"/>
          <w:bCs/>
          <w:i/>
          <w:iCs/>
          <w:color w:val="000000"/>
          <w:sz w:val="24"/>
          <w:szCs w:val="24"/>
        </w:rPr>
        <w:t>misbruik</w:t>
      </w:r>
      <w:r w:rsidRPr="00112C63">
        <w:rPr>
          <w:rFonts w:ascii="Times New Roman" w:eastAsia="Times New Roman" w:hAnsi="Times New Roman" w:cs="Times New Roman"/>
          <w:bCs/>
          <w:color w:val="000000"/>
          <w:sz w:val="24"/>
          <w:szCs w:val="24"/>
        </w:rPr>
        <w:t>)</w:t>
      </w:r>
      <w:r w:rsidR="00250FF2">
        <w:rPr>
          <w:rFonts w:ascii="Times New Roman" w:eastAsia="Times New Roman" w:hAnsi="Times New Roman" w:cs="Times New Roman"/>
          <w:bCs/>
          <w:color w:val="000000"/>
          <w:sz w:val="24"/>
          <w:szCs w:val="24"/>
        </w:rPr>
        <w:t>,</w:t>
      </w:r>
      <w:r w:rsidRPr="00112C63">
        <w:rPr>
          <w:rFonts w:ascii="Times New Roman" w:eastAsia="Times New Roman" w:hAnsi="Times New Roman" w:cs="Times New Roman"/>
          <w:bCs/>
          <w:color w:val="000000"/>
          <w:sz w:val="24"/>
          <w:szCs w:val="24"/>
        </w:rPr>
        <w:t xml:space="preserve"> </w:t>
      </w:r>
      <w:r w:rsidR="00250FF2">
        <w:rPr>
          <w:rFonts w:ascii="Times New Roman" w:eastAsia="Times New Roman" w:hAnsi="Times New Roman" w:cs="Times New Roman"/>
          <w:bCs/>
          <w:color w:val="000000"/>
          <w:sz w:val="24"/>
          <w:szCs w:val="24"/>
        </w:rPr>
        <w:t>s</w:t>
      </w:r>
      <w:r w:rsidRPr="00112C63">
        <w:rPr>
          <w:rFonts w:ascii="Times New Roman" w:eastAsia="Times New Roman" w:hAnsi="Times New Roman" w:cs="Times New Roman"/>
          <w:bCs/>
          <w:color w:val="000000"/>
          <w:sz w:val="24"/>
          <w:szCs w:val="24"/>
        </w:rPr>
        <w:t xml:space="preserve">alah satu pihak telah melaksanakan perjanjian itu walaupun dia mengetahui atau seharusnya mengerti bahwa ia seharusnya tidak </w:t>
      </w:r>
      <w:r w:rsidR="00250FF2">
        <w:rPr>
          <w:rFonts w:ascii="Times New Roman" w:eastAsia="Times New Roman" w:hAnsi="Times New Roman" w:cs="Times New Roman"/>
          <w:bCs/>
          <w:color w:val="000000"/>
          <w:sz w:val="24"/>
          <w:szCs w:val="24"/>
        </w:rPr>
        <w:t>melakukannya</w:t>
      </w:r>
    </w:p>
    <w:p w14:paraId="67B9AD48" w14:textId="7C85733D" w:rsidR="00250FF2" w:rsidRDefault="00250FF2" w:rsidP="00C27581">
      <w:pPr>
        <w:pStyle w:val="ListParagraph"/>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Hubungan </w:t>
      </w:r>
      <w:r w:rsidRPr="00250FF2">
        <w:rPr>
          <w:rFonts w:ascii="Times New Roman" w:eastAsia="Times New Roman" w:hAnsi="Times New Roman" w:cs="Times New Roman"/>
          <w:bCs/>
          <w:color w:val="000000"/>
          <w:sz w:val="24"/>
          <w:szCs w:val="24"/>
        </w:rPr>
        <w:t>Kausal adalah penting bahwa tanpa menyalahgunakan keadaan itu maka perjanjian itu tidak akan ditutup</w:t>
      </w:r>
    </w:p>
    <w:p w14:paraId="6F586020" w14:textId="4614F97F" w:rsidR="0046738B" w:rsidRPr="0046738B" w:rsidRDefault="0046738B" w:rsidP="00E648D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Cs/>
          <w:color w:val="000000"/>
          <w:sz w:val="24"/>
          <w:szCs w:val="24"/>
        </w:rPr>
      </w:pPr>
      <w:r w:rsidRPr="0046738B">
        <w:rPr>
          <w:rFonts w:ascii="Times New Roman" w:eastAsia="Times New Roman" w:hAnsi="Times New Roman" w:cs="Times New Roman"/>
          <w:bCs/>
          <w:color w:val="000000"/>
          <w:sz w:val="24"/>
          <w:szCs w:val="24"/>
        </w:rPr>
        <w:t>Penyalahgunaan keadaan ini harus memiliki dua unsur yang harus dipenuhi yaitu adanya kerugian yang diderita oleh salah satu pihak, dan adanya penyalahgunaan kesempatan oleh pihak lain</w:t>
      </w:r>
      <w:r>
        <w:rPr>
          <w:rFonts w:ascii="Times New Roman" w:eastAsia="Times New Roman" w:hAnsi="Times New Roman" w:cs="Times New Roman"/>
          <w:bCs/>
          <w:color w:val="000000"/>
          <w:sz w:val="24"/>
          <w:szCs w:val="24"/>
        </w:rPr>
        <w:t xml:space="preserve">. </w:t>
      </w:r>
    </w:p>
    <w:p w14:paraId="7E4473D7" w14:textId="1F0D8B1C" w:rsidR="007D732A" w:rsidRDefault="00E648D9" w:rsidP="00E648D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Alasan-alasan pembatalan perjanjian dapat diajukan ke pengadilan. </w:t>
      </w:r>
      <w:r w:rsidR="00A5313A">
        <w:rPr>
          <w:rFonts w:ascii="Times New Roman" w:eastAsia="Times New Roman" w:hAnsi="Times New Roman" w:cs="Times New Roman"/>
          <w:bCs/>
          <w:color w:val="000000"/>
          <w:sz w:val="24"/>
          <w:szCs w:val="24"/>
        </w:rPr>
        <w:t xml:space="preserve">Mengenai pembuktian </w:t>
      </w:r>
      <w:r w:rsidR="00085B2E">
        <w:rPr>
          <w:rFonts w:ascii="Times New Roman" w:eastAsia="Times New Roman" w:hAnsi="Times New Roman" w:cs="Times New Roman"/>
          <w:bCs/>
          <w:color w:val="000000"/>
          <w:sz w:val="24"/>
          <w:szCs w:val="24"/>
        </w:rPr>
        <w:t xml:space="preserve">di Pengadilan </w:t>
      </w:r>
      <w:r w:rsidR="00A5313A">
        <w:rPr>
          <w:rFonts w:ascii="Times New Roman" w:eastAsia="Times New Roman" w:hAnsi="Times New Roman" w:cs="Times New Roman"/>
          <w:bCs/>
          <w:color w:val="000000"/>
          <w:sz w:val="24"/>
          <w:szCs w:val="24"/>
        </w:rPr>
        <w:t xml:space="preserve">akan dibahas lebih lanjut pada sub-bab selanjutnya mengenai </w:t>
      </w:r>
      <w:r w:rsidR="00A5313A" w:rsidRPr="00F15D60">
        <w:rPr>
          <w:rFonts w:ascii="Times New Roman" w:eastAsia="Times New Roman" w:hAnsi="Times New Roman" w:cs="Times New Roman"/>
          <w:b/>
          <w:color w:val="000000"/>
          <w:sz w:val="24"/>
          <w:szCs w:val="24"/>
        </w:rPr>
        <w:t>Pembatalan Perjanjian Pengikatan Jual-Beli Dan Klausul Kuasa Mutlak Yang Dibuat Berdasarkan Hutang-Piutang</w:t>
      </w:r>
      <w:r w:rsidR="00A5313A">
        <w:rPr>
          <w:rFonts w:ascii="Times New Roman" w:eastAsia="Times New Roman" w:hAnsi="Times New Roman" w:cs="Times New Roman"/>
          <w:b/>
          <w:color w:val="000000"/>
          <w:sz w:val="24"/>
          <w:szCs w:val="24"/>
        </w:rPr>
        <w:t xml:space="preserve">. </w:t>
      </w:r>
      <w:r w:rsidR="00B524BB">
        <w:rPr>
          <w:rFonts w:ascii="Times New Roman" w:eastAsia="Times New Roman" w:hAnsi="Times New Roman" w:cs="Times New Roman"/>
          <w:bCs/>
          <w:color w:val="000000"/>
          <w:sz w:val="24"/>
          <w:szCs w:val="24"/>
        </w:rPr>
        <w:t>Sub-bab tersebut menjelaskan beberapa putusan dan pertimbangan majelis hakim</w:t>
      </w:r>
      <w:r w:rsidR="00FC64CF">
        <w:rPr>
          <w:rFonts w:ascii="Times New Roman" w:eastAsia="Times New Roman" w:hAnsi="Times New Roman" w:cs="Times New Roman"/>
          <w:bCs/>
          <w:color w:val="000000"/>
          <w:sz w:val="24"/>
          <w:szCs w:val="24"/>
        </w:rPr>
        <w:t xml:space="preserve"> mengabulkan gugatan pembatalan berdasarkan dalil-dalil yang berhasil dibuktikan Penggugat. </w:t>
      </w:r>
    </w:p>
    <w:p w14:paraId="78611392" w14:textId="7C84357E" w:rsidR="00850151" w:rsidRPr="003A07A5" w:rsidRDefault="00B524BB" w:rsidP="003A07A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p>
    <w:p w14:paraId="504FAA97" w14:textId="10B0E860" w:rsidR="00F15D60" w:rsidRPr="00F15D60" w:rsidRDefault="00D07AC9" w:rsidP="00F15D60">
      <w:pPr>
        <w:numPr>
          <w:ilvl w:val="1"/>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sidR="00F15D60" w:rsidRPr="00F15D60">
        <w:rPr>
          <w:rFonts w:ascii="Times New Roman" w:eastAsia="Times New Roman" w:hAnsi="Times New Roman" w:cs="Times New Roman"/>
          <w:b/>
          <w:color w:val="000000"/>
          <w:sz w:val="24"/>
          <w:szCs w:val="24"/>
        </w:rPr>
        <w:t>Pembatalan Perjanjian Pengikatan Jual-Beli Dan Klausul Kuasa Mutlak Yang Dibuat Berdasarkan Hutang-Piutang</w:t>
      </w:r>
    </w:p>
    <w:p w14:paraId="3EB1A296" w14:textId="604C4ABF" w:rsidR="00AA4A44" w:rsidRDefault="00FB7E81" w:rsidP="00AA4A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r w:rsidRPr="00016316">
        <w:rPr>
          <w:rFonts w:ascii="Times New Roman" w:hAnsi="Times New Roman" w:cs="Times New Roman"/>
          <w:sz w:val="24"/>
          <w:szCs w:val="24"/>
        </w:rPr>
        <w:t xml:space="preserve">PPJB </w:t>
      </w:r>
      <w:r w:rsidRPr="00016316">
        <w:rPr>
          <w:rFonts w:ascii="Times New Roman" w:hAnsi="Times New Roman" w:cs="Times New Roman"/>
          <w:sz w:val="24"/>
          <w:szCs w:val="24"/>
        </w:rPr>
        <w:t xml:space="preserve">pada </w:t>
      </w:r>
      <w:r w:rsidRPr="00016316">
        <w:rPr>
          <w:rFonts w:ascii="Times New Roman" w:hAnsi="Times New Roman" w:cs="Times New Roman"/>
          <w:sz w:val="24"/>
          <w:szCs w:val="24"/>
        </w:rPr>
        <w:t xml:space="preserve">awalnya digunakan sebagai solusi terhadap kendala para pihak terhadap proses AJB menjadi suatu perjanjian jaminan terhadap hutang-piutang. </w:t>
      </w:r>
      <w:r w:rsidR="00AA4A44">
        <w:rPr>
          <w:rFonts w:ascii="Times New Roman" w:hAnsi="Times New Roman" w:cs="Times New Roman"/>
          <w:sz w:val="24"/>
          <w:szCs w:val="24"/>
        </w:rPr>
        <w:t>Beberapa</w:t>
      </w:r>
      <w:r w:rsidR="002C75BF">
        <w:rPr>
          <w:rFonts w:ascii="Times New Roman" w:hAnsi="Times New Roman" w:cs="Times New Roman"/>
          <w:sz w:val="24"/>
          <w:szCs w:val="24"/>
        </w:rPr>
        <w:t xml:space="preserve"> praktik penggunaan </w:t>
      </w:r>
      <w:r w:rsidRPr="00016316">
        <w:rPr>
          <w:rFonts w:ascii="Times New Roman" w:hAnsi="Times New Roman" w:cs="Times New Roman"/>
          <w:sz w:val="24"/>
          <w:szCs w:val="24"/>
        </w:rPr>
        <w:t xml:space="preserve">PPJB </w:t>
      </w:r>
      <w:r w:rsidR="002C75BF">
        <w:rPr>
          <w:rFonts w:ascii="Times New Roman" w:hAnsi="Times New Roman" w:cs="Times New Roman"/>
          <w:sz w:val="24"/>
          <w:szCs w:val="24"/>
        </w:rPr>
        <w:t>disalahgunakan</w:t>
      </w:r>
      <w:r w:rsidR="00425F6C">
        <w:rPr>
          <w:rFonts w:ascii="Times New Roman" w:hAnsi="Times New Roman" w:cs="Times New Roman"/>
          <w:sz w:val="24"/>
          <w:szCs w:val="24"/>
        </w:rPr>
        <w:t xml:space="preserve"> untuk ranah perjanjian hutang-piutang</w:t>
      </w:r>
      <w:r w:rsidR="00AA4A44">
        <w:rPr>
          <w:rFonts w:ascii="Times New Roman" w:hAnsi="Times New Roman" w:cs="Times New Roman"/>
          <w:sz w:val="24"/>
          <w:szCs w:val="24"/>
        </w:rPr>
        <w:t xml:space="preserve"> dengan memanfaatkan</w:t>
      </w:r>
      <w:r w:rsidR="002C75BF">
        <w:rPr>
          <w:rFonts w:ascii="Times New Roman" w:hAnsi="Times New Roman" w:cs="Times New Roman"/>
          <w:sz w:val="24"/>
          <w:szCs w:val="24"/>
        </w:rPr>
        <w:t xml:space="preserve"> </w:t>
      </w:r>
      <w:r w:rsidRPr="00016316">
        <w:rPr>
          <w:rFonts w:ascii="Times New Roman" w:hAnsi="Times New Roman" w:cs="Times New Roman"/>
          <w:sz w:val="24"/>
          <w:szCs w:val="24"/>
        </w:rPr>
        <w:t>klausul kuasa menjual dan Akta Kuasa Menjual yang memberikan kuasa dari pemilik objek tanah (selaku penjual / pihak yang memiliki hutang / debitur) kepada pemberi hutang (selaku pihak pembeli/ pihak yang memberi piutang/kreditur) untuk melakukan pengalihan hak atas tanah. Artinya jika pihak debitur tidak mampu membayar hutang atau wanprestasi, maka pihak kreditur dapat mengalihkan kepemilikan tanah debitur kepada kreditur sehingga seakan-akan objek kepemilikan tanah debitur menjadi jaminan terhadap hutang-piutang.</w:t>
      </w:r>
      <w:r w:rsidR="00A31BF4">
        <w:rPr>
          <w:rFonts w:ascii="Times New Roman" w:hAnsi="Times New Roman" w:cs="Times New Roman"/>
          <w:sz w:val="24"/>
          <w:szCs w:val="24"/>
        </w:rPr>
        <w:t xml:space="preserve"> </w:t>
      </w:r>
    </w:p>
    <w:p w14:paraId="73671A2E" w14:textId="13765BEF" w:rsidR="003C0263" w:rsidRDefault="00FB7E81" w:rsidP="00AA4A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r w:rsidRPr="00A31BF4">
        <w:rPr>
          <w:rFonts w:ascii="Times New Roman" w:hAnsi="Times New Roman" w:cs="Times New Roman"/>
          <w:sz w:val="24"/>
          <w:szCs w:val="24"/>
        </w:rPr>
        <w:lastRenderedPageBreak/>
        <w:t>Praktik hutang-piutang lazimnya menggunakan lembaga jaminan, dalam hal ini objek tanah maka menggunakan sarana Hak Tanggungan. Proses eksekusi Hak Tanggungan wajib dilakukan lelang kepada pihak ketiga dan melarang pemegang Hak Tanggungan memilik objek jaminan sebagaimana diatur pada Pasal 12 Undang-Undang Nomor: 4 Tahun 1996 tentang Hak Tanggungan Atas Tanah Beserta Benda-Benda Yang Berkaitan Dengan Tanah (“UUHT”), yang menyatakan: “Janji yang memberikan kewenangan kepada pemegang Hak Tanggungan untuk memiliki objek Hak Tanggungan apabila debitor cidera janji, adalah batal”.</w:t>
      </w:r>
      <w:r w:rsidR="00AA4A44">
        <w:rPr>
          <w:rFonts w:ascii="Times New Roman" w:hAnsi="Times New Roman" w:cs="Times New Roman"/>
          <w:sz w:val="24"/>
          <w:szCs w:val="24"/>
        </w:rPr>
        <w:t xml:space="preserve"> </w:t>
      </w:r>
      <w:r w:rsidR="003C0263">
        <w:rPr>
          <w:rFonts w:ascii="Times New Roman" w:hAnsi="Times New Roman" w:cs="Times New Roman"/>
          <w:sz w:val="24"/>
          <w:szCs w:val="24"/>
        </w:rPr>
        <w:t>Dengan PPJB dan Kuasa Menjual tersebut, maka jaminan yang belum dibebankan Hak Tanggungan tersebut dapat dimiliki oleh Kreditur sebagai upaya penyelundupan hukum untuk mengingkari Pasal 12 UUHT</w:t>
      </w:r>
      <w:r w:rsidR="00AF3D38">
        <w:rPr>
          <w:rFonts w:ascii="Times New Roman" w:hAnsi="Times New Roman" w:cs="Times New Roman"/>
          <w:sz w:val="24"/>
          <w:szCs w:val="24"/>
        </w:rPr>
        <w:t>.</w:t>
      </w:r>
    </w:p>
    <w:p w14:paraId="5C4AC796" w14:textId="74DF5741" w:rsidR="00AA4A44" w:rsidRDefault="00AA4A44" w:rsidP="00AA4A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r>
        <w:rPr>
          <w:rFonts w:ascii="Times New Roman" w:hAnsi="Times New Roman" w:cs="Times New Roman"/>
          <w:sz w:val="24"/>
          <w:szCs w:val="24"/>
        </w:rPr>
        <w:t xml:space="preserve">Praktik ini dapat ditemukan pada Putusan Pengadilan Negeri Larantuka Nomor 16/Pdt.G/2018/PN Lrt dan Putusan Pengadilan Negeri </w:t>
      </w:r>
      <w:r w:rsidR="008A7AD9">
        <w:rPr>
          <w:rFonts w:ascii="Times New Roman" w:hAnsi="Times New Roman" w:cs="Times New Roman"/>
          <w:sz w:val="24"/>
          <w:szCs w:val="24"/>
        </w:rPr>
        <w:t xml:space="preserve">Surabaya </w:t>
      </w:r>
      <w:r>
        <w:rPr>
          <w:rFonts w:ascii="Times New Roman" w:hAnsi="Times New Roman" w:cs="Times New Roman"/>
          <w:sz w:val="24"/>
          <w:szCs w:val="24"/>
        </w:rPr>
        <w:t>Nomor</w:t>
      </w:r>
      <w:r w:rsidR="00277921">
        <w:rPr>
          <w:rFonts w:ascii="Times New Roman" w:hAnsi="Times New Roman" w:cs="Times New Roman"/>
          <w:sz w:val="24"/>
          <w:szCs w:val="24"/>
        </w:rPr>
        <w:t xml:space="preserve"> </w:t>
      </w:r>
      <w:r w:rsidR="008A7AD9" w:rsidRPr="008A7AD9">
        <w:rPr>
          <w:rFonts w:ascii="Times New Roman" w:hAnsi="Times New Roman" w:cs="Times New Roman"/>
          <w:sz w:val="24"/>
          <w:szCs w:val="24"/>
        </w:rPr>
        <w:t>281/Pdt.G/2020/PN Sby</w:t>
      </w:r>
      <w:r>
        <w:rPr>
          <w:rFonts w:ascii="Times New Roman" w:hAnsi="Times New Roman" w:cs="Times New Roman"/>
          <w:sz w:val="24"/>
          <w:szCs w:val="24"/>
        </w:rPr>
        <w:t xml:space="preserve"> dengan kasus posisi sebagai berikut:</w:t>
      </w:r>
    </w:p>
    <w:p w14:paraId="18B8AAD0" w14:textId="77777777" w:rsidR="00AA4A44" w:rsidRDefault="00AA4A44" w:rsidP="00AA4A44">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p>
    <w:p w14:paraId="78FAC385" w14:textId="51A97D18" w:rsidR="00AA4A44" w:rsidRPr="00DC5CFF" w:rsidRDefault="00AA4A44" w:rsidP="00AA4A44">
      <w:pPr>
        <w:pStyle w:val="ListParagraph"/>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DC5CFF">
        <w:rPr>
          <w:rFonts w:ascii="Times New Roman" w:hAnsi="Times New Roman" w:cs="Times New Roman"/>
          <w:b/>
          <w:bCs/>
          <w:sz w:val="24"/>
          <w:szCs w:val="24"/>
        </w:rPr>
        <w:t>Putusan Pengadilan Negeri Larantuka Nomor 16/Pdt.G/2018/PN Lrt</w:t>
      </w:r>
      <w:r w:rsidR="00297FB9">
        <w:rPr>
          <w:rFonts w:ascii="Times New Roman" w:hAnsi="Times New Roman" w:cs="Times New Roman"/>
          <w:b/>
          <w:bCs/>
          <w:sz w:val="24"/>
          <w:szCs w:val="24"/>
        </w:rPr>
        <w:t xml:space="preserve"> [10]</w:t>
      </w:r>
    </w:p>
    <w:p w14:paraId="6E9A1F18" w14:textId="77777777" w:rsidR="00F5032A" w:rsidRDefault="00A93DE8" w:rsidP="00F5032A">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0"/>
        <w:jc w:val="both"/>
        <w:rPr>
          <w:rFonts w:ascii="Times New Roman" w:hAnsi="Times New Roman" w:cs="Times New Roman"/>
          <w:sz w:val="24"/>
          <w:szCs w:val="24"/>
        </w:rPr>
      </w:pPr>
      <w:r>
        <w:rPr>
          <w:rFonts w:ascii="Times New Roman" w:hAnsi="Times New Roman" w:cs="Times New Roman"/>
          <w:sz w:val="24"/>
          <w:szCs w:val="24"/>
        </w:rPr>
        <w:tab/>
        <w:t xml:space="preserve">Penggugat awalnya meminjamkan berat </w:t>
      </w:r>
      <w:r w:rsidRPr="00A93DE8">
        <w:rPr>
          <w:rFonts w:ascii="Times New Roman" w:hAnsi="Times New Roman" w:cs="Times New Roman"/>
          <w:sz w:val="24"/>
          <w:szCs w:val="24"/>
        </w:rPr>
        <w:t xml:space="preserve">sebanyak 1.000 kg </w:t>
      </w:r>
      <w:r>
        <w:rPr>
          <w:rFonts w:ascii="Times New Roman" w:hAnsi="Times New Roman" w:cs="Times New Roman"/>
          <w:sz w:val="24"/>
          <w:szCs w:val="24"/>
        </w:rPr>
        <w:t>(</w:t>
      </w:r>
      <w:r w:rsidRPr="00A93DE8">
        <w:rPr>
          <w:rFonts w:ascii="Times New Roman" w:hAnsi="Times New Roman" w:cs="Times New Roman"/>
          <w:sz w:val="24"/>
          <w:szCs w:val="24"/>
        </w:rPr>
        <w:t>seribu kilogram</w:t>
      </w:r>
      <w:r>
        <w:rPr>
          <w:rFonts w:ascii="Times New Roman" w:hAnsi="Times New Roman" w:cs="Times New Roman"/>
          <w:sz w:val="24"/>
          <w:szCs w:val="24"/>
        </w:rPr>
        <w:t xml:space="preserve">) kepada </w:t>
      </w:r>
      <w:r w:rsidRPr="00A93DE8">
        <w:rPr>
          <w:rFonts w:ascii="Times New Roman" w:hAnsi="Times New Roman" w:cs="Times New Roman"/>
          <w:sz w:val="24"/>
          <w:szCs w:val="24"/>
        </w:rPr>
        <w:t>Almarhum Yosef Raja Nuhan</w:t>
      </w:r>
      <w:r>
        <w:rPr>
          <w:rFonts w:ascii="Times New Roman" w:hAnsi="Times New Roman" w:cs="Times New Roman"/>
          <w:sz w:val="24"/>
          <w:szCs w:val="24"/>
        </w:rPr>
        <w:t xml:space="preserve"> yang merupakan </w:t>
      </w:r>
      <w:r w:rsidRPr="00A93DE8">
        <w:rPr>
          <w:rFonts w:ascii="Times New Roman" w:hAnsi="Times New Roman" w:cs="Times New Roman"/>
          <w:sz w:val="24"/>
          <w:szCs w:val="24"/>
        </w:rPr>
        <w:t xml:space="preserve">suami dari </w:t>
      </w:r>
      <w:r w:rsidRPr="00A93DE8">
        <w:rPr>
          <w:rFonts w:ascii="Times New Roman" w:hAnsi="Times New Roman" w:cs="Times New Roman"/>
          <w:sz w:val="24"/>
          <w:szCs w:val="24"/>
        </w:rPr>
        <w:t>Tergugat I</w:t>
      </w:r>
      <w:r w:rsidRPr="00A93DE8">
        <w:rPr>
          <w:rFonts w:ascii="Times New Roman" w:hAnsi="Times New Roman" w:cs="Times New Roman"/>
          <w:sz w:val="24"/>
          <w:szCs w:val="24"/>
        </w:rPr>
        <w:t xml:space="preserve"> dan ayah dari </w:t>
      </w:r>
      <w:r w:rsidR="00F5032A">
        <w:rPr>
          <w:rFonts w:ascii="Times New Roman" w:hAnsi="Times New Roman" w:cs="Times New Roman"/>
          <w:sz w:val="24"/>
          <w:szCs w:val="24"/>
        </w:rPr>
        <w:t>Tergugat</w:t>
      </w:r>
      <w:r w:rsidRPr="00A93DE8">
        <w:rPr>
          <w:rFonts w:ascii="Times New Roman" w:hAnsi="Times New Roman" w:cs="Times New Roman"/>
          <w:sz w:val="24"/>
          <w:szCs w:val="24"/>
        </w:rPr>
        <w:t xml:space="preserve"> II dan </w:t>
      </w:r>
      <w:r w:rsidR="00F5032A">
        <w:rPr>
          <w:rFonts w:ascii="Times New Roman" w:hAnsi="Times New Roman" w:cs="Times New Roman"/>
          <w:sz w:val="24"/>
          <w:szCs w:val="24"/>
        </w:rPr>
        <w:t>Tergugat</w:t>
      </w:r>
      <w:r w:rsidRPr="00A93DE8">
        <w:rPr>
          <w:rFonts w:ascii="Times New Roman" w:hAnsi="Times New Roman" w:cs="Times New Roman"/>
          <w:sz w:val="24"/>
          <w:szCs w:val="24"/>
        </w:rPr>
        <w:t xml:space="preserve"> III serta bapa mertua dari </w:t>
      </w:r>
      <w:r w:rsidR="00F5032A">
        <w:rPr>
          <w:rFonts w:ascii="Times New Roman" w:hAnsi="Times New Roman" w:cs="Times New Roman"/>
          <w:sz w:val="24"/>
          <w:szCs w:val="24"/>
        </w:rPr>
        <w:t>Tergugat</w:t>
      </w:r>
      <w:r w:rsidRPr="00A93DE8">
        <w:rPr>
          <w:rFonts w:ascii="Times New Roman" w:hAnsi="Times New Roman" w:cs="Times New Roman"/>
          <w:sz w:val="24"/>
          <w:szCs w:val="24"/>
        </w:rPr>
        <w:t xml:space="preserve"> IV yang adalah istri dari Almarhum ILE NUHAN yang juga anak dari Almarhum Yosef Raja Nuhan</w:t>
      </w:r>
      <w:r w:rsidR="00F5032A">
        <w:rPr>
          <w:rFonts w:ascii="Times New Roman" w:hAnsi="Times New Roman" w:cs="Times New Roman"/>
          <w:sz w:val="24"/>
          <w:szCs w:val="24"/>
        </w:rPr>
        <w:t xml:space="preserve">. Peminjam tersebut terjadi pada tanggal 31 Maret 1999. </w:t>
      </w:r>
    </w:p>
    <w:p w14:paraId="4CD5A311" w14:textId="6A65504D" w:rsidR="00F5032A" w:rsidRDefault="00F5032A" w:rsidP="00F5032A">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0"/>
        <w:jc w:val="both"/>
        <w:rPr>
          <w:rFonts w:ascii="Times New Roman" w:hAnsi="Times New Roman" w:cs="Times New Roman"/>
          <w:sz w:val="24"/>
          <w:szCs w:val="24"/>
        </w:rPr>
      </w:pPr>
      <w:r>
        <w:rPr>
          <w:rFonts w:ascii="Times New Roman" w:hAnsi="Times New Roman" w:cs="Times New Roman"/>
          <w:sz w:val="24"/>
          <w:szCs w:val="24"/>
        </w:rPr>
        <w:tab/>
      </w:r>
      <w:r w:rsidR="00A93DE8" w:rsidRPr="00F5032A">
        <w:rPr>
          <w:rFonts w:ascii="Times New Roman" w:hAnsi="Times New Roman" w:cs="Times New Roman"/>
          <w:sz w:val="24"/>
          <w:szCs w:val="24"/>
        </w:rPr>
        <w:t xml:space="preserve">Bahwa untuk menjamin kepastian peminjaman beras milik </w:t>
      </w:r>
      <w:r>
        <w:rPr>
          <w:rFonts w:ascii="Times New Roman" w:hAnsi="Times New Roman" w:cs="Times New Roman"/>
          <w:sz w:val="24"/>
          <w:szCs w:val="24"/>
        </w:rPr>
        <w:t>Penggugat</w:t>
      </w:r>
      <w:r w:rsidR="00A93DE8" w:rsidRPr="00F5032A">
        <w:rPr>
          <w:rFonts w:ascii="Times New Roman" w:hAnsi="Times New Roman" w:cs="Times New Roman"/>
          <w:sz w:val="24"/>
          <w:szCs w:val="24"/>
        </w:rPr>
        <w:t xml:space="preserve"> sebanyak 1.000 kg tersebut, maka Almarhum </w:t>
      </w:r>
      <w:r w:rsidRPr="00A93DE8">
        <w:rPr>
          <w:rFonts w:ascii="Times New Roman" w:hAnsi="Times New Roman" w:cs="Times New Roman"/>
          <w:sz w:val="24"/>
          <w:szCs w:val="24"/>
        </w:rPr>
        <w:t>Yosef Raja Nuhan</w:t>
      </w:r>
      <w:r>
        <w:rPr>
          <w:rFonts w:ascii="Times New Roman" w:hAnsi="Times New Roman" w:cs="Times New Roman"/>
          <w:sz w:val="24"/>
          <w:szCs w:val="24"/>
        </w:rPr>
        <w:t xml:space="preserve"> </w:t>
      </w:r>
      <w:r w:rsidR="00A93DE8" w:rsidRPr="00F5032A">
        <w:rPr>
          <w:rFonts w:ascii="Times New Roman" w:hAnsi="Times New Roman" w:cs="Times New Roman"/>
          <w:sz w:val="24"/>
          <w:szCs w:val="24"/>
        </w:rPr>
        <w:t>sebagai PIHAK PERTAMA dan PENGGUGAT sebagai PIHAK KEDUA membuat suatu Pernyataan yang ditandatangani secara bersama pada tanggal 22 Februari 1999 dengan disaksikan oleh Para Saksi yang turut pula menandatangani Surat Pernyataan tersebut</w:t>
      </w:r>
      <w:r>
        <w:rPr>
          <w:rFonts w:ascii="Times New Roman" w:hAnsi="Times New Roman" w:cs="Times New Roman"/>
          <w:sz w:val="24"/>
          <w:szCs w:val="24"/>
        </w:rPr>
        <w:t xml:space="preserve">. </w:t>
      </w:r>
      <w:r w:rsidR="00A93DE8" w:rsidRPr="00F5032A">
        <w:rPr>
          <w:rFonts w:ascii="Times New Roman" w:hAnsi="Times New Roman" w:cs="Times New Roman"/>
          <w:sz w:val="24"/>
          <w:szCs w:val="24"/>
        </w:rPr>
        <w:t xml:space="preserve">Surat Pernyataan yang dibuat tanggal 22 Februari 1999, pada pokoknya menerangkan: </w:t>
      </w:r>
    </w:p>
    <w:p w14:paraId="521D98AC" w14:textId="217DC132" w:rsidR="00F5032A" w:rsidRDefault="00A93DE8" w:rsidP="00F5032A">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60" w:hanging="284"/>
        <w:jc w:val="both"/>
        <w:rPr>
          <w:rFonts w:ascii="Times New Roman" w:hAnsi="Times New Roman" w:cs="Times New Roman"/>
          <w:sz w:val="24"/>
          <w:szCs w:val="24"/>
        </w:rPr>
      </w:pPr>
      <w:r w:rsidRPr="00F5032A">
        <w:rPr>
          <w:rFonts w:ascii="Times New Roman" w:hAnsi="Times New Roman" w:cs="Times New Roman"/>
          <w:sz w:val="24"/>
          <w:szCs w:val="24"/>
        </w:rPr>
        <w:t xml:space="preserve">Pengakuan Almarhum </w:t>
      </w:r>
      <w:r w:rsidR="00F5032A" w:rsidRPr="00A93DE8">
        <w:rPr>
          <w:rFonts w:ascii="Times New Roman" w:hAnsi="Times New Roman" w:cs="Times New Roman"/>
          <w:sz w:val="24"/>
          <w:szCs w:val="24"/>
        </w:rPr>
        <w:t>Yosef Raja Nuhan</w:t>
      </w:r>
      <w:r w:rsidRPr="00F5032A">
        <w:rPr>
          <w:rFonts w:ascii="Times New Roman" w:hAnsi="Times New Roman" w:cs="Times New Roman"/>
          <w:sz w:val="24"/>
          <w:szCs w:val="24"/>
        </w:rPr>
        <w:t xml:space="preserve">, bahwa benar ia telah meminjam beras milik </w:t>
      </w:r>
      <w:r w:rsidR="00F5032A">
        <w:rPr>
          <w:rFonts w:ascii="Times New Roman" w:hAnsi="Times New Roman" w:cs="Times New Roman"/>
          <w:sz w:val="24"/>
          <w:szCs w:val="24"/>
        </w:rPr>
        <w:t>Penggugat</w:t>
      </w:r>
      <w:r w:rsidRPr="00F5032A">
        <w:rPr>
          <w:rFonts w:ascii="Times New Roman" w:hAnsi="Times New Roman" w:cs="Times New Roman"/>
          <w:sz w:val="24"/>
          <w:szCs w:val="24"/>
        </w:rPr>
        <w:t xml:space="preserve"> sebanyak 1.000 kg, dengan perjanjian akan mengembalikan beras tersebut beserta bunga sebanyak 400 kg beras pada tanggal 31 Maret 1999; </w:t>
      </w:r>
    </w:p>
    <w:p w14:paraId="02A44037" w14:textId="4244514E" w:rsidR="00A93DE8" w:rsidRDefault="00A93DE8" w:rsidP="00F5032A">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60" w:hanging="284"/>
        <w:jc w:val="both"/>
        <w:rPr>
          <w:rFonts w:ascii="Times New Roman" w:hAnsi="Times New Roman" w:cs="Times New Roman"/>
          <w:sz w:val="24"/>
          <w:szCs w:val="24"/>
        </w:rPr>
      </w:pPr>
      <w:r w:rsidRPr="00F5032A">
        <w:rPr>
          <w:rFonts w:ascii="Times New Roman" w:hAnsi="Times New Roman" w:cs="Times New Roman"/>
          <w:sz w:val="24"/>
          <w:szCs w:val="24"/>
        </w:rPr>
        <w:t xml:space="preserve">Apabila pada tanggal 31 Maret 1999 Almarhum </w:t>
      </w:r>
      <w:r w:rsidR="00F5032A" w:rsidRPr="00A93DE8">
        <w:rPr>
          <w:rFonts w:ascii="Times New Roman" w:hAnsi="Times New Roman" w:cs="Times New Roman"/>
          <w:sz w:val="24"/>
          <w:szCs w:val="24"/>
        </w:rPr>
        <w:t>Yosef Raja Nuhan</w:t>
      </w:r>
      <w:r w:rsidR="00F5032A">
        <w:rPr>
          <w:rFonts w:ascii="Times New Roman" w:hAnsi="Times New Roman" w:cs="Times New Roman"/>
          <w:sz w:val="24"/>
          <w:szCs w:val="24"/>
        </w:rPr>
        <w:t xml:space="preserve"> </w:t>
      </w:r>
      <w:r w:rsidRPr="00F5032A">
        <w:rPr>
          <w:rFonts w:ascii="Times New Roman" w:hAnsi="Times New Roman" w:cs="Times New Roman"/>
          <w:sz w:val="24"/>
          <w:szCs w:val="24"/>
        </w:rPr>
        <w:t xml:space="preserve">belum mengembalikan beras yang dipinjam tersebut, maka sebagai gantinya Almarhum </w:t>
      </w:r>
      <w:r w:rsidR="00F5032A" w:rsidRPr="00A93DE8">
        <w:rPr>
          <w:rFonts w:ascii="Times New Roman" w:hAnsi="Times New Roman" w:cs="Times New Roman"/>
          <w:sz w:val="24"/>
          <w:szCs w:val="24"/>
        </w:rPr>
        <w:t>Yosef Raja Nuhan</w:t>
      </w:r>
      <w:r w:rsidR="00F5032A">
        <w:rPr>
          <w:rFonts w:ascii="Times New Roman" w:hAnsi="Times New Roman" w:cs="Times New Roman"/>
          <w:sz w:val="24"/>
          <w:szCs w:val="24"/>
        </w:rPr>
        <w:t xml:space="preserve"> </w:t>
      </w:r>
      <w:r w:rsidRPr="00F5032A">
        <w:rPr>
          <w:rFonts w:ascii="Times New Roman" w:hAnsi="Times New Roman" w:cs="Times New Roman"/>
          <w:sz w:val="24"/>
          <w:szCs w:val="24"/>
        </w:rPr>
        <w:t>menyerahkan sebidang tanah miliknya</w:t>
      </w:r>
      <w:r w:rsidR="00F5032A">
        <w:rPr>
          <w:rFonts w:ascii="Times New Roman" w:hAnsi="Times New Roman" w:cs="Times New Roman"/>
          <w:sz w:val="24"/>
          <w:szCs w:val="24"/>
        </w:rPr>
        <w:t xml:space="preserve"> (selanjutnya disebut Objek Sengketa)</w:t>
      </w:r>
    </w:p>
    <w:p w14:paraId="00572F17" w14:textId="24CC6F83" w:rsidR="00F5032A" w:rsidRDefault="00151171" w:rsidP="001511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 xml:space="preserve">Selanjutnya Almarhum </w:t>
      </w:r>
      <w:r w:rsidRPr="00A93DE8">
        <w:rPr>
          <w:rFonts w:ascii="Times New Roman" w:hAnsi="Times New Roman" w:cs="Times New Roman"/>
          <w:sz w:val="24"/>
          <w:szCs w:val="24"/>
        </w:rPr>
        <w:t>Yosef Raja Nuhan</w:t>
      </w:r>
      <w:r>
        <w:rPr>
          <w:rFonts w:ascii="Times New Roman" w:hAnsi="Times New Roman" w:cs="Times New Roman"/>
          <w:sz w:val="24"/>
          <w:szCs w:val="24"/>
        </w:rPr>
        <w:t xml:space="preserve"> tidak dapat mengembalikan beras tersebut sehingga akhirnya </w:t>
      </w:r>
      <w:r>
        <w:rPr>
          <w:rFonts w:ascii="Times New Roman" w:hAnsi="Times New Roman" w:cs="Times New Roman"/>
          <w:sz w:val="24"/>
          <w:szCs w:val="24"/>
        </w:rPr>
        <w:t xml:space="preserve">Almarhum </w:t>
      </w:r>
      <w:r w:rsidRPr="00A93DE8">
        <w:rPr>
          <w:rFonts w:ascii="Times New Roman" w:hAnsi="Times New Roman" w:cs="Times New Roman"/>
          <w:sz w:val="24"/>
          <w:szCs w:val="24"/>
        </w:rPr>
        <w:t>Yosef Raja</w:t>
      </w:r>
      <w:r>
        <w:rPr>
          <w:rFonts w:ascii="Times New Roman" w:hAnsi="Times New Roman" w:cs="Times New Roman"/>
          <w:sz w:val="24"/>
          <w:szCs w:val="24"/>
        </w:rPr>
        <w:t xml:space="preserve"> Nuhan </w:t>
      </w:r>
      <w:r w:rsidRPr="00151171">
        <w:rPr>
          <w:rFonts w:ascii="Times New Roman" w:hAnsi="Times New Roman" w:cs="Times New Roman"/>
          <w:sz w:val="24"/>
          <w:szCs w:val="24"/>
        </w:rPr>
        <w:t>Surat Pernyataan Pelepasan Hak</w:t>
      </w:r>
      <w:r>
        <w:rPr>
          <w:rFonts w:ascii="Times New Roman" w:hAnsi="Times New Roman" w:cs="Times New Roman"/>
          <w:sz w:val="24"/>
          <w:szCs w:val="24"/>
        </w:rPr>
        <w:t xml:space="preserve"> Objek Sengketa</w:t>
      </w:r>
    </w:p>
    <w:p w14:paraId="6AC7AD76" w14:textId="107FC49B" w:rsidR="00151171" w:rsidRDefault="00151171" w:rsidP="0015117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76"/>
        <w:jc w:val="both"/>
        <w:rPr>
          <w:rFonts w:ascii="Times New Roman" w:hAnsi="Times New Roman" w:cs="Times New Roman"/>
          <w:sz w:val="24"/>
          <w:szCs w:val="24"/>
        </w:rPr>
      </w:pPr>
      <w:r>
        <w:rPr>
          <w:rFonts w:ascii="Times New Roman" w:hAnsi="Times New Roman" w:cs="Times New Roman"/>
          <w:sz w:val="24"/>
          <w:szCs w:val="24"/>
        </w:rPr>
        <w:t>Surat Pernyataan tersebut memuat pernyataan antara lain</w:t>
      </w:r>
    </w:p>
    <w:p w14:paraId="7DA91018" w14:textId="77777777" w:rsidR="00151171" w:rsidRDefault="00151171" w:rsidP="00151171">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60" w:hanging="284"/>
        <w:jc w:val="both"/>
        <w:rPr>
          <w:rFonts w:ascii="Times New Roman" w:hAnsi="Times New Roman" w:cs="Times New Roman"/>
          <w:sz w:val="24"/>
          <w:szCs w:val="24"/>
        </w:rPr>
      </w:pPr>
      <w:r w:rsidRPr="00151171">
        <w:rPr>
          <w:rFonts w:ascii="Times New Roman" w:hAnsi="Times New Roman" w:cs="Times New Roman"/>
          <w:sz w:val="24"/>
          <w:szCs w:val="24"/>
        </w:rPr>
        <w:t xml:space="preserve">Bidang tanah tersebut dilepaskan bersama segala sesuatu yang berada di atas tanah tersebut dengan maksud agar tanah tersebut diberikan untuk menjadi milik sepenuhnya </w:t>
      </w:r>
      <w:r>
        <w:rPr>
          <w:rFonts w:ascii="Times New Roman" w:hAnsi="Times New Roman" w:cs="Times New Roman"/>
          <w:sz w:val="24"/>
          <w:szCs w:val="24"/>
        </w:rPr>
        <w:t>Penggugat</w:t>
      </w:r>
      <w:r w:rsidRPr="00151171">
        <w:rPr>
          <w:rFonts w:ascii="Times New Roman" w:hAnsi="Times New Roman" w:cs="Times New Roman"/>
          <w:sz w:val="24"/>
          <w:szCs w:val="24"/>
        </w:rPr>
        <w:t xml:space="preserve">; </w:t>
      </w:r>
    </w:p>
    <w:p w14:paraId="535EEBAE" w14:textId="629B5F6F" w:rsidR="00151171" w:rsidRPr="00151171" w:rsidRDefault="00151171" w:rsidP="00151171">
      <w:pPr>
        <w:pStyle w:val="ListParagraph"/>
        <w:numPr>
          <w:ilvl w:val="0"/>
          <w:numId w:val="6"/>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60" w:hanging="284"/>
        <w:jc w:val="both"/>
        <w:rPr>
          <w:rFonts w:ascii="Times New Roman" w:hAnsi="Times New Roman" w:cs="Times New Roman"/>
          <w:sz w:val="24"/>
          <w:szCs w:val="24"/>
        </w:rPr>
      </w:pPr>
      <w:r w:rsidRPr="00151171">
        <w:rPr>
          <w:rFonts w:ascii="Times New Roman" w:hAnsi="Times New Roman" w:cs="Times New Roman"/>
          <w:sz w:val="24"/>
          <w:szCs w:val="24"/>
        </w:rPr>
        <w:t>Hak atas tanah tersebut dilepaskan sebagai ganti pembayaran/ pelunasan utang berupa beras sebanyak 1.000 kg, ditambah bunga 400 kg sehingga berjumlah 1.400 kg;</w:t>
      </w:r>
    </w:p>
    <w:p w14:paraId="373257EB" w14:textId="43C84B2C" w:rsidR="00614767" w:rsidRDefault="007F3B2F" w:rsidP="00614767">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0"/>
        <w:jc w:val="both"/>
        <w:rPr>
          <w:rFonts w:ascii="Times New Roman" w:hAnsi="Times New Roman" w:cs="Times New Roman"/>
          <w:sz w:val="24"/>
          <w:szCs w:val="24"/>
        </w:rPr>
      </w:pPr>
      <w:r>
        <w:rPr>
          <w:rFonts w:ascii="Times New Roman" w:hAnsi="Times New Roman" w:cs="Times New Roman"/>
          <w:sz w:val="24"/>
          <w:szCs w:val="24"/>
        </w:rPr>
        <w:t xml:space="preserve">Penggugat lalu menjual tanah tersebut kepada Tergugat V, akan tetapi muncul pihak lain yaitu Tergugat VI yang menyatakan objek sengketa adalah miliknya. </w:t>
      </w:r>
      <w:r w:rsidR="00BB5B27">
        <w:rPr>
          <w:rFonts w:ascii="Times New Roman" w:hAnsi="Times New Roman" w:cs="Times New Roman"/>
          <w:sz w:val="24"/>
          <w:szCs w:val="24"/>
        </w:rPr>
        <w:t xml:space="preserve">Berdasarkan kondisi tersebut, Penggugat meminta kepada Majelis Hakim untuk mengesahkan </w:t>
      </w:r>
      <w:r w:rsidR="00BB5B27" w:rsidRPr="00BB5B27">
        <w:rPr>
          <w:rFonts w:ascii="Times New Roman" w:hAnsi="Times New Roman" w:cs="Times New Roman"/>
          <w:sz w:val="24"/>
          <w:szCs w:val="24"/>
        </w:rPr>
        <w:t xml:space="preserve">Surat Pernyataan Pelepasan Hak Atas Tanah yang dibuat oleh Almarhum </w:t>
      </w:r>
      <w:r w:rsidR="004F1737" w:rsidRPr="00BB5B27">
        <w:rPr>
          <w:rFonts w:ascii="Times New Roman" w:hAnsi="Times New Roman" w:cs="Times New Roman"/>
          <w:sz w:val="24"/>
          <w:szCs w:val="24"/>
        </w:rPr>
        <w:t xml:space="preserve">Yosef Raja Nuhan </w:t>
      </w:r>
      <w:r w:rsidR="00A63D2A">
        <w:rPr>
          <w:rFonts w:ascii="Times New Roman" w:hAnsi="Times New Roman" w:cs="Times New Roman"/>
          <w:sz w:val="24"/>
          <w:szCs w:val="24"/>
        </w:rPr>
        <w:t>d</w:t>
      </w:r>
      <w:r w:rsidR="004F1737" w:rsidRPr="00BB5B27">
        <w:rPr>
          <w:rFonts w:ascii="Times New Roman" w:hAnsi="Times New Roman" w:cs="Times New Roman"/>
          <w:sz w:val="24"/>
          <w:szCs w:val="24"/>
        </w:rPr>
        <w:t>an Paulus Udja Hurint</w:t>
      </w:r>
      <w:r w:rsidR="00BB5B27" w:rsidRPr="00BB5B27">
        <w:rPr>
          <w:rFonts w:ascii="Times New Roman" w:hAnsi="Times New Roman" w:cs="Times New Roman"/>
          <w:sz w:val="24"/>
          <w:szCs w:val="24"/>
        </w:rPr>
        <w:t xml:space="preserve"> </w:t>
      </w:r>
      <w:r w:rsidR="00E66B58">
        <w:rPr>
          <w:rFonts w:ascii="Times New Roman" w:hAnsi="Times New Roman" w:cs="Times New Roman"/>
          <w:sz w:val="24"/>
          <w:szCs w:val="24"/>
        </w:rPr>
        <w:t xml:space="preserve">(Penggugat) </w:t>
      </w:r>
      <w:r w:rsidR="00BB5B27" w:rsidRPr="00BB5B27">
        <w:rPr>
          <w:rFonts w:ascii="Times New Roman" w:hAnsi="Times New Roman" w:cs="Times New Roman"/>
          <w:sz w:val="24"/>
          <w:szCs w:val="24"/>
        </w:rPr>
        <w:t>tanggal 01 April 1999 adalah sah dan berkekuatan hukum</w:t>
      </w:r>
      <w:r w:rsidR="00A15947">
        <w:rPr>
          <w:rFonts w:ascii="Times New Roman" w:hAnsi="Times New Roman" w:cs="Times New Roman"/>
          <w:sz w:val="24"/>
          <w:szCs w:val="24"/>
        </w:rPr>
        <w:t>.</w:t>
      </w:r>
    </w:p>
    <w:p w14:paraId="79EE9C57" w14:textId="77777777" w:rsidR="00A15947" w:rsidRDefault="00A15947" w:rsidP="00614767">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0"/>
        <w:jc w:val="both"/>
        <w:rPr>
          <w:rFonts w:ascii="Times New Roman" w:hAnsi="Times New Roman" w:cs="Times New Roman"/>
          <w:sz w:val="24"/>
          <w:szCs w:val="24"/>
        </w:rPr>
      </w:pPr>
      <w:r>
        <w:rPr>
          <w:rFonts w:ascii="Times New Roman" w:hAnsi="Times New Roman" w:cs="Times New Roman"/>
          <w:sz w:val="24"/>
          <w:szCs w:val="24"/>
        </w:rPr>
        <w:tab/>
        <w:t xml:space="preserve">Terhadap petitium tersebut, Majelis Hakim berpendapat bahwa </w:t>
      </w:r>
      <w:r w:rsidRPr="00A15947">
        <w:rPr>
          <w:rFonts w:ascii="Times New Roman" w:hAnsi="Times New Roman" w:cs="Times New Roman"/>
          <w:sz w:val="24"/>
          <w:szCs w:val="24"/>
        </w:rPr>
        <w:t>perjanjian hutang piutang milik Penggugat</w:t>
      </w:r>
      <w:r>
        <w:rPr>
          <w:rFonts w:ascii="Times New Roman" w:hAnsi="Times New Roman" w:cs="Times New Roman"/>
          <w:sz w:val="24"/>
          <w:szCs w:val="24"/>
        </w:rPr>
        <w:t xml:space="preserve"> dengan Almarhum Yosef Raja Nuhan merupakan</w:t>
      </w:r>
      <w:r w:rsidRPr="00A15947">
        <w:rPr>
          <w:rFonts w:ascii="Times New Roman" w:hAnsi="Times New Roman" w:cs="Times New Roman"/>
          <w:sz w:val="24"/>
          <w:szCs w:val="24"/>
        </w:rPr>
        <w:t xml:space="preserve"> bentuk perjanjian </w:t>
      </w:r>
      <w:r w:rsidRPr="00A15947">
        <w:rPr>
          <w:rFonts w:ascii="Times New Roman" w:hAnsi="Times New Roman" w:cs="Times New Roman"/>
          <w:sz w:val="24"/>
          <w:szCs w:val="24"/>
        </w:rPr>
        <w:lastRenderedPageBreak/>
        <w:t>hutang piutang dengan menggunakan kuasa mutlak</w:t>
      </w:r>
      <w:r>
        <w:rPr>
          <w:rFonts w:ascii="Times New Roman" w:hAnsi="Times New Roman" w:cs="Times New Roman"/>
          <w:sz w:val="24"/>
          <w:szCs w:val="24"/>
        </w:rPr>
        <w:t xml:space="preserve"> </w:t>
      </w:r>
      <w:r w:rsidRPr="00A15947">
        <w:rPr>
          <w:rFonts w:ascii="Times New Roman" w:hAnsi="Times New Roman" w:cs="Times New Roman"/>
          <w:sz w:val="24"/>
          <w:szCs w:val="24"/>
        </w:rPr>
        <w:t>sebagaimana yang dilarang dalam Undang-Undang Nomor Nomor: 4 Tahun 1996 tentang Hak Tanggungan Atas Tanah Beserta Benda-Benda Yang Berkaitan Dengan Tanah dan Instruksi Nomor 14 Tahun 1982 tentang Larangan Penggunaan Kuasa Mutlak Sebagai Pemindahan Hak Atas Tanah; Menimbang, bahwa kembali dikaitkan dengan syarat sahnya perjanjian, yang mana poin 4 pada 1320 BW (Burgelijk WetBoek/ KUHPerdata) yaitu tentang maksud / alasan dibuatnya suatu perjanjian haruslah sesuai dengan hukum yang berlaku atau tidak boleh dibuat kontrak untuk melakukan hal-hal yang bertentangan dengan hukum</w:t>
      </w:r>
      <w:r>
        <w:rPr>
          <w:rFonts w:ascii="Times New Roman" w:hAnsi="Times New Roman" w:cs="Times New Roman"/>
          <w:sz w:val="24"/>
          <w:szCs w:val="24"/>
        </w:rPr>
        <w:t>.</w:t>
      </w:r>
    </w:p>
    <w:p w14:paraId="60ACFFEF" w14:textId="451F6A6C" w:rsidR="00A15947" w:rsidRDefault="00A15947" w:rsidP="00614767">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0"/>
        <w:jc w:val="both"/>
        <w:rPr>
          <w:rFonts w:ascii="Times New Roman" w:hAnsi="Times New Roman" w:cs="Times New Roman"/>
          <w:sz w:val="24"/>
          <w:szCs w:val="24"/>
        </w:rPr>
      </w:pPr>
      <w:r>
        <w:rPr>
          <w:rFonts w:ascii="Times New Roman" w:hAnsi="Times New Roman" w:cs="Times New Roman"/>
          <w:sz w:val="24"/>
          <w:szCs w:val="24"/>
        </w:rPr>
        <w:tab/>
        <w:t xml:space="preserve">Oleh sebab itu, </w:t>
      </w:r>
      <w:r w:rsidRPr="00A15947">
        <w:rPr>
          <w:rFonts w:ascii="Times New Roman" w:hAnsi="Times New Roman" w:cs="Times New Roman"/>
          <w:sz w:val="24"/>
          <w:szCs w:val="24"/>
        </w:rPr>
        <w:t>Majelis Hakim berkesimpulan dikarenakan perjanjian tersebut menggunakan kuasa mutlak dan bertentangan dengan Instruksi Nomor 14 Tahun 1982 tentang Larangan Penggunaan Kuasa Mutlak Sebagai Pemindahan Hak Atas Tanah dan Pasal 12 Undang-Undang Nomor Nomor: 4 Tahun 1996 tentang Hak Tanggungan Atas Tanah Beserta Benda-Benda Yang Berkaitan Dengan Tanah (“UUHT”), maka sudah seharusnyalah perjanjian hutang piutang beras yang dibuat oleh Penggugat Konvensi/Tergugat Rekonvensi dengan Alm. Yosef Raja Nuhan pada tanggal 23 Maret 1998 tersebut dinyatakan batal demi hukum</w:t>
      </w:r>
      <w:r w:rsidR="006567A7">
        <w:rPr>
          <w:rFonts w:ascii="Times New Roman" w:hAnsi="Times New Roman" w:cs="Times New Roman"/>
          <w:sz w:val="24"/>
          <w:szCs w:val="24"/>
        </w:rPr>
        <w:t>.</w:t>
      </w:r>
    </w:p>
    <w:p w14:paraId="4F2C1D1A" w14:textId="77777777" w:rsidR="006567A7" w:rsidRDefault="006567A7" w:rsidP="00614767">
      <w:pPr>
        <w:pStyle w:val="ListParagraph"/>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0"/>
        <w:jc w:val="both"/>
        <w:rPr>
          <w:rFonts w:ascii="Times New Roman" w:hAnsi="Times New Roman" w:cs="Times New Roman"/>
          <w:sz w:val="24"/>
          <w:szCs w:val="24"/>
        </w:rPr>
      </w:pPr>
    </w:p>
    <w:p w14:paraId="65A5C28B" w14:textId="609E0EB4" w:rsidR="00DC5CFF" w:rsidRPr="008F4273" w:rsidRDefault="00277921" w:rsidP="00DC5CFF">
      <w:pPr>
        <w:pStyle w:val="ListParagraph"/>
        <w:numPr>
          <w:ilvl w:val="0"/>
          <w:numId w:val="5"/>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DC5CFF">
        <w:rPr>
          <w:rFonts w:ascii="Times New Roman" w:hAnsi="Times New Roman" w:cs="Times New Roman"/>
          <w:b/>
          <w:bCs/>
          <w:sz w:val="24"/>
          <w:szCs w:val="24"/>
        </w:rPr>
        <w:t>Putusan Pengadilan Negeri Surabaya Nomor 281/Pdt.G/2020/PN Sby</w:t>
      </w:r>
      <w:r w:rsidR="00DA0D2B">
        <w:rPr>
          <w:rFonts w:ascii="Times New Roman" w:hAnsi="Times New Roman" w:cs="Times New Roman"/>
          <w:b/>
          <w:bCs/>
          <w:sz w:val="24"/>
          <w:szCs w:val="24"/>
        </w:rPr>
        <w:t xml:space="preserve"> [11]</w:t>
      </w:r>
    </w:p>
    <w:p w14:paraId="63FC37BD" w14:textId="6E10246A" w:rsidR="00DC5CFF" w:rsidRDefault="00DC5CFF" w:rsidP="00DC5C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0"/>
        <w:jc w:val="both"/>
        <w:rPr>
          <w:rFonts w:ascii="Times New Roman" w:hAnsi="Times New Roman" w:cs="Times New Roman"/>
          <w:sz w:val="24"/>
          <w:szCs w:val="24"/>
        </w:rPr>
      </w:pPr>
      <w:r>
        <w:rPr>
          <w:rFonts w:ascii="Times New Roman" w:hAnsi="Times New Roman" w:cs="Times New Roman"/>
          <w:b/>
          <w:bCs/>
          <w:sz w:val="24"/>
          <w:szCs w:val="24"/>
        </w:rPr>
        <w:tab/>
      </w:r>
      <w:r w:rsidRPr="00DC5CFF">
        <w:rPr>
          <w:rFonts w:ascii="Times New Roman" w:hAnsi="Times New Roman" w:cs="Times New Roman"/>
          <w:sz w:val="24"/>
          <w:szCs w:val="24"/>
        </w:rPr>
        <w:t>Penggugat seorang pengusaha Tour &amp; Travel dan untuk memperbesar usahanya Penggugat meminjam dana dari bank BRI Cabang JMP dengan jaminan rumah yang bersertikat SHM yang terletak di jalan Mulyosari No. 27 Surabaya. Dalam perjalanan angsurannya usaha Tour &amp; Travel milik penggugat mengalami kerugian, sehingga Mahkamah Agung Republik Indonesia Penggugat terus menerus ditagih oleh bank BRI agar membayar tunggakan angsuran. Penggugat meminta di tambah pinjamannya tapi bank BRI tidak menyanggupi dan Penggugat berusaha mencari pinjaman ke bank lain</w:t>
      </w:r>
      <w:r>
        <w:rPr>
          <w:rFonts w:ascii="Times New Roman" w:hAnsi="Times New Roman" w:cs="Times New Roman"/>
          <w:sz w:val="24"/>
          <w:szCs w:val="24"/>
        </w:rPr>
        <w:t xml:space="preserve"> akan tetapi ditolak. </w:t>
      </w:r>
    </w:p>
    <w:p w14:paraId="6DE2E7C3" w14:textId="2957BD46" w:rsidR="00DC5CFF" w:rsidRDefault="00DC5CFF" w:rsidP="00DC5C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0"/>
        <w:jc w:val="both"/>
        <w:rPr>
          <w:rFonts w:ascii="Times New Roman" w:hAnsi="Times New Roman" w:cs="Times New Roman"/>
          <w:sz w:val="24"/>
          <w:szCs w:val="24"/>
        </w:rPr>
      </w:pPr>
      <w:r>
        <w:rPr>
          <w:rFonts w:ascii="Times New Roman" w:hAnsi="Times New Roman" w:cs="Times New Roman"/>
          <w:sz w:val="24"/>
          <w:szCs w:val="24"/>
        </w:rPr>
        <w:tab/>
        <w:t xml:space="preserve">Penggugat lalu mencari dana talangan untuk melunasi hutang di Bank BRI. Selanjutnya Penggugat dan bertemu dengan Tergugat I dan Tergugat II. </w:t>
      </w:r>
      <w:r w:rsidRPr="00DC5CFF">
        <w:rPr>
          <w:rFonts w:ascii="Times New Roman" w:hAnsi="Times New Roman" w:cs="Times New Roman"/>
          <w:sz w:val="24"/>
          <w:szCs w:val="24"/>
        </w:rPr>
        <w:t>Pada hari Selasa tanggal 21 -11-2017 pukul 15.45 WIB Penggugat dan Tergugat I, Tergugat III menghadap Notaris (Turut Mahkamah Agung Republik Indonesia Tergugat I) untuk membuat Perjanjian Ikatan Jual Beli dengan No. 38 sebagai syarat mutlak mendapatkan pinjaman dana talangan.</w:t>
      </w:r>
    </w:p>
    <w:p w14:paraId="264D46BE" w14:textId="7773085A" w:rsidR="00DC5CFF" w:rsidRDefault="00DC5CFF" w:rsidP="00DC5CF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0"/>
        <w:jc w:val="both"/>
        <w:rPr>
          <w:rFonts w:ascii="Times New Roman" w:hAnsi="Times New Roman" w:cs="Times New Roman"/>
          <w:sz w:val="24"/>
          <w:szCs w:val="24"/>
        </w:rPr>
      </w:pPr>
      <w:r>
        <w:rPr>
          <w:rFonts w:ascii="Times New Roman" w:hAnsi="Times New Roman" w:cs="Times New Roman"/>
          <w:sz w:val="24"/>
          <w:szCs w:val="24"/>
        </w:rPr>
        <w:tab/>
        <w:t xml:space="preserve">Bahwa terhadap PPJB tersebut, Majelis Hakim </w:t>
      </w:r>
      <w:r w:rsidR="00670245">
        <w:rPr>
          <w:rFonts w:ascii="Times New Roman" w:hAnsi="Times New Roman" w:cs="Times New Roman"/>
          <w:sz w:val="24"/>
          <w:szCs w:val="24"/>
        </w:rPr>
        <w:t>sepakat dengan pendapat Ahli</w:t>
      </w:r>
      <w:r>
        <w:rPr>
          <w:rFonts w:ascii="Times New Roman" w:hAnsi="Times New Roman" w:cs="Times New Roman"/>
          <w:sz w:val="24"/>
          <w:szCs w:val="24"/>
        </w:rPr>
        <w:t xml:space="preserve"> bahwa </w:t>
      </w:r>
      <w:r w:rsidR="00670245" w:rsidRPr="00670245">
        <w:rPr>
          <w:rFonts w:ascii="Times New Roman" w:hAnsi="Times New Roman" w:cs="Times New Roman"/>
          <w:sz w:val="24"/>
          <w:szCs w:val="24"/>
        </w:rPr>
        <w:t>dana talangan merupakan perjanjian utang piutang</w:t>
      </w:r>
      <w:r w:rsidR="00670245">
        <w:rPr>
          <w:rFonts w:ascii="Times New Roman" w:hAnsi="Times New Roman" w:cs="Times New Roman"/>
          <w:sz w:val="24"/>
          <w:szCs w:val="24"/>
        </w:rPr>
        <w:t xml:space="preserve">, </w:t>
      </w:r>
      <w:r w:rsidR="00670245" w:rsidRPr="00670245">
        <w:rPr>
          <w:rFonts w:ascii="Times New Roman" w:hAnsi="Times New Roman" w:cs="Times New Roman"/>
          <w:sz w:val="24"/>
          <w:szCs w:val="24"/>
        </w:rPr>
        <w:t>dan perjanjian utang piutang sejumlah uang tidak boleh dibuat dalam bentuk PPJB dengan alasan sebagai jaminan. PPJB merupakan bentuk peralihan hak kepemilikan, sedang utang piutang merupakan perjanjian pinjam meminjam. PPJB disertai kuasa menjual yang lahir atas dasar perjanjian pinjam meminjam merupakan perjanjian yang bukan berasal dari kehendak bebas si peminjam karena dalam posisi ini peminjam tidak mempunyai pilihan lain selain menerima persyaratan yang ada. Dengan demikian maka PPJB disertai kuasa menjual tersebut dapat dibatalkan karena tindakkan hukum tersebut merupakan penyalahgunaan keadaan (</w:t>
      </w:r>
      <w:r w:rsidR="00670245" w:rsidRPr="000429ED">
        <w:rPr>
          <w:rFonts w:ascii="Times New Roman" w:hAnsi="Times New Roman" w:cs="Times New Roman"/>
          <w:i/>
          <w:iCs/>
          <w:sz w:val="24"/>
          <w:szCs w:val="24"/>
        </w:rPr>
        <w:t>misbruik van omstandigheden</w:t>
      </w:r>
      <w:r w:rsidR="00670245" w:rsidRPr="00670245">
        <w:rPr>
          <w:rFonts w:ascii="Times New Roman" w:hAnsi="Times New Roman" w:cs="Times New Roman"/>
          <w:sz w:val="24"/>
          <w:szCs w:val="24"/>
        </w:rPr>
        <w:t>) sebab terjadi peminjam dalam posisi yang lemah – tidak punya pilihan lain selain menyepakati hal tersebut, padahal sama sekali tidak ada keinginan yang Mahkamah Agung Republik Indonesia bersangkutan untuk mengalihkan harta bendanya. Apabila debitor merasa hak tersebut menimbulkan kerugian (karena cacat kehendak), maka PPJB tersebut dapat dibatalkan. Seharusnya, apabila dengan alasan jaminan, maka hak atas tanah tersebut bukan dibuatkan PPJB tapi perjanjian jaminan kebendaan, dalam hal ini Jaminan Hak Tanggungan. Dalam hal ini PPJB dapat dikualifikasikan sebagai perjanjian semu atau pura-pura</w:t>
      </w:r>
      <w:r w:rsidR="00650027">
        <w:rPr>
          <w:rFonts w:ascii="Times New Roman" w:hAnsi="Times New Roman" w:cs="Times New Roman"/>
          <w:sz w:val="24"/>
          <w:szCs w:val="24"/>
        </w:rPr>
        <w:t>.</w:t>
      </w:r>
    </w:p>
    <w:p w14:paraId="4997068A" w14:textId="77777777" w:rsidR="004810FB" w:rsidRDefault="00650027" w:rsidP="004810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21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Oleh sebab itu </w:t>
      </w:r>
      <w:r w:rsidRPr="00650027">
        <w:rPr>
          <w:rFonts w:ascii="Times New Roman" w:hAnsi="Times New Roman" w:cs="Times New Roman"/>
          <w:sz w:val="24"/>
          <w:szCs w:val="24"/>
        </w:rPr>
        <w:t xml:space="preserve">Majelis Hakim berpendapat bahwa dasar Perjanjian Ikatan Jual Beli No. Mahkamah Agung Republik Indonesia 38 tanggal 21 Nopember 2017 yang dibuat dihadapan Notaris ALEXANDRA PUDENTIANA WIGNJODIGDO, S.H adalah utang dana talangan antara Penggugat kepada Tergugat I dan Tergugat II, sehingga terhadap kuasa mutlak yang tercantum pada Pasal 5 Perjanjian Ikatan Jual Beli No. 38 tanggal 21 Nopember 2017 merupakan penyelundupan hukum, sehingga perbuatan Para Tergugat yang telah mengikat utang dana talangan dengan Ikatan Jual Beli yang disertai Surat Kuasa Mutlak terhadap obyek sengketa </w:t>
      </w:r>
      <w:r>
        <w:rPr>
          <w:rFonts w:ascii="Times New Roman" w:hAnsi="Times New Roman" w:cs="Times New Roman"/>
          <w:sz w:val="24"/>
          <w:szCs w:val="24"/>
        </w:rPr>
        <w:t xml:space="preserve">dikualifikasikan sebagai perbuatan melawan hukum, yang mana selanjutnya Majelis Hakim </w:t>
      </w:r>
      <w:r w:rsidRPr="00650027">
        <w:rPr>
          <w:rFonts w:ascii="Times New Roman" w:hAnsi="Times New Roman" w:cs="Times New Roman"/>
          <w:sz w:val="24"/>
          <w:szCs w:val="24"/>
        </w:rPr>
        <w:t>Menyatakan Perjanjian Jual Beli berdasarkan Kuasa Mutlak adalah Penyelundupan Hukum dan Batal demi Hukum</w:t>
      </w:r>
      <w:r>
        <w:rPr>
          <w:rFonts w:ascii="Times New Roman" w:hAnsi="Times New Roman" w:cs="Times New Roman"/>
          <w:sz w:val="24"/>
          <w:szCs w:val="24"/>
        </w:rPr>
        <w:t xml:space="preserve"> dan </w:t>
      </w:r>
      <w:r w:rsidRPr="00650027">
        <w:rPr>
          <w:rFonts w:ascii="Times New Roman" w:hAnsi="Times New Roman" w:cs="Times New Roman"/>
          <w:sz w:val="24"/>
          <w:szCs w:val="24"/>
        </w:rPr>
        <w:t xml:space="preserve"> </w:t>
      </w:r>
      <w:r>
        <w:rPr>
          <w:rFonts w:ascii="Times New Roman" w:hAnsi="Times New Roman" w:cs="Times New Roman"/>
          <w:sz w:val="24"/>
          <w:szCs w:val="24"/>
        </w:rPr>
        <w:t>m</w:t>
      </w:r>
      <w:r w:rsidRPr="00650027">
        <w:rPr>
          <w:rFonts w:ascii="Times New Roman" w:hAnsi="Times New Roman" w:cs="Times New Roman"/>
          <w:sz w:val="24"/>
          <w:szCs w:val="24"/>
        </w:rPr>
        <w:t>enyatakan demi Hukum perbuatan Tergugat I, Tergugat II yang mengikat utang dana talangan dengan ikatan Jual Beli di sertai Kuasa Mutlak adalah Perbuatan Melanggar Hukum</w:t>
      </w:r>
    </w:p>
    <w:p w14:paraId="71C5E9CB" w14:textId="77777777" w:rsidR="004810FB" w:rsidRDefault="004810FB" w:rsidP="009D7BF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618527FF" w14:textId="3E4DE326" w:rsidR="003871F1" w:rsidRDefault="003871F1" w:rsidP="003871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r>
        <w:rPr>
          <w:rFonts w:ascii="Times New Roman" w:hAnsi="Times New Roman" w:cs="Times New Roman"/>
          <w:sz w:val="24"/>
          <w:szCs w:val="24"/>
        </w:rPr>
        <w:t xml:space="preserve">Penulis berpendapat </w:t>
      </w:r>
      <w:r w:rsidR="004810FB" w:rsidRPr="00DC5CFF">
        <w:rPr>
          <w:rFonts w:ascii="Times New Roman" w:hAnsi="Times New Roman" w:cs="Times New Roman"/>
          <w:b/>
          <w:bCs/>
          <w:sz w:val="24"/>
          <w:szCs w:val="24"/>
        </w:rPr>
        <w:t>Putusan Pengadilan Negeri Larantuka Nomor 16/Pdt.G/2018/PN Lrt</w:t>
      </w:r>
      <w:r w:rsidR="004810FB">
        <w:rPr>
          <w:rFonts w:ascii="Times New Roman" w:hAnsi="Times New Roman" w:cs="Times New Roman"/>
          <w:b/>
          <w:bCs/>
          <w:sz w:val="24"/>
          <w:szCs w:val="24"/>
        </w:rPr>
        <w:t xml:space="preserve"> </w:t>
      </w:r>
      <w:r w:rsidR="004810FB" w:rsidRPr="004810FB">
        <w:rPr>
          <w:rFonts w:ascii="Times New Roman" w:hAnsi="Times New Roman" w:cs="Times New Roman"/>
          <w:sz w:val="24"/>
          <w:szCs w:val="24"/>
        </w:rPr>
        <w:t>dan</w:t>
      </w:r>
      <w:r w:rsidR="004810FB">
        <w:rPr>
          <w:rFonts w:ascii="Times New Roman" w:hAnsi="Times New Roman" w:cs="Times New Roman"/>
          <w:b/>
          <w:bCs/>
          <w:sz w:val="24"/>
          <w:szCs w:val="24"/>
        </w:rPr>
        <w:t xml:space="preserve"> </w:t>
      </w:r>
      <w:r w:rsidR="004810FB" w:rsidRPr="004810FB">
        <w:rPr>
          <w:rFonts w:ascii="Times New Roman" w:hAnsi="Times New Roman" w:cs="Times New Roman"/>
          <w:b/>
          <w:bCs/>
          <w:sz w:val="24"/>
          <w:szCs w:val="24"/>
        </w:rPr>
        <w:t>Putusan Pengadilan Negeri Surabaya Nomor 281/Pdt.G/2020/PN Sby</w:t>
      </w:r>
      <w:r>
        <w:rPr>
          <w:rFonts w:ascii="Times New Roman" w:hAnsi="Times New Roman" w:cs="Times New Roman"/>
          <w:b/>
          <w:bCs/>
          <w:sz w:val="24"/>
          <w:szCs w:val="24"/>
        </w:rPr>
        <w:t xml:space="preserve"> </w:t>
      </w:r>
      <w:r>
        <w:rPr>
          <w:rFonts w:ascii="Times New Roman" w:hAnsi="Times New Roman" w:cs="Times New Roman"/>
          <w:sz w:val="24"/>
          <w:szCs w:val="24"/>
        </w:rPr>
        <w:t xml:space="preserve">telah selaras dengan </w:t>
      </w:r>
      <w:r w:rsidRPr="004810FB">
        <w:rPr>
          <w:rFonts w:ascii="Times New Roman" w:hAnsi="Times New Roman" w:cs="Times New Roman"/>
          <w:sz w:val="24"/>
          <w:szCs w:val="24"/>
        </w:rPr>
        <w:t>Putusan Mahkamah Agung RI No. 1904 K/Sip 1982, tanggal 28 Januari 1984</w:t>
      </w:r>
      <w:r>
        <w:rPr>
          <w:rFonts w:ascii="Times New Roman" w:hAnsi="Times New Roman" w:cs="Times New Roman"/>
          <w:sz w:val="24"/>
          <w:szCs w:val="24"/>
        </w:rPr>
        <w:t xml:space="preserve"> yang memuat kaidah:</w:t>
      </w:r>
    </w:p>
    <w:p w14:paraId="18479C71" w14:textId="7FB6450A" w:rsidR="0016152E" w:rsidRDefault="003871F1" w:rsidP="006435E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0"/>
        <w:jc w:val="both"/>
        <w:rPr>
          <w:rFonts w:ascii="Times New Roman" w:hAnsi="Times New Roman" w:cs="Times New Roman"/>
          <w:sz w:val="24"/>
          <w:szCs w:val="24"/>
        </w:rPr>
      </w:pPr>
      <w:r w:rsidRPr="004810FB">
        <w:rPr>
          <w:rFonts w:ascii="Times New Roman" w:hAnsi="Times New Roman" w:cs="Times New Roman"/>
          <w:sz w:val="24"/>
          <w:szCs w:val="24"/>
        </w:rPr>
        <w:t>Dalam perjanjian suatu akta notaris, dimana seorang memberi kuasa kepada orang lain untuk menjual rumah sengketa kepada pihak ketiga maupun kepada dirinya sendiri, dianggap sah, namun mengingat riwayat terjadinya surat kuasa tersebut. Bermula dari surat kuasa dari surat pengakuan hutang dengan menjaminkan rumah sengketa yang karena tidak dapat dilunasi pada waktunya dirubah menjadi kuasa untuk menjual rumah tersebut, maka perjanjian itu sebenarnya merupakan perjanjian semu untuk menggantikan perjanjian asli yang merupakan hutang piutang. Karena debitur terikat pula dengan hutang piutang lainnya yang sudah memperoleh putusan dari pengadilan, maka ia berada dalam posisi lemah dan terdesak, sehingga terpaksa menanda tangani perjanjian – perjanjian dalam akte notaris yang bersifat memberatkan, maka perjanjian berikutnya dapat di klasifikasikan sebagai kehendak satu pihak</w:t>
      </w:r>
      <w:r w:rsidR="009D7BF8">
        <w:rPr>
          <w:rFonts w:ascii="Times New Roman" w:hAnsi="Times New Roman" w:cs="Times New Roman"/>
          <w:sz w:val="24"/>
          <w:szCs w:val="24"/>
        </w:rPr>
        <w:t xml:space="preserve"> </w:t>
      </w:r>
      <w:r w:rsidR="009D7BF8">
        <w:rPr>
          <w:rFonts w:ascii="Times New Roman" w:hAnsi="Times New Roman" w:cs="Times New Roman"/>
          <w:sz w:val="24"/>
          <w:szCs w:val="24"/>
        </w:rPr>
        <w:t>[12]</w:t>
      </w:r>
      <w:r w:rsidR="009D7BF8">
        <w:rPr>
          <w:rFonts w:ascii="Times New Roman" w:hAnsi="Times New Roman" w:cs="Times New Roman"/>
          <w:sz w:val="24"/>
          <w:szCs w:val="24"/>
        </w:rPr>
        <w:t>.</w:t>
      </w:r>
    </w:p>
    <w:p w14:paraId="66331839" w14:textId="6AAA81AD" w:rsidR="00A5284D" w:rsidRDefault="0016152E" w:rsidP="003871F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Berdasarkan penjabaran diatas, penulis berpendapat bahwa </w:t>
      </w:r>
      <w:r w:rsidR="006B70A2">
        <w:rPr>
          <w:rFonts w:ascii="Times New Roman" w:hAnsi="Times New Roman" w:cs="Times New Roman"/>
          <w:sz w:val="24"/>
          <w:szCs w:val="24"/>
        </w:rPr>
        <w:t xml:space="preserve">Mahkamah Agung </w:t>
      </w:r>
      <w:r w:rsidR="006B70A2">
        <w:rPr>
          <w:rFonts w:ascii="Times New Roman" w:hAnsi="Times New Roman" w:cs="Times New Roman"/>
          <w:sz w:val="24"/>
          <w:szCs w:val="24"/>
        </w:rPr>
        <w:t xml:space="preserve">dan pengadilan dibawahnya </w:t>
      </w:r>
      <w:r w:rsidR="006B70A2">
        <w:rPr>
          <w:rFonts w:ascii="Times New Roman" w:hAnsi="Times New Roman" w:cs="Times New Roman"/>
          <w:sz w:val="24"/>
          <w:szCs w:val="24"/>
        </w:rPr>
        <w:t xml:space="preserve">telah </w:t>
      </w:r>
      <w:r w:rsidR="006B70A2" w:rsidRPr="004810FB">
        <w:rPr>
          <w:rFonts w:ascii="Times New Roman" w:hAnsi="Times New Roman" w:cs="Times New Roman"/>
          <w:sz w:val="24"/>
          <w:szCs w:val="24"/>
        </w:rPr>
        <w:t>menjaga kesatuan penerapan hukum dan konsistensi putusan</w:t>
      </w:r>
      <w:r w:rsidR="006B70A2">
        <w:rPr>
          <w:rFonts w:ascii="Times New Roman" w:hAnsi="Times New Roman" w:cs="Times New Roman"/>
          <w:sz w:val="24"/>
          <w:szCs w:val="24"/>
        </w:rPr>
        <w:t xml:space="preserve"> khususnya terhadap</w:t>
      </w:r>
      <w:r w:rsidR="005F703E">
        <w:rPr>
          <w:rFonts w:ascii="Times New Roman" w:hAnsi="Times New Roman" w:cs="Times New Roman"/>
          <w:sz w:val="24"/>
          <w:szCs w:val="24"/>
        </w:rPr>
        <w:t xml:space="preserve"> penyelundupan hukum </w:t>
      </w:r>
      <w:r w:rsidR="005F703E" w:rsidRPr="005F703E">
        <w:rPr>
          <w:rFonts w:ascii="Times New Roman" w:hAnsi="Times New Roman" w:cs="Times New Roman"/>
          <w:sz w:val="24"/>
          <w:szCs w:val="24"/>
        </w:rPr>
        <w:t>Pengikatan Jual-Beli Dan Klausul Kuasa Mutlak Yang Dibuat Berdasarkan Hutang-Piutang</w:t>
      </w:r>
      <w:r w:rsidR="000E3641">
        <w:rPr>
          <w:rFonts w:ascii="Times New Roman" w:hAnsi="Times New Roman" w:cs="Times New Roman"/>
          <w:sz w:val="24"/>
          <w:szCs w:val="24"/>
        </w:rPr>
        <w:t xml:space="preserve">, dengan menyatakan perjanjian demikian batal demi hukum walaupun perjanjian tersebut dibuat berdasarkan Akta Notaris atau Akta Otentik. </w:t>
      </w:r>
    </w:p>
    <w:p w14:paraId="2757351E" w14:textId="77777777" w:rsidR="007F0C18" w:rsidRDefault="007F0C18" w:rsidP="00855AB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p>
    <w:p w14:paraId="44292DB5" w14:textId="77777777" w:rsidR="00850151" w:rsidRDefault="00000000">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62FDFAB8" w14:textId="0D5BF85D" w:rsidR="00855ABC" w:rsidRPr="009E58A6" w:rsidRDefault="00855ABC" w:rsidP="009E58A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hAnsi="Times New Roman" w:cs="Times New Roman"/>
          <w:sz w:val="24"/>
          <w:szCs w:val="24"/>
        </w:rPr>
      </w:pPr>
      <w:r>
        <w:rPr>
          <w:rFonts w:ascii="Times New Roman" w:eastAsia="Times New Roman" w:hAnsi="Times New Roman" w:cs="Times New Roman"/>
          <w:color w:val="000000"/>
          <w:sz w:val="24"/>
          <w:szCs w:val="24"/>
        </w:rPr>
        <w:tab/>
      </w:r>
      <w:r w:rsidRPr="00855ABC">
        <w:rPr>
          <w:rFonts w:ascii="Times New Roman" w:eastAsia="Times New Roman" w:hAnsi="Times New Roman" w:cs="Times New Roman"/>
          <w:color w:val="000000"/>
          <w:sz w:val="24"/>
          <w:szCs w:val="24"/>
        </w:rPr>
        <w:t xml:space="preserve">Berdasarkan hasil dan pembahasan, maka dapat disimpulkan </w:t>
      </w:r>
      <w:r>
        <w:rPr>
          <w:rFonts w:ascii="Times New Roman" w:eastAsia="Times New Roman" w:hAnsi="Times New Roman" w:cs="Times New Roman"/>
          <w:color w:val="000000"/>
          <w:sz w:val="24"/>
          <w:szCs w:val="24"/>
        </w:rPr>
        <w:t xml:space="preserve">bahwa </w:t>
      </w:r>
      <w:r w:rsidR="009E58A6">
        <w:rPr>
          <w:rFonts w:ascii="Times New Roman" w:hAnsi="Times New Roman" w:cs="Times New Roman"/>
          <w:sz w:val="24"/>
          <w:szCs w:val="24"/>
        </w:rPr>
        <w:t xml:space="preserve">pengajuan pembatalan </w:t>
      </w:r>
      <w:r w:rsidR="009E58A6" w:rsidRPr="0012682B">
        <w:rPr>
          <w:rFonts w:ascii="Times New Roman" w:hAnsi="Times New Roman" w:cs="Times New Roman"/>
          <w:sz w:val="24"/>
          <w:szCs w:val="24"/>
        </w:rPr>
        <w:t xml:space="preserve">perjanjian Pengikatan Jual-Beli Dan Klausul Kuasa Mutlak </w:t>
      </w:r>
      <w:r w:rsidR="003906DC">
        <w:rPr>
          <w:rFonts w:ascii="Times New Roman" w:hAnsi="Times New Roman" w:cs="Times New Roman"/>
          <w:sz w:val="24"/>
          <w:szCs w:val="24"/>
        </w:rPr>
        <w:t xml:space="preserve">dapat dikabulkan </w:t>
      </w:r>
      <w:r w:rsidR="00F23CF1">
        <w:rPr>
          <w:rFonts w:ascii="Times New Roman" w:hAnsi="Times New Roman" w:cs="Times New Roman"/>
          <w:sz w:val="24"/>
          <w:szCs w:val="24"/>
        </w:rPr>
        <w:t xml:space="preserve">sepanjang </w:t>
      </w:r>
      <w:r w:rsidR="009E58A6">
        <w:rPr>
          <w:rFonts w:ascii="Times New Roman" w:hAnsi="Times New Roman" w:cs="Times New Roman"/>
          <w:sz w:val="24"/>
          <w:szCs w:val="24"/>
        </w:rPr>
        <w:t>perjanjian tersebut didasari atau diawali perjanjian</w:t>
      </w:r>
      <w:r w:rsidR="009E58A6" w:rsidRPr="0012682B">
        <w:rPr>
          <w:rFonts w:ascii="Times New Roman" w:hAnsi="Times New Roman" w:cs="Times New Roman"/>
          <w:sz w:val="24"/>
          <w:szCs w:val="24"/>
        </w:rPr>
        <w:t xml:space="preserve"> Hutang-Piutang</w:t>
      </w:r>
      <w:r w:rsidR="00F23CF1">
        <w:rPr>
          <w:rFonts w:ascii="Times New Roman" w:hAnsi="Times New Roman" w:cs="Times New Roman"/>
          <w:sz w:val="24"/>
          <w:szCs w:val="24"/>
        </w:rPr>
        <w:t xml:space="preserve">. </w:t>
      </w:r>
      <w:r w:rsidR="000429ED" w:rsidRPr="00670245">
        <w:rPr>
          <w:rFonts w:ascii="Times New Roman" w:hAnsi="Times New Roman" w:cs="Times New Roman"/>
          <w:sz w:val="24"/>
          <w:szCs w:val="24"/>
        </w:rPr>
        <w:t>perjanjian utang piutang</w:t>
      </w:r>
      <w:r w:rsidR="000429ED">
        <w:rPr>
          <w:rFonts w:ascii="Times New Roman" w:hAnsi="Times New Roman" w:cs="Times New Roman"/>
          <w:sz w:val="24"/>
          <w:szCs w:val="24"/>
        </w:rPr>
        <w:t xml:space="preserve">, </w:t>
      </w:r>
      <w:r w:rsidR="000429ED" w:rsidRPr="00670245">
        <w:rPr>
          <w:rFonts w:ascii="Times New Roman" w:hAnsi="Times New Roman" w:cs="Times New Roman"/>
          <w:sz w:val="24"/>
          <w:szCs w:val="24"/>
        </w:rPr>
        <w:t>dan perjanjian utang piutang sejumlah uang tidak boleh dibuat dalam bentuk PPJB dengan alasan sebagai jaminan. PPJB merupakan bentuk peralihan hak kepemilikan, sedang utang piutang merupakan perjanjian pinjam meminjam. PPJB disertai kuasa menjual yang lahir atas dasar perjanjian pinjam meminjam merupakan perjanjian yang bukan berasal dari kehendak bebas si peminjam karena dalam posisi ini peminjam tidak mempunyai pilihan lain</w:t>
      </w:r>
      <w:r w:rsidR="000429ED">
        <w:rPr>
          <w:rFonts w:ascii="Times New Roman" w:hAnsi="Times New Roman" w:cs="Times New Roman"/>
          <w:sz w:val="24"/>
          <w:szCs w:val="24"/>
        </w:rPr>
        <w:t xml:space="preserve"> atau dapat dikatakan pengajuan pembatalan perjanjian dikarenakan </w:t>
      </w:r>
      <w:r w:rsidR="008B0CC3">
        <w:rPr>
          <w:rFonts w:ascii="Times New Roman" w:hAnsi="Times New Roman" w:cs="Times New Roman"/>
          <w:sz w:val="24"/>
          <w:szCs w:val="24"/>
        </w:rPr>
        <w:t xml:space="preserve">adanya penipuan, paksaan ataupun </w:t>
      </w:r>
      <w:r w:rsidR="008B0CC3" w:rsidRPr="00670245">
        <w:rPr>
          <w:rFonts w:ascii="Times New Roman" w:hAnsi="Times New Roman" w:cs="Times New Roman"/>
          <w:sz w:val="24"/>
          <w:szCs w:val="24"/>
        </w:rPr>
        <w:t>penyalahgunaan keadaan (</w:t>
      </w:r>
      <w:r w:rsidR="008B0CC3" w:rsidRPr="000429ED">
        <w:rPr>
          <w:rFonts w:ascii="Times New Roman" w:hAnsi="Times New Roman" w:cs="Times New Roman"/>
          <w:i/>
          <w:iCs/>
          <w:sz w:val="24"/>
          <w:szCs w:val="24"/>
        </w:rPr>
        <w:t>misbruik van omstandigheden</w:t>
      </w:r>
      <w:r w:rsidR="008B0CC3" w:rsidRPr="00670245">
        <w:rPr>
          <w:rFonts w:ascii="Times New Roman" w:hAnsi="Times New Roman" w:cs="Times New Roman"/>
          <w:sz w:val="24"/>
          <w:szCs w:val="24"/>
        </w:rPr>
        <w:t>)</w:t>
      </w:r>
      <w:r w:rsidR="00217086">
        <w:rPr>
          <w:rFonts w:ascii="Times New Roman" w:hAnsi="Times New Roman" w:cs="Times New Roman"/>
          <w:sz w:val="24"/>
          <w:szCs w:val="24"/>
        </w:rPr>
        <w:t>.</w:t>
      </w:r>
    </w:p>
    <w:p w14:paraId="6606D90F" w14:textId="77777777" w:rsidR="00850151" w:rsidRDefault="008501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61DAA89D" w14:textId="77777777" w:rsidR="00850151" w:rsidRDefault="00850151">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490"/>
        <w:jc w:val="both"/>
        <w:rPr>
          <w:rFonts w:ascii="Times New Roman" w:eastAsia="Times New Roman" w:hAnsi="Times New Roman" w:cs="Times New Roman"/>
          <w:color w:val="000000"/>
          <w:sz w:val="24"/>
          <w:szCs w:val="24"/>
        </w:rPr>
      </w:pPr>
    </w:p>
    <w:p w14:paraId="7E9CE8DC" w14:textId="6C2F35F3" w:rsidR="00850151" w:rsidRDefault="00000000" w:rsidP="002C3615">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3A654A2D" w14:textId="38FD440D" w:rsidR="002C3615" w:rsidRPr="002C3615" w:rsidRDefault="002C3615" w:rsidP="002C361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Buku dan Jurnal</w:t>
      </w:r>
    </w:p>
    <w:p w14:paraId="649E3E66" w14:textId="4C76CB51" w:rsidR="00850151" w:rsidRPr="002C3615" w:rsidRDefault="002C3615" w:rsidP="002C3615">
      <w:pPr>
        <w:pStyle w:val="FootnoteText"/>
        <w:ind w:firstLine="360"/>
        <w:rPr>
          <w:color w:val="000000"/>
          <w:sz w:val="24"/>
          <w:szCs w:val="24"/>
          <w:lang w:val="en-US" w:eastAsia="id-ID"/>
        </w:rPr>
      </w:pPr>
      <w:r>
        <w:rPr>
          <w:color w:val="000000"/>
          <w:sz w:val="24"/>
          <w:szCs w:val="24"/>
          <w:lang w:val="en-US" w:eastAsia="id-ID"/>
        </w:rPr>
        <w:t xml:space="preserve">[1] </w:t>
      </w:r>
      <w:r w:rsidRPr="00EB550A">
        <w:rPr>
          <w:color w:val="000000"/>
          <w:sz w:val="24"/>
          <w:szCs w:val="24"/>
          <w:lang w:val="en-US" w:eastAsia="id-ID"/>
        </w:rPr>
        <w:t>R. Subekti,</w:t>
      </w:r>
      <w:r w:rsidR="0031410B">
        <w:rPr>
          <w:color w:val="000000"/>
          <w:sz w:val="24"/>
          <w:szCs w:val="24"/>
          <w:lang w:val="en-US" w:eastAsia="id-ID"/>
        </w:rPr>
        <w:t xml:space="preserve"> 1987,</w:t>
      </w:r>
      <w:r w:rsidRPr="00EB550A">
        <w:rPr>
          <w:color w:val="000000"/>
          <w:sz w:val="24"/>
          <w:szCs w:val="24"/>
          <w:lang w:val="en-US" w:eastAsia="id-ID"/>
        </w:rPr>
        <w:t xml:space="preserve"> </w:t>
      </w:r>
      <w:r w:rsidR="0031410B">
        <w:rPr>
          <w:color w:val="000000"/>
          <w:sz w:val="24"/>
          <w:szCs w:val="24"/>
          <w:lang w:val="en-US" w:eastAsia="id-ID"/>
        </w:rPr>
        <w:t>“</w:t>
      </w:r>
      <w:r w:rsidRPr="00EB550A">
        <w:rPr>
          <w:color w:val="000000"/>
          <w:sz w:val="24"/>
          <w:szCs w:val="24"/>
          <w:lang w:val="en-US" w:eastAsia="id-ID"/>
        </w:rPr>
        <w:t>Hukum Perjanjian</w:t>
      </w:r>
      <w:r w:rsidR="0031410B">
        <w:rPr>
          <w:color w:val="000000"/>
          <w:sz w:val="24"/>
          <w:szCs w:val="24"/>
          <w:lang w:val="en-US" w:eastAsia="id-ID"/>
        </w:rPr>
        <w:t>”</w:t>
      </w:r>
      <w:r w:rsidRPr="00EB550A">
        <w:rPr>
          <w:color w:val="000000"/>
          <w:sz w:val="24"/>
          <w:szCs w:val="24"/>
          <w:lang w:val="en-US" w:eastAsia="id-ID"/>
        </w:rPr>
        <w:t xml:space="preserve">, </w:t>
      </w:r>
      <w:r w:rsidR="00E767D2" w:rsidRPr="00EB550A">
        <w:rPr>
          <w:color w:val="000000"/>
          <w:sz w:val="24"/>
          <w:szCs w:val="24"/>
          <w:lang w:val="en-US" w:eastAsia="id-ID"/>
        </w:rPr>
        <w:t>Bina Cipta</w:t>
      </w:r>
      <w:r w:rsidR="00E767D2">
        <w:rPr>
          <w:color w:val="000000"/>
          <w:sz w:val="24"/>
          <w:szCs w:val="24"/>
          <w:lang w:val="en-US" w:eastAsia="id-ID"/>
        </w:rPr>
        <w:t xml:space="preserve">, </w:t>
      </w:r>
      <w:r w:rsidRPr="00EB550A">
        <w:rPr>
          <w:color w:val="000000"/>
          <w:sz w:val="24"/>
          <w:szCs w:val="24"/>
          <w:lang w:val="en-US" w:eastAsia="id-ID"/>
        </w:rPr>
        <w:t>Bandung</w:t>
      </w:r>
      <w:r w:rsidR="00E767D2">
        <w:rPr>
          <w:color w:val="000000"/>
          <w:sz w:val="24"/>
          <w:szCs w:val="24"/>
          <w:lang w:val="en-US" w:eastAsia="id-ID"/>
        </w:rPr>
        <w:t>.</w:t>
      </w:r>
    </w:p>
    <w:p w14:paraId="1A86677F" w14:textId="69563481" w:rsidR="00D36C4B" w:rsidRDefault="002C3615" w:rsidP="00612F97">
      <w:pPr>
        <w:spacing w:after="0" w:line="240" w:lineRule="auto"/>
        <w:ind w:left="851" w:hanging="491"/>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 xml:space="preserve">[2] </w:t>
      </w:r>
      <w:r w:rsidRPr="00EC1DCA">
        <w:rPr>
          <w:rFonts w:ascii="Times New Roman" w:eastAsia="Times New Roman" w:hAnsi="Times New Roman" w:cs="Times New Roman"/>
          <w:bCs/>
          <w:color w:val="000000"/>
          <w:sz w:val="24"/>
          <w:szCs w:val="24"/>
        </w:rPr>
        <w:t>Rifky Anggatiastara Cipta (</w:t>
      </w:r>
      <w:r w:rsidRPr="00EC1DCA">
        <w:rPr>
          <w:rFonts w:ascii="Times New Roman" w:eastAsia="Times New Roman" w:hAnsi="Times New Roman" w:cs="Times New Roman"/>
          <w:bCs/>
          <w:i/>
          <w:iCs/>
          <w:color w:val="000000"/>
          <w:sz w:val="24"/>
          <w:szCs w:val="24"/>
        </w:rPr>
        <w:t>Et.Al</w:t>
      </w:r>
      <w:r w:rsidRPr="00EC1DCA">
        <w:rPr>
          <w:rFonts w:ascii="Times New Roman" w:eastAsia="Times New Roman" w:hAnsi="Times New Roman" w:cs="Times New Roman"/>
          <w:bCs/>
          <w:color w:val="000000"/>
          <w:sz w:val="24"/>
          <w:szCs w:val="24"/>
        </w:rPr>
        <w:t xml:space="preserve">), “Akta Pengikatan Jual Beli Tanah Sebelum Dibuatnya Akta Pejabat Pembuat Akta Tanah, </w:t>
      </w:r>
      <w:r w:rsidRPr="00EC1DCA">
        <w:rPr>
          <w:rFonts w:ascii="Times New Roman" w:eastAsia="Times New Roman" w:hAnsi="Times New Roman" w:cs="Times New Roman"/>
          <w:bCs/>
          <w:i/>
          <w:iCs/>
          <w:color w:val="000000"/>
          <w:sz w:val="24"/>
          <w:szCs w:val="24"/>
        </w:rPr>
        <w:t>Jurnal Notarius,</w:t>
      </w:r>
      <w:r w:rsidRPr="00EC1DCA">
        <w:rPr>
          <w:rFonts w:ascii="Times New Roman" w:eastAsia="Times New Roman" w:hAnsi="Times New Roman" w:cs="Times New Roman"/>
          <w:bCs/>
          <w:color w:val="000000"/>
          <w:sz w:val="24"/>
          <w:szCs w:val="24"/>
        </w:rPr>
        <w:t xml:space="preserve"> Volume 13, Nomor 12, 2020</w:t>
      </w:r>
      <w:r w:rsidR="000B2C86">
        <w:rPr>
          <w:rFonts w:ascii="Times New Roman" w:eastAsia="Times New Roman" w:hAnsi="Times New Roman" w:cs="Times New Roman"/>
          <w:bCs/>
          <w:color w:val="000000"/>
          <w:sz w:val="24"/>
          <w:szCs w:val="24"/>
        </w:rPr>
        <w:t>.</w:t>
      </w:r>
    </w:p>
    <w:p w14:paraId="4718E306" w14:textId="31F608EE" w:rsidR="00D36C4B" w:rsidRDefault="002C3615" w:rsidP="002C3615">
      <w:pPr>
        <w:spacing w:after="0" w:line="240" w:lineRule="auto"/>
        <w:ind w:left="851" w:hanging="491"/>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[3] </w:t>
      </w:r>
      <w:r w:rsidRPr="00540F73">
        <w:rPr>
          <w:rFonts w:ascii="Times New Roman" w:hAnsi="Times New Roman" w:cs="Times New Roman"/>
          <w:sz w:val="24"/>
          <w:szCs w:val="24"/>
          <w:shd w:val="clear" w:color="auto" w:fill="FFFFFF"/>
        </w:rPr>
        <w:t>Alfiansyah, I Nyoman Nurjaya, Sihabudin,</w:t>
      </w:r>
      <w:r w:rsidR="00612F97">
        <w:rPr>
          <w:rFonts w:ascii="Times New Roman" w:hAnsi="Times New Roman" w:cs="Times New Roman"/>
          <w:sz w:val="24"/>
          <w:szCs w:val="24"/>
          <w:shd w:val="clear" w:color="auto" w:fill="FFFFFF"/>
        </w:rPr>
        <w:t>, “</w:t>
      </w:r>
      <w:r w:rsidRPr="00540F73">
        <w:rPr>
          <w:rFonts w:ascii="Times New Roman" w:hAnsi="Times New Roman" w:cs="Times New Roman"/>
          <w:i/>
          <w:sz w:val="24"/>
          <w:szCs w:val="24"/>
          <w:shd w:val="clear" w:color="auto" w:fill="FFFFFF"/>
        </w:rPr>
        <w:t>Urgency Hinding Sale Agreement Deed Of Land That Made By Notary</w:t>
      </w:r>
      <w:r w:rsidR="00612F97">
        <w:rPr>
          <w:rFonts w:ascii="Times New Roman" w:hAnsi="Times New Roman" w:cs="Times New Roman"/>
          <w:sz w:val="24"/>
          <w:szCs w:val="24"/>
          <w:shd w:val="clear" w:color="auto" w:fill="FFFFFF"/>
        </w:rPr>
        <w:t>”</w:t>
      </w:r>
      <w:r w:rsidRPr="00540F73">
        <w:rPr>
          <w:rFonts w:ascii="Times New Roman" w:hAnsi="Times New Roman" w:cs="Times New Roman"/>
          <w:sz w:val="24"/>
          <w:szCs w:val="24"/>
          <w:shd w:val="clear" w:color="auto" w:fill="FFFFFF"/>
        </w:rPr>
        <w:t xml:space="preserve"> Artikel Dalam Jurnal Program Studi Magister Kenotariatan Pascasarjana Fakultas Hukum Universitas Brawijaya.</w:t>
      </w:r>
    </w:p>
    <w:p w14:paraId="77FBCE53" w14:textId="043392FC" w:rsidR="00B461BA" w:rsidRDefault="002C3615" w:rsidP="002C3615">
      <w:pPr>
        <w:spacing w:after="0" w:line="240" w:lineRule="auto"/>
        <w:ind w:left="851" w:hanging="49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[4] </w:t>
      </w:r>
      <w:r w:rsidRPr="00A24B52">
        <w:rPr>
          <w:rFonts w:ascii="Times New Roman" w:hAnsi="Times New Roman" w:cs="Times New Roman"/>
          <w:sz w:val="24"/>
          <w:szCs w:val="24"/>
          <w:shd w:val="clear" w:color="auto" w:fill="FFFFFF"/>
        </w:rPr>
        <w:t xml:space="preserve">Nelly Sriwahyuni Siregar, “Tinjauan Yuridis Kedudukan Kuasa Mutlak Dalam Peralihan Hak Atas Tanah Oleh Notaris / Ppat (Pejabat Pembuat Akta Tanah)”, </w:t>
      </w:r>
      <w:hyperlink r:id="rId10" w:history="1">
        <w:r w:rsidRPr="00A24B52">
          <w:rPr>
            <w:rFonts w:ascii="Times New Roman" w:hAnsi="Times New Roman" w:cs="Times New Roman"/>
            <w:sz w:val="24"/>
            <w:szCs w:val="24"/>
            <w:shd w:val="clear" w:color="auto" w:fill="FFFFFF"/>
          </w:rPr>
          <w:t>Https://Scribd.Com/Doc/293435582/Tinjauan-Yuridis-Kedudukan-Kuasa-Mutlak-Dalam-Peralihan-Hak-Atas-Taah-Oleh-Notaris-Ppat</w:t>
        </w:r>
      </w:hyperlink>
    </w:p>
    <w:p w14:paraId="3DA204C9" w14:textId="048BC005" w:rsidR="00B461BA" w:rsidRDefault="002C3615" w:rsidP="002C3615">
      <w:pPr>
        <w:spacing w:after="0" w:line="240" w:lineRule="auto"/>
        <w:ind w:left="851" w:hanging="491"/>
        <w:jc w:val="both"/>
        <w:rPr>
          <w:rFonts w:ascii="Times New Roman" w:eastAsia="Times New Roman" w:hAnsi="Times New Roman" w:cs="Times New Roman"/>
          <w:color w:val="000000"/>
          <w:sz w:val="24"/>
          <w:szCs w:val="24"/>
        </w:rPr>
      </w:pPr>
      <w:r w:rsidRPr="00CC242F">
        <w:rPr>
          <w:rFonts w:ascii="Times New Roman" w:eastAsia="Times New Roman" w:hAnsi="Times New Roman" w:cs="Times New Roman"/>
          <w:color w:val="000000"/>
          <w:sz w:val="24"/>
          <w:szCs w:val="24"/>
        </w:rPr>
        <w:t xml:space="preserve">[5] Suharnoko, </w:t>
      </w:r>
      <w:r>
        <w:rPr>
          <w:rFonts w:ascii="Times New Roman" w:eastAsia="Times New Roman" w:hAnsi="Times New Roman" w:cs="Times New Roman"/>
          <w:color w:val="000000"/>
          <w:sz w:val="24"/>
          <w:szCs w:val="24"/>
        </w:rPr>
        <w:t xml:space="preserve">2015, </w:t>
      </w:r>
      <w:r w:rsidRPr="00CC242F">
        <w:rPr>
          <w:rFonts w:ascii="Times New Roman" w:eastAsia="Times New Roman" w:hAnsi="Times New Roman" w:cs="Times New Roman"/>
          <w:color w:val="000000"/>
          <w:sz w:val="24"/>
          <w:szCs w:val="24"/>
        </w:rPr>
        <w:t>Hukum Perjanjian, Kencana</w:t>
      </w:r>
      <w:r>
        <w:rPr>
          <w:rFonts w:ascii="Times New Roman" w:eastAsia="Times New Roman" w:hAnsi="Times New Roman" w:cs="Times New Roman"/>
          <w:color w:val="000000"/>
          <w:sz w:val="24"/>
          <w:szCs w:val="24"/>
        </w:rPr>
        <w:t>, Jakarta.</w:t>
      </w:r>
    </w:p>
    <w:p w14:paraId="03E32F80" w14:textId="500E6BAE" w:rsidR="00B461BA" w:rsidRPr="002C3615" w:rsidRDefault="002C3615" w:rsidP="002C3615">
      <w:pPr>
        <w:spacing w:after="0" w:line="240" w:lineRule="auto"/>
        <w:ind w:left="851" w:hanging="49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r w:rsidRPr="00235013">
        <w:rPr>
          <w:rFonts w:ascii="Times New Roman" w:eastAsia="Times New Roman" w:hAnsi="Times New Roman" w:cs="Times New Roman"/>
          <w:color w:val="000000"/>
          <w:sz w:val="24"/>
          <w:szCs w:val="24"/>
        </w:rPr>
        <w:t>Ni Made Trisna Dewi</w:t>
      </w:r>
      <w:r w:rsidR="002410E7">
        <w:rPr>
          <w:rFonts w:ascii="Times New Roman" w:eastAsia="Times New Roman" w:hAnsi="Times New Roman" w:cs="Times New Roman"/>
          <w:color w:val="000000"/>
          <w:sz w:val="24"/>
          <w:szCs w:val="24"/>
        </w:rPr>
        <w:t xml:space="preserve"> dan Anak Agung Mas Adi Trinaya Dewi, “</w:t>
      </w:r>
      <w:r w:rsidRPr="00235013">
        <w:rPr>
          <w:rFonts w:ascii="Times New Roman" w:eastAsia="Times New Roman" w:hAnsi="Times New Roman" w:cs="Times New Roman"/>
          <w:color w:val="000000"/>
          <w:sz w:val="24"/>
          <w:szCs w:val="24"/>
        </w:rPr>
        <w:t>Akibat Hukum Pembatalan Akta Perjanjian Pengikatan Jual Beli Terhadap Biaya Yang Ditimbulkan Di Hadapan Notaris</w:t>
      </w:r>
      <w:r w:rsidR="002410E7">
        <w:rPr>
          <w:rFonts w:ascii="Times New Roman" w:eastAsia="Times New Roman" w:hAnsi="Times New Roman" w:cs="Times New Roman"/>
          <w:color w:val="000000"/>
          <w:sz w:val="24"/>
          <w:szCs w:val="24"/>
        </w:rPr>
        <w:t xml:space="preserve">”, Jurnal </w:t>
      </w:r>
      <w:r w:rsidR="002410E7" w:rsidRPr="002410E7">
        <w:rPr>
          <w:rFonts w:ascii="Times New Roman" w:eastAsia="Times New Roman" w:hAnsi="Times New Roman" w:cs="Times New Roman"/>
          <w:color w:val="000000"/>
          <w:sz w:val="24"/>
          <w:szCs w:val="24"/>
        </w:rPr>
        <w:t>Jurnal Komunikasi Hukum</w:t>
      </w:r>
      <w:r w:rsidR="002410E7">
        <w:rPr>
          <w:rFonts w:ascii="Times New Roman" w:eastAsia="Times New Roman" w:hAnsi="Times New Roman" w:cs="Times New Roman"/>
          <w:color w:val="000000"/>
          <w:sz w:val="24"/>
          <w:szCs w:val="24"/>
        </w:rPr>
        <w:t>, Volume 6 Nomer 2, Agustus 2020</w:t>
      </w:r>
      <w:r w:rsidR="00E3292D">
        <w:rPr>
          <w:rFonts w:ascii="Times New Roman" w:eastAsia="Times New Roman" w:hAnsi="Times New Roman" w:cs="Times New Roman"/>
          <w:color w:val="000000"/>
          <w:sz w:val="24"/>
          <w:szCs w:val="24"/>
        </w:rPr>
        <w:t>.</w:t>
      </w:r>
    </w:p>
    <w:p w14:paraId="09177F5A" w14:textId="2FF8896D" w:rsidR="00DD1D51" w:rsidRDefault="002C3615" w:rsidP="002C3615">
      <w:pPr>
        <w:spacing w:after="0" w:line="240" w:lineRule="auto"/>
        <w:ind w:left="851" w:hanging="491"/>
        <w:jc w:val="both"/>
        <w:rPr>
          <w:rFonts w:ascii="Times New Roman" w:hAnsi="Times New Roman" w:cs="Times New Roman"/>
          <w:sz w:val="24"/>
          <w:szCs w:val="24"/>
          <w:shd w:val="clear" w:color="auto" w:fill="FFFFFF"/>
        </w:rPr>
      </w:pPr>
      <w:r>
        <w:rPr>
          <w:sz w:val="24"/>
          <w:szCs w:val="24"/>
          <w:shd w:val="clear" w:color="auto" w:fill="FFFFFF"/>
        </w:rPr>
        <w:t>[</w:t>
      </w:r>
      <w:r>
        <w:rPr>
          <w:rFonts w:ascii="Times New Roman" w:hAnsi="Times New Roman" w:cs="Times New Roman"/>
          <w:sz w:val="24"/>
          <w:szCs w:val="24"/>
          <w:shd w:val="clear" w:color="auto" w:fill="FFFFFF"/>
        </w:rPr>
        <w:t>7</w:t>
      </w:r>
      <w:r>
        <w:rPr>
          <w:sz w:val="24"/>
          <w:szCs w:val="24"/>
          <w:shd w:val="clear" w:color="auto" w:fill="FFFFFF"/>
        </w:rPr>
        <w:t>]</w:t>
      </w:r>
      <w:r>
        <w:rPr>
          <w:rFonts w:ascii="Times New Roman" w:hAnsi="Times New Roman" w:cs="Times New Roman"/>
          <w:sz w:val="24"/>
          <w:szCs w:val="24"/>
          <w:shd w:val="clear" w:color="auto" w:fill="FFFFFF"/>
        </w:rPr>
        <w:t xml:space="preserve"> </w:t>
      </w:r>
      <w:r w:rsidR="00330D84" w:rsidRPr="00977D74">
        <w:rPr>
          <w:rFonts w:ascii="Times New Roman" w:hAnsi="Times New Roman" w:cs="Times New Roman"/>
          <w:sz w:val="24"/>
          <w:szCs w:val="24"/>
          <w:shd w:val="clear" w:color="auto" w:fill="FFFFFF"/>
        </w:rPr>
        <w:t>Arvi Tunaswatia</w:t>
      </w:r>
      <w:r w:rsidR="00330D84">
        <w:rPr>
          <w:rFonts w:ascii="Times New Roman" w:hAnsi="Times New Roman" w:cs="Times New Roman"/>
          <w:sz w:val="24"/>
          <w:szCs w:val="24"/>
          <w:shd w:val="clear" w:color="auto" w:fill="FFFFFF"/>
        </w:rPr>
        <w:t xml:space="preserve"> dan </w:t>
      </w:r>
      <w:r w:rsidR="00330D84" w:rsidRPr="00977D74">
        <w:rPr>
          <w:rFonts w:ascii="Times New Roman" w:hAnsi="Times New Roman" w:cs="Times New Roman"/>
          <w:sz w:val="24"/>
          <w:szCs w:val="24"/>
          <w:shd w:val="clear" w:color="auto" w:fill="FFFFFF"/>
        </w:rPr>
        <w:t xml:space="preserve"> Edy Lisdiyono</w:t>
      </w:r>
      <w:r w:rsidR="00330D84">
        <w:rPr>
          <w:rFonts w:ascii="Times New Roman" w:hAnsi="Times New Roman" w:cs="Times New Roman"/>
          <w:sz w:val="24"/>
          <w:szCs w:val="24"/>
          <w:shd w:val="clear" w:color="auto" w:fill="FFFFFF"/>
        </w:rPr>
        <w:t>, “</w:t>
      </w:r>
      <w:r w:rsidRPr="00977D74">
        <w:rPr>
          <w:rFonts w:ascii="Times New Roman" w:hAnsi="Times New Roman" w:cs="Times New Roman"/>
          <w:sz w:val="24"/>
          <w:szCs w:val="24"/>
          <w:shd w:val="clear" w:color="auto" w:fill="FFFFFF"/>
        </w:rPr>
        <w:t>Pembatalan Perjanjian Pengikatan Jual Beli Dan Kuasa Menjual Karena Adanya Cacat Hukum Akta (Studi Kasus Putusan Pengadilan Nomor 680/Pdt.G/2019/Pn Sgr)</w:t>
      </w:r>
      <w:r w:rsidR="00330D8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977D74">
        <w:rPr>
          <w:rFonts w:ascii="Times New Roman" w:hAnsi="Times New Roman" w:cs="Times New Roman"/>
          <w:sz w:val="24"/>
          <w:szCs w:val="24"/>
          <w:shd w:val="clear" w:color="auto" w:fill="FFFFFF"/>
        </w:rPr>
        <w:t>Jurnal Akta Notaris</w:t>
      </w:r>
      <w:r w:rsidR="0041423D">
        <w:rPr>
          <w:rFonts w:ascii="Times New Roman" w:hAnsi="Times New Roman" w:cs="Times New Roman"/>
          <w:sz w:val="24"/>
          <w:szCs w:val="24"/>
          <w:shd w:val="clear" w:color="auto" w:fill="FFFFFF"/>
        </w:rPr>
        <w:t>,</w:t>
      </w:r>
      <w:r w:rsidRPr="00977D74">
        <w:rPr>
          <w:rFonts w:ascii="Times New Roman" w:hAnsi="Times New Roman" w:cs="Times New Roman"/>
          <w:sz w:val="24"/>
          <w:szCs w:val="24"/>
          <w:shd w:val="clear" w:color="auto" w:fill="FFFFFF"/>
        </w:rPr>
        <w:t xml:space="preserve"> Vol</w:t>
      </w:r>
      <w:r w:rsidR="0041423D">
        <w:rPr>
          <w:rFonts w:ascii="Times New Roman" w:hAnsi="Times New Roman" w:cs="Times New Roman"/>
          <w:sz w:val="24"/>
          <w:szCs w:val="24"/>
          <w:shd w:val="clear" w:color="auto" w:fill="FFFFFF"/>
        </w:rPr>
        <w:t>ume</w:t>
      </w:r>
      <w:r w:rsidRPr="00977D74">
        <w:rPr>
          <w:rFonts w:ascii="Times New Roman" w:hAnsi="Times New Roman" w:cs="Times New Roman"/>
          <w:sz w:val="24"/>
          <w:szCs w:val="24"/>
          <w:shd w:val="clear" w:color="auto" w:fill="FFFFFF"/>
        </w:rPr>
        <w:t xml:space="preserve"> 2 No</w:t>
      </w:r>
      <w:r w:rsidR="0041423D">
        <w:rPr>
          <w:rFonts w:ascii="Times New Roman" w:hAnsi="Times New Roman" w:cs="Times New Roman"/>
          <w:sz w:val="24"/>
          <w:szCs w:val="24"/>
          <w:shd w:val="clear" w:color="auto" w:fill="FFFFFF"/>
        </w:rPr>
        <w:t xml:space="preserve">mor </w:t>
      </w:r>
      <w:r w:rsidRPr="00977D74">
        <w:rPr>
          <w:rFonts w:ascii="Times New Roman" w:hAnsi="Times New Roman" w:cs="Times New Roman"/>
          <w:sz w:val="24"/>
          <w:szCs w:val="24"/>
          <w:shd w:val="clear" w:color="auto" w:fill="FFFFFF"/>
        </w:rPr>
        <w:t>1, Juni 2023</w:t>
      </w:r>
      <w:r w:rsidR="00DA55E4">
        <w:rPr>
          <w:rFonts w:ascii="Times New Roman" w:hAnsi="Times New Roman" w:cs="Times New Roman"/>
          <w:sz w:val="24"/>
          <w:szCs w:val="24"/>
          <w:shd w:val="clear" w:color="auto" w:fill="FFFFFF"/>
        </w:rPr>
        <w:t>.</w:t>
      </w:r>
    </w:p>
    <w:p w14:paraId="155F5FFA" w14:textId="6A1B2F75" w:rsidR="00DD1D51" w:rsidRDefault="002C3615" w:rsidP="002C3615">
      <w:pPr>
        <w:spacing w:after="0" w:line="240" w:lineRule="auto"/>
        <w:ind w:left="851" w:hanging="49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[8] </w:t>
      </w:r>
      <w:r w:rsidR="003C3765" w:rsidRPr="00DD1D51">
        <w:rPr>
          <w:rFonts w:ascii="Times New Roman" w:hAnsi="Times New Roman" w:cs="Times New Roman"/>
          <w:sz w:val="24"/>
          <w:szCs w:val="24"/>
          <w:shd w:val="clear" w:color="auto" w:fill="FFFFFF"/>
        </w:rPr>
        <w:t>Kholismu Farida</w:t>
      </w:r>
      <w:r w:rsidR="003C3765">
        <w:rPr>
          <w:rFonts w:ascii="Times New Roman" w:hAnsi="Times New Roman" w:cs="Times New Roman"/>
          <w:sz w:val="24"/>
          <w:szCs w:val="24"/>
          <w:shd w:val="clear" w:color="auto" w:fill="FFFFFF"/>
        </w:rPr>
        <w:t>, “</w:t>
      </w:r>
      <w:r w:rsidRPr="00DD1D51">
        <w:rPr>
          <w:rFonts w:ascii="Times New Roman" w:hAnsi="Times New Roman" w:cs="Times New Roman"/>
          <w:sz w:val="24"/>
          <w:szCs w:val="24"/>
          <w:shd w:val="clear" w:color="auto" w:fill="FFFFFF"/>
        </w:rPr>
        <w:t>Kekuatan Hukum Perjanjian Pengikatan Jual Beli (Ppjb) Terhadap Tanah Dan Bangunan Dengan Kuasa Menjual</w:t>
      </w:r>
      <w:r w:rsidR="003C3765">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DD1D51">
        <w:rPr>
          <w:rFonts w:ascii="Times New Roman" w:hAnsi="Times New Roman" w:cs="Times New Roman"/>
          <w:sz w:val="24"/>
          <w:szCs w:val="24"/>
          <w:shd w:val="clear" w:color="auto" w:fill="FFFFFF"/>
        </w:rPr>
        <w:t>Jurnal Signifikan Humaniora</w:t>
      </w:r>
      <w:r>
        <w:rPr>
          <w:rFonts w:ascii="Times New Roman" w:hAnsi="Times New Roman" w:cs="Times New Roman"/>
          <w:sz w:val="24"/>
          <w:szCs w:val="24"/>
          <w:shd w:val="clear" w:color="auto" w:fill="FFFFFF"/>
        </w:rPr>
        <w:t xml:space="preserve">, </w:t>
      </w:r>
      <w:r w:rsidRPr="00DD1D51">
        <w:rPr>
          <w:rFonts w:ascii="Times New Roman" w:hAnsi="Times New Roman" w:cs="Times New Roman"/>
          <w:sz w:val="24"/>
          <w:szCs w:val="24"/>
          <w:shd w:val="clear" w:color="auto" w:fill="FFFFFF"/>
        </w:rPr>
        <w:t>Vol</w:t>
      </w:r>
      <w:r w:rsidR="0031398E">
        <w:rPr>
          <w:rFonts w:ascii="Times New Roman" w:hAnsi="Times New Roman" w:cs="Times New Roman"/>
          <w:sz w:val="24"/>
          <w:szCs w:val="24"/>
          <w:shd w:val="clear" w:color="auto" w:fill="FFFFFF"/>
        </w:rPr>
        <w:t>ume</w:t>
      </w:r>
      <w:r w:rsidRPr="00DD1D51">
        <w:rPr>
          <w:rFonts w:ascii="Times New Roman" w:hAnsi="Times New Roman" w:cs="Times New Roman"/>
          <w:sz w:val="24"/>
          <w:szCs w:val="24"/>
          <w:shd w:val="clear" w:color="auto" w:fill="FFFFFF"/>
        </w:rPr>
        <w:t xml:space="preserve"> 2 N</w:t>
      </w:r>
      <w:r w:rsidR="0031398E">
        <w:rPr>
          <w:rFonts w:ascii="Times New Roman" w:hAnsi="Times New Roman" w:cs="Times New Roman"/>
          <w:sz w:val="24"/>
          <w:szCs w:val="24"/>
          <w:shd w:val="clear" w:color="auto" w:fill="FFFFFF"/>
        </w:rPr>
        <w:t>omer</w:t>
      </w:r>
      <w:r w:rsidRPr="00DD1D51">
        <w:rPr>
          <w:rFonts w:ascii="Times New Roman" w:hAnsi="Times New Roman" w:cs="Times New Roman"/>
          <w:sz w:val="24"/>
          <w:szCs w:val="24"/>
          <w:shd w:val="clear" w:color="auto" w:fill="FFFFFF"/>
        </w:rPr>
        <w:t xml:space="preserve"> 3</w:t>
      </w:r>
      <w:r w:rsidR="0031398E">
        <w:rPr>
          <w:rFonts w:ascii="Times New Roman" w:hAnsi="Times New Roman" w:cs="Times New Roman"/>
          <w:sz w:val="24"/>
          <w:szCs w:val="24"/>
          <w:shd w:val="clear" w:color="auto" w:fill="FFFFFF"/>
        </w:rPr>
        <w:t>, Juni</w:t>
      </w:r>
      <w:r w:rsidRPr="00DD1D51">
        <w:rPr>
          <w:rFonts w:ascii="Times New Roman" w:hAnsi="Times New Roman" w:cs="Times New Roman"/>
          <w:sz w:val="24"/>
          <w:szCs w:val="24"/>
          <w:shd w:val="clear" w:color="auto" w:fill="FFFFFF"/>
        </w:rPr>
        <w:t xml:space="preserve"> 2021</w:t>
      </w:r>
      <w:r w:rsidR="00DA55E4">
        <w:rPr>
          <w:rFonts w:ascii="Times New Roman" w:hAnsi="Times New Roman" w:cs="Times New Roman"/>
          <w:sz w:val="24"/>
          <w:szCs w:val="24"/>
          <w:shd w:val="clear" w:color="auto" w:fill="FFFFFF"/>
        </w:rPr>
        <w:t>.</w:t>
      </w:r>
    </w:p>
    <w:p w14:paraId="5706C378" w14:textId="4B432625" w:rsidR="0046738B" w:rsidRDefault="002C3615" w:rsidP="002C3615">
      <w:pPr>
        <w:spacing w:after="0" w:line="240" w:lineRule="auto"/>
        <w:ind w:left="851" w:hanging="49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[9] </w:t>
      </w:r>
      <w:r w:rsidRPr="0046738B">
        <w:rPr>
          <w:rFonts w:ascii="Times New Roman" w:hAnsi="Times New Roman" w:cs="Times New Roman"/>
          <w:sz w:val="24"/>
          <w:szCs w:val="24"/>
          <w:shd w:val="clear" w:color="auto" w:fill="FFFFFF"/>
        </w:rPr>
        <w:t>Panggabean, Henry P.</w:t>
      </w:r>
      <w:r w:rsidR="0031398E">
        <w:rPr>
          <w:rFonts w:ascii="Times New Roman" w:hAnsi="Times New Roman" w:cs="Times New Roman"/>
          <w:sz w:val="24"/>
          <w:szCs w:val="24"/>
          <w:shd w:val="clear" w:color="auto" w:fill="FFFFFF"/>
        </w:rPr>
        <w:t>, 2010,</w:t>
      </w:r>
      <w:r w:rsidRPr="0046738B">
        <w:rPr>
          <w:rFonts w:ascii="Times New Roman" w:hAnsi="Times New Roman" w:cs="Times New Roman"/>
          <w:sz w:val="24"/>
          <w:szCs w:val="24"/>
          <w:shd w:val="clear" w:color="auto" w:fill="FFFFFF"/>
        </w:rPr>
        <w:t xml:space="preserve"> </w:t>
      </w:r>
      <w:r w:rsidR="00427976">
        <w:rPr>
          <w:rFonts w:ascii="Times New Roman" w:hAnsi="Times New Roman" w:cs="Times New Roman"/>
          <w:sz w:val="24"/>
          <w:szCs w:val="24"/>
          <w:shd w:val="clear" w:color="auto" w:fill="FFFFFF"/>
        </w:rPr>
        <w:t>“</w:t>
      </w:r>
      <w:r w:rsidRPr="0046738B">
        <w:rPr>
          <w:rFonts w:ascii="Times New Roman" w:hAnsi="Times New Roman" w:cs="Times New Roman"/>
          <w:sz w:val="24"/>
          <w:szCs w:val="24"/>
          <w:shd w:val="clear" w:color="auto" w:fill="FFFFFF"/>
        </w:rPr>
        <w:t>Penyalahgunaan Keadaan (Misbruik Van Omstandigheden) Sebagai Alasan (Baru) Untuk Pembatalan Perjanjian</w:t>
      </w:r>
      <w:r w:rsidR="00427976">
        <w:rPr>
          <w:rFonts w:ascii="Times New Roman" w:hAnsi="Times New Roman" w:cs="Times New Roman"/>
          <w:sz w:val="24"/>
          <w:szCs w:val="24"/>
          <w:shd w:val="clear" w:color="auto" w:fill="FFFFFF"/>
        </w:rPr>
        <w:t>”, Liberty, Yogyakarta</w:t>
      </w:r>
      <w:r w:rsidR="00DA55E4">
        <w:rPr>
          <w:rFonts w:ascii="Times New Roman" w:hAnsi="Times New Roman" w:cs="Times New Roman"/>
          <w:sz w:val="24"/>
          <w:szCs w:val="24"/>
          <w:shd w:val="clear" w:color="auto" w:fill="FFFFFF"/>
        </w:rPr>
        <w:t>.</w:t>
      </w:r>
    </w:p>
    <w:p w14:paraId="31F0A60D" w14:textId="77777777" w:rsidR="00AB4339" w:rsidRDefault="00AB4339" w:rsidP="002C3615">
      <w:pPr>
        <w:spacing w:after="0" w:line="240" w:lineRule="auto"/>
        <w:ind w:left="851" w:hanging="491"/>
        <w:jc w:val="both"/>
        <w:rPr>
          <w:rFonts w:ascii="Times New Roman" w:hAnsi="Times New Roman" w:cs="Times New Roman"/>
          <w:sz w:val="24"/>
          <w:szCs w:val="24"/>
          <w:shd w:val="clear" w:color="auto" w:fill="FFFFFF"/>
        </w:rPr>
      </w:pPr>
    </w:p>
    <w:p w14:paraId="254C3DC0" w14:textId="5EF6C71F" w:rsidR="002C3615" w:rsidRDefault="009D7BF8" w:rsidP="002C3615">
      <w:pPr>
        <w:spacing w:after="0" w:line="240" w:lineRule="auto"/>
        <w:ind w:left="851" w:hanging="491"/>
        <w:jc w:val="both"/>
        <w:rPr>
          <w:rFonts w:ascii="Times New Roman" w:hAnsi="Times New Roman" w:cs="Times New Roman"/>
          <w:b/>
          <w:bCs/>
          <w:sz w:val="24"/>
          <w:szCs w:val="24"/>
          <w:shd w:val="clear" w:color="auto" w:fill="FFFFFF"/>
        </w:rPr>
      </w:pPr>
      <w:r w:rsidRPr="009D7BF8">
        <w:rPr>
          <w:rFonts w:ascii="Times New Roman" w:hAnsi="Times New Roman" w:cs="Times New Roman"/>
          <w:b/>
          <w:bCs/>
          <w:sz w:val="24"/>
          <w:szCs w:val="24"/>
          <w:shd w:val="clear" w:color="auto" w:fill="FFFFFF"/>
        </w:rPr>
        <w:t>Putusan</w:t>
      </w:r>
    </w:p>
    <w:p w14:paraId="0D3F8857" w14:textId="0A6449DB" w:rsidR="009D7BF8" w:rsidRPr="00AB4339" w:rsidRDefault="009D7BF8" w:rsidP="002C3615">
      <w:pPr>
        <w:spacing w:after="0" w:line="240" w:lineRule="auto"/>
        <w:ind w:left="851" w:hanging="49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10</w:t>
      </w:r>
      <w:r>
        <w:rPr>
          <w:rFonts w:ascii="Times New Roman" w:hAnsi="Times New Roman" w:cs="Times New Roman"/>
          <w:sz w:val="24"/>
          <w:szCs w:val="24"/>
          <w:shd w:val="clear" w:color="auto" w:fill="FFFFFF"/>
        </w:rPr>
        <w:t>]</w:t>
      </w:r>
      <w:r w:rsidR="00E6782D">
        <w:rPr>
          <w:rFonts w:ascii="Times New Roman" w:hAnsi="Times New Roman" w:cs="Times New Roman"/>
          <w:sz w:val="24"/>
          <w:szCs w:val="24"/>
          <w:shd w:val="clear" w:color="auto" w:fill="FFFFFF"/>
        </w:rPr>
        <w:t xml:space="preserve"> </w:t>
      </w:r>
      <w:r w:rsidR="00E6782D" w:rsidRPr="00AB4339">
        <w:rPr>
          <w:rFonts w:ascii="Times New Roman" w:hAnsi="Times New Roman" w:cs="Times New Roman"/>
          <w:sz w:val="24"/>
          <w:szCs w:val="24"/>
        </w:rPr>
        <w:t>Putusan Pengadilan Negeri Larantuka Nomor 16/Pdt.G/2018/PN Lrt</w:t>
      </w:r>
    </w:p>
    <w:p w14:paraId="4BFB54D7" w14:textId="5BC07EEF" w:rsidR="009D7BF8" w:rsidRPr="00AB4339" w:rsidRDefault="009D7BF8" w:rsidP="002C3615">
      <w:pPr>
        <w:spacing w:after="0" w:line="240" w:lineRule="auto"/>
        <w:ind w:left="851" w:hanging="491"/>
        <w:jc w:val="both"/>
        <w:rPr>
          <w:rFonts w:ascii="Times New Roman" w:hAnsi="Times New Roman" w:cs="Times New Roman"/>
          <w:sz w:val="24"/>
          <w:szCs w:val="24"/>
          <w:shd w:val="clear" w:color="auto" w:fill="FFFFFF"/>
        </w:rPr>
      </w:pPr>
      <w:r w:rsidRPr="00AB4339">
        <w:rPr>
          <w:rFonts w:ascii="Times New Roman" w:hAnsi="Times New Roman" w:cs="Times New Roman"/>
          <w:sz w:val="24"/>
          <w:szCs w:val="24"/>
          <w:shd w:val="clear" w:color="auto" w:fill="FFFFFF"/>
        </w:rPr>
        <w:t>[11]</w:t>
      </w:r>
      <w:r w:rsidR="00E6782D" w:rsidRPr="00AB4339">
        <w:rPr>
          <w:rFonts w:ascii="Times New Roman" w:hAnsi="Times New Roman" w:cs="Times New Roman"/>
          <w:sz w:val="24"/>
          <w:szCs w:val="24"/>
          <w:shd w:val="clear" w:color="auto" w:fill="FFFFFF"/>
        </w:rPr>
        <w:t xml:space="preserve"> </w:t>
      </w:r>
      <w:r w:rsidR="00E6782D" w:rsidRPr="00AB4339">
        <w:rPr>
          <w:rFonts w:ascii="Times New Roman" w:hAnsi="Times New Roman" w:cs="Times New Roman"/>
          <w:sz w:val="24"/>
          <w:szCs w:val="24"/>
        </w:rPr>
        <w:t>Putusan Pengadilan Negeri Surabaya Nomor 281/Pdt.G/2020/PN Sb</w:t>
      </w:r>
    </w:p>
    <w:p w14:paraId="46DB6C1D" w14:textId="1F5D8A1B" w:rsidR="009D7BF8" w:rsidRPr="00AB4339" w:rsidRDefault="009D7BF8" w:rsidP="00E6782D">
      <w:pPr>
        <w:spacing w:after="0" w:line="240" w:lineRule="auto"/>
        <w:ind w:left="851" w:hanging="491"/>
        <w:jc w:val="both"/>
        <w:rPr>
          <w:rFonts w:ascii="Times New Roman" w:hAnsi="Times New Roman" w:cs="Times New Roman"/>
          <w:sz w:val="24"/>
          <w:szCs w:val="24"/>
          <w:shd w:val="clear" w:color="auto" w:fill="FFFFFF"/>
        </w:rPr>
      </w:pPr>
      <w:r w:rsidRPr="00AB4339">
        <w:rPr>
          <w:rFonts w:ascii="Times New Roman" w:hAnsi="Times New Roman" w:cs="Times New Roman"/>
          <w:sz w:val="24"/>
          <w:szCs w:val="24"/>
          <w:shd w:val="clear" w:color="auto" w:fill="FFFFFF"/>
        </w:rPr>
        <w:t>[12]</w:t>
      </w:r>
      <w:r w:rsidR="00E6782D" w:rsidRPr="00AB4339">
        <w:rPr>
          <w:rFonts w:ascii="Times New Roman" w:hAnsi="Times New Roman" w:cs="Times New Roman"/>
          <w:sz w:val="24"/>
          <w:szCs w:val="24"/>
        </w:rPr>
        <w:t xml:space="preserve"> Putusan Mahkamah Agung RI No. 1904 K/Sip 1982</w:t>
      </w:r>
    </w:p>
    <w:sectPr w:rsidR="009D7BF8" w:rsidRPr="00AB4339">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F942D" w14:textId="77777777" w:rsidR="00C6085E" w:rsidRDefault="00C6085E">
      <w:pPr>
        <w:spacing w:after="0" w:line="240" w:lineRule="auto"/>
      </w:pPr>
      <w:r>
        <w:separator/>
      </w:r>
    </w:p>
  </w:endnote>
  <w:endnote w:type="continuationSeparator" w:id="0">
    <w:p w14:paraId="0BEC3000" w14:textId="77777777" w:rsidR="00C6085E" w:rsidRDefault="00C60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EFB07" w14:textId="77777777" w:rsidR="00850151"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 </w:t>
    </w:r>
    <w:r>
      <w:rPr>
        <w:rFonts w:ascii="Times New Roman" w:eastAsia="Times New Roman" w:hAnsi="Times New Roman" w:cs="Times New Roman"/>
        <w:b/>
        <w:i/>
        <w:color w:val="000000"/>
      </w:rPr>
      <w:t>Judul naskah singkat dan jelas, menyiratkan hasil penelitian</w:t>
    </w:r>
    <w:r>
      <w:rPr>
        <w:rFonts w:ascii="Times New Roman" w:eastAsia="Times New Roman" w:hAnsi="Times New Roman" w:cs="Times New Roman"/>
        <w:i/>
        <w:color w:val="000000"/>
      </w:rPr>
      <w:t xml:space="preserve"> (Penulis Pertama)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6A375" w14:textId="77777777" w:rsidR="00693A98" w:rsidRPr="00693A98" w:rsidRDefault="00000000" w:rsidP="00693A9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i/>
        <w:color w:val="000000"/>
      </w:rPr>
    </w:pPr>
    <w:r>
      <w:rPr>
        <w:color w:val="000000"/>
      </w:rPr>
      <w:fldChar w:fldCharType="begin"/>
    </w:r>
    <w:r>
      <w:rPr>
        <w:color w:val="000000"/>
      </w:rPr>
      <w:instrText>PAGE</w:instrText>
    </w:r>
    <w:r>
      <w:rPr>
        <w:color w:val="000000"/>
      </w:rPr>
      <w:fldChar w:fldCharType="separate"/>
    </w:r>
    <w:r w:rsidR="00E908DF">
      <w:rPr>
        <w:noProof/>
        <w:color w:val="000000"/>
      </w:rPr>
      <w:t>2</w:t>
    </w:r>
    <w:r>
      <w:rPr>
        <w:color w:val="000000"/>
      </w:rPr>
      <w:fldChar w:fldCharType="end"/>
    </w:r>
    <w:r>
      <w:rPr>
        <w:color w:val="000000"/>
      </w:rPr>
      <w:t xml:space="preserve"> | </w:t>
    </w:r>
    <w:r w:rsidR="00693A98" w:rsidRPr="00693A98">
      <w:rPr>
        <w:rFonts w:ascii="Times New Roman" w:eastAsia="Times New Roman" w:hAnsi="Times New Roman" w:cs="Times New Roman"/>
        <w:b/>
        <w:i/>
        <w:color w:val="000000"/>
      </w:rPr>
      <w:t>Pembatalan Perjanjian Pengikatan Jual-Beli Akibat Klausul Kuasa Mutlak</w:t>
    </w:r>
  </w:p>
  <w:p w14:paraId="59C32992" w14:textId="0E368FD9" w:rsidR="00850151"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i/>
        <w:color w:val="000000"/>
      </w:rPr>
      <w:t xml:space="preserve"> (</w:t>
    </w:r>
    <w:r w:rsidR="00693A98">
      <w:rPr>
        <w:rFonts w:ascii="Times New Roman" w:eastAsia="Times New Roman" w:hAnsi="Times New Roman" w:cs="Times New Roman"/>
        <w:i/>
        <w:color w:val="000000"/>
      </w:rPr>
      <w:t>Sriwati</w:t>
    </w:r>
    <w:r>
      <w:rPr>
        <w:rFonts w:ascii="Times New Roman" w:eastAsia="Times New Roman" w:hAnsi="Times New Roman" w:cs="Times New Roman"/>
        <w:i/>
        <w:color w:val="000000"/>
      </w:rPr>
      <w:t>)</w:t>
    </w:r>
  </w:p>
  <w:p w14:paraId="2F1EB1F0" w14:textId="77777777" w:rsidR="00850151" w:rsidRDefault="00850151">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937D8" w14:textId="77777777" w:rsidR="00693A98" w:rsidRPr="00693A98" w:rsidRDefault="00000000" w:rsidP="00693A9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i/>
        <w:color w:val="000000"/>
      </w:rPr>
    </w:pPr>
    <w:r>
      <w:rPr>
        <w:color w:val="000000"/>
      </w:rPr>
      <w:fldChar w:fldCharType="begin"/>
    </w:r>
    <w:r>
      <w:rPr>
        <w:color w:val="000000"/>
      </w:rPr>
      <w:instrText>PAGE</w:instrText>
    </w:r>
    <w:r>
      <w:rPr>
        <w:color w:val="000000"/>
      </w:rPr>
      <w:fldChar w:fldCharType="separate"/>
    </w:r>
    <w:r w:rsidR="00E908DF">
      <w:rPr>
        <w:noProof/>
        <w:color w:val="000000"/>
      </w:rPr>
      <w:t>1</w:t>
    </w:r>
    <w:r>
      <w:rPr>
        <w:color w:val="000000"/>
      </w:rPr>
      <w:fldChar w:fldCharType="end"/>
    </w:r>
    <w:r>
      <w:rPr>
        <w:color w:val="000000"/>
      </w:rPr>
      <w:t xml:space="preserve"> | </w:t>
    </w:r>
    <w:r w:rsidR="00693A98" w:rsidRPr="00693A98">
      <w:rPr>
        <w:rFonts w:ascii="Times New Roman" w:eastAsia="Times New Roman" w:hAnsi="Times New Roman" w:cs="Times New Roman"/>
        <w:b/>
        <w:i/>
        <w:color w:val="000000"/>
      </w:rPr>
      <w:t>Pembatalan Perjanjian Pengikatan Jual-Beli Akibat Klausul Kuasa Mutlak</w:t>
    </w:r>
  </w:p>
  <w:p w14:paraId="5157D49C" w14:textId="501010B1" w:rsidR="00850151"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i/>
        <w:color w:val="000000"/>
      </w:rPr>
      <w:t xml:space="preserve"> (</w:t>
    </w:r>
    <w:r w:rsidR="00A351DA">
      <w:rPr>
        <w:rFonts w:ascii="Times New Roman" w:eastAsia="Times New Roman" w:hAnsi="Times New Roman" w:cs="Times New Roman"/>
        <w:i/>
        <w:color w:val="000000"/>
      </w:rPr>
      <w:t>Sriwati</w:t>
    </w:r>
    <w:r>
      <w:rPr>
        <w:rFonts w:ascii="Times New Roman" w:eastAsia="Times New Roman" w:hAnsi="Times New Roman" w:cs="Times New Roman"/>
        <w:i/>
        <w:color w:val="000000"/>
      </w:rPr>
      <w:t>)</w:t>
    </w:r>
  </w:p>
  <w:p w14:paraId="31843572" w14:textId="77777777" w:rsidR="00850151" w:rsidRDefault="00850151">
    <w:pPr>
      <w:pBdr>
        <w:top w:val="single" w:sz="4" w:space="1" w:color="D9D9D9"/>
        <w:left w:val="nil"/>
        <w:bottom w:val="nil"/>
        <w:right w:val="nil"/>
        <w:between w:val="nil"/>
      </w:pBdr>
      <w:tabs>
        <w:tab w:val="center" w:pos="4680"/>
        <w:tab w:val="right" w:pos="9360"/>
      </w:tabs>
      <w:spacing w:after="0" w:line="240" w:lineRule="auto"/>
      <w:rPr>
        <w:color w:val="7F7F7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C6C293" w14:textId="77777777" w:rsidR="00C6085E" w:rsidRDefault="00C6085E">
      <w:pPr>
        <w:spacing w:after="0" w:line="240" w:lineRule="auto"/>
      </w:pPr>
      <w:r>
        <w:separator/>
      </w:r>
    </w:p>
  </w:footnote>
  <w:footnote w:type="continuationSeparator" w:id="0">
    <w:p w14:paraId="68AFBF5E" w14:textId="77777777" w:rsidR="00C6085E" w:rsidRDefault="00C60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8C7D2" w14:textId="77777777" w:rsidR="00850151"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Comic Sans MS" w:eastAsia="Comic Sans MS" w:hAnsi="Comic Sans MS" w:cs="Comic Sans MS"/>
        <w:i/>
        <w:color w:val="000000"/>
        <w:sz w:val="20"/>
        <w:szCs w:val="20"/>
      </w:rPr>
    </w:pPr>
    <w:r>
      <w:rPr>
        <w:rFonts w:ascii="Comic Sans MS" w:eastAsia="Comic Sans MS" w:hAnsi="Comic Sans MS" w:cs="Comic Sans MS"/>
        <w:i/>
        <w:color w:val="000000"/>
        <w:sz w:val="20"/>
        <w:szCs w:val="20"/>
      </w:rPr>
      <w:t>Jurnal Ilmiah Mandala Education (JIME)</w:t>
    </w:r>
    <w:r>
      <w:rPr>
        <w:rFonts w:ascii="Comic Sans MS" w:eastAsia="Comic Sans MS" w:hAnsi="Comic Sans MS" w:cs="Comic Sans MS"/>
        <w:i/>
        <w:color w:val="000000"/>
        <w:sz w:val="20"/>
        <w:szCs w:val="20"/>
      </w:rPr>
      <w:tab/>
      <w:t xml:space="preserve">          </w:t>
    </w:r>
    <w:r>
      <w:rPr>
        <w:rFonts w:ascii="Comic Sans MS" w:eastAsia="Comic Sans MS" w:hAnsi="Comic Sans MS" w:cs="Comic Sans MS"/>
        <w:i/>
        <w:color w:val="000000"/>
        <w:sz w:val="20"/>
        <w:szCs w:val="20"/>
      </w:rPr>
      <w:tab/>
      <w:t xml:space="preserve">          e- ISSN: xxxx-xxxx, p-ISSN: xxxx-xxxx</w:t>
    </w:r>
  </w:p>
  <w:p w14:paraId="5A86C091" w14:textId="77777777" w:rsidR="00850151" w:rsidRDefault="0085015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FEF11" w14:textId="77777777" w:rsidR="00850151"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i/>
        <w:color w:val="000000"/>
      </w:rPr>
    </w:pPr>
    <w:r>
      <w:rPr>
        <w:rFonts w:ascii="Times New Roman" w:eastAsia="Times New Roman" w:hAnsi="Times New Roman" w:cs="Times New Roman"/>
        <w:i/>
        <w:color w:val="000000"/>
      </w:rPr>
      <w:t>JIHAD : Jurnal Ilmu Hukum dan Administrasi</w:t>
    </w:r>
    <w:r>
      <w:rPr>
        <w:rFonts w:ascii="Times New Roman" w:eastAsia="Times New Roman" w:hAnsi="Times New Roman" w:cs="Times New Roman"/>
        <w:i/>
        <w:color w:val="000000"/>
      </w:rPr>
      <w:tab/>
      <w:t xml:space="preserve">          </w:t>
    </w:r>
    <w:r>
      <w:rPr>
        <w:rFonts w:ascii="Times New Roman" w:eastAsia="Times New Roman" w:hAnsi="Times New Roman" w:cs="Times New Roman"/>
        <w:i/>
        <w:color w:val="000000"/>
      </w:rPr>
      <w:tab/>
      <w:t xml:space="preserve">          e- ISSN: xxxx-xxxx, p-ISSN: xxxx-xxxx</w:t>
    </w:r>
  </w:p>
  <w:p w14:paraId="6BC3454D" w14:textId="77777777" w:rsidR="00850151" w:rsidRDefault="00850151">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1E12E" w14:textId="77777777" w:rsidR="00850151"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rPr>
    </w:pPr>
    <w:r>
      <w:rPr>
        <w:rFonts w:ascii="Times New Roman" w:eastAsia="Times New Roman" w:hAnsi="Times New Roman" w:cs="Times New Roman"/>
        <w:b/>
        <w:color w:val="000000"/>
      </w:rPr>
      <w:t>JIHAD : Jurnal Ilmu Hukum dan Administrasi</w:t>
    </w:r>
  </w:p>
  <w:p w14:paraId="1BF8A3DD" w14:textId="77777777" w:rsidR="00850151" w:rsidRDefault="00000000">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14:paraId="2CB31C65" w14:textId="77777777" w:rsidR="00850151" w:rsidRDefault="000000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p-ISSN</w:t>
    </w:r>
    <w:r>
      <w:rPr>
        <w:rFonts w:ascii="Times New Roman" w:eastAsia="Times New Roman" w:hAnsi="Times New Roman" w:cs="Times New Roman"/>
        <w:i/>
        <w:sz w:val="24"/>
        <w:szCs w:val="24"/>
      </w:rPr>
      <w:tab/>
      <w:t>: xxxx-xxxx, e-xxxx-xxxx</w:t>
    </w:r>
  </w:p>
  <w:p w14:paraId="6E5510A0" w14:textId="77777777" w:rsidR="00850151" w:rsidRDefault="00000000">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i/>
          <w:color w:val="0000FF"/>
          <w:sz w:val="20"/>
          <w:szCs w:val="20"/>
          <w:u w:val="single"/>
        </w:rPr>
        <w:t>10.36312/jime.vxix.xxxx</w:t>
      </w:r>
    </w:hyperlink>
    <w:r>
      <w:rPr>
        <w:rFonts w:ascii="Times New Roman" w:eastAsia="Times New Roman" w:hAnsi="Times New Roman" w:cs="Times New Roman"/>
        <w:i/>
        <w:color w:val="0000FF"/>
        <w:u w:val="single"/>
      </w:rPr>
      <w:t>/</w:t>
    </w:r>
    <w:r>
      <w:rPr>
        <w:i/>
        <w:color w:val="000000"/>
      </w:rPr>
      <w:t xml:space="preserve"> </w:t>
    </w:r>
    <w:hyperlink r:id="rId2">
      <w:r>
        <w:rPr>
          <w:rFonts w:ascii="Times New Roman" w:eastAsia="Times New Roman" w:hAnsi="Times New Roman" w:cs="Times New Roman"/>
          <w:i/>
          <w:color w:val="0000FF"/>
          <w:u w:val="single"/>
        </w:rPr>
        <w:t>https://ejournal.mandalanursa.org/index.php/JIHAD/issue/archive</w:t>
      </w:r>
    </w:hyperlink>
    <w:r>
      <w:rPr>
        <w:rFonts w:ascii="Times New Roman" w:eastAsia="Times New Roman" w:hAnsi="Times New Roman" w:cs="Times New Roman"/>
        <w:i/>
        <w:color w:val="0000FF"/>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C18E9"/>
    <w:multiLevelType w:val="hybridMultilevel"/>
    <w:tmpl w:val="116A7206"/>
    <w:lvl w:ilvl="0" w:tplc="1D269AE6">
      <w:start w:val="1"/>
      <w:numFmt w:val="lowerLetter"/>
      <w:lvlText w:val="%1."/>
      <w:lvlJc w:val="left"/>
      <w:pPr>
        <w:ind w:left="1210" w:hanging="360"/>
      </w:pPr>
      <w:rPr>
        <w:rFonts w:hint="default"/>
      </w:rPr>
    </w:lvl>
    <w:lvl w:ilvl="1" w:tplc="04210019" w:tentative="1">
      <w:start w:val="1"/>
      <w:numFmt w:val="lowerLetter"/>
      <w:lvlText w:val="%2."/>
      <w:lvlJc w:val="left"/>
      <w:pPr>
        <w:ind w:left="1930" w:hanging="360"/>
      </w:pPr>
    </w:lvl>
    <w:lvl w:ilvl="2" w:tplc="0421001B" w:tentative="1">
      <w:start w:val="1"/>
      <w:numFmt w:val="lowerRoman"/>
      <w:lvlText w:val="%3."/>
      <w:lvlJc w:val="right"/>
      <w:pPr>
        <w:ind w:left="2650" w:hanging="180"/>
      </w:pPr>
    </w:lvl>
    <w:lvl w:ilvl="3" w:tplc="0421000F" w:tentative="1">
      <w:start w:val="1"/>
      <w:numFmt w:val="decimal"/>
      <w:lvlText w:val="%4."/>
      <w:lvlJc w:val="left"/>
      <w:pPr>
        <w:ind w:left="3370" w:hanging="360"/>
      </w:pPr>
    </w:lvl>
    <w:lvl w:ilvl="4" w:tplc="04210019" w:tentative="1">
      <w:start w:val="1"/>
      <w:numFmt w:val="lowerLetter"/>
      <w:lvlText w:val="%5."/>
      <w:lvlJc w:val="left"/>
      <w:pPr>
        <w:ind w:left="4090" w:hanging="360"/>
      </w:pPr>
    </w:lvl>
    <w:lvl w:ilvl="5" w:tplc="0421001B" w:tentative="1">
      <w:start w:val="1"/>
      <w:numFmt w:val="lowerRoman"/>
      <w:lvlText w:val="%6."/>
      <w:lvlJc w:val="right"/>
      <w:pPr>
        <w:ind w:left="4810" w:hanging="180"/>
      </w:pPr>
    </w:lvl>
    <w:lvl w:ilvl="6" w:tplc="0421000F" w:tentative="1">
      <w:start w:val="1"/>
      <w:numFmt w:val="decimal"/>
      <w:lvlText w:val="%7."/>
      <w:lvlJc w:val="left"/>
      <w:pPr>
        <w:ind w:left="5530" w:hanging="360"/>
      </w:pPr>
    </w:lvl>
    <w:lvl w:ilvl="7" w:tplc="04210019" w:tentative="1">
      <w:start w:val="1"/>
      <w:numFmt w:val="lowerLetter"/>
      <w:lvlText w:val="%8."/>
      <w:lvlJc w:val="left"/>
      <w:pPr>
        <w:ind w:left="6250" w:hanging="360"/>
      </w:pPr>
    </w:lvl>
    <w:lvl w:ilvl="8" w:tplc="0421001B" w:tentative="1">
      <w:start w:val="1"/>
      <w:numFmt w:val="lowerRoman"/>
      <w:lvlText w:val="%9."/>
      <w:lvlJc w:val="right"/>
      <w:pPr>
        <w:ind w:left="6970" w:hanging="180"/>
      </w:pPr>
    </w:lvl>
  </w:abstractNum>
  <w:abstractNum w:abstractNumId="1" w15:restartNumberingAfterBreak="0">
    <w:nsid w:val="0F333E7B"/>
    <w:multiLevelType w:val="multilevel"/>
    <w:tmpl w:val="778CB0E6"/>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6E16838"/>
    <w:multiLevelType w:val="hybridMultilevel"/>
    <w:tmpl w:val="ACF0F91E"/>
    <w:lvl w:ilvl="0" w:tplc="B5867E82">
      <w:start w:val="8"/>
      <w:numFmt w:val="bullet"/>
      <w:lvlText w:val="-"/>
      <w:lvlJc w:val="left"/>
      <w:pPr>
        <w:ind w:left="1080" w:hanging="360"/>
      </w:pPr>
      <w:rPr>
        <w:rFonts w:ascii="Times New Roman" w:eastAsia="Times New Roman"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 w15:restartNumberingAfterBreak="0">
    <w:nsid w:val="477A4A53"/>
    <w:multiLevelType w:val="hybridMultilevel"/>
    <w:tmpl w:val="CBAE5466"/>
    <w:lvl w:ilvl="0" w:tplc="F53A5C3C">
      <w:start w:val="1"/>
      <w:numFmt w:val="bullet"/>
      <w:lvlText w:val="-"/>
      <w:lvlJc w:val="left"/>
      <w:pPr>
        <w:ind w:left="1210" w:hanging="360"/>
      </w:pPr>
      <w:rPr>
        <w:rFonts w:ascii="Times New Roman" w:eastAsia="Times New Roman" w:hAnsi="Times New Roman" w:cs="Times New Roman" w:hint="default"/>
      </w:rPr>
    </w:lvl>
    <w:lvl w:ilvl="1" w:tplc="04210003" w:tentative="1">
      <w:start w:val="1"/>
      <w:numFmt w:val="bullet"/>
      <w:lvlText w:val="o"/>
      <w:lvlJc w:val="left"/>
      <w:pPr>
        <w:ind w:left="1930" w:hanging="360"/>
      </w:pPr>
      <w:rPr>
        <w:rFonts w:ascii="Courier New" w:hAnsi="Courier New" w:cs="Courier New" w:hint="default"/>
      </w:rPr>
    </w:lvl>
    <w:lvl w:ilvl="2" w:tplc="04210005" w:tentative="1">
      <w:start w:val="1"/>
      <w:numFmt w:val="bullet"/>
      <w:lvlText w:val=""/>
      <w:lvlJc w:val="left"/>
      <w:pPr>
        <w:ind w:left="2650" w:hanging="360"/>
      </w:pPr>
      <w:rPr>
        <w:rFonts w:ascii="Wingdings" w:hAnsi="Wingdings" w:hint="default"/>
      </w:rPr>
    </w:lvl>
    <w:lvl w:ilvl="3" w:tplc="04210001" w:tentative="1">
      <w:start w:val="1"/>
      <w:numFmt w:val="bullet"/>
      <w:lvlText w:val=""/>
      <w:lvlJc w:val="left"/>
      <w:pPr>
        <w:ind w:left="3370" w:hanging="360"/>
      </w:pPr>
      <w:rPr>
        <w:rFonts w:ascii="Symbol" w:hAnsi="Symbol" w:hint="default"/>
      </w:rPr>
    </w:lvl>
    <w:lvl w:ilvl="4" w:tplc="04210003" w:tentative="1">
      <w:start w:val="1"/>
      <w:numFmt w:val="bullet"/>
      <w:lvlText w:val="o"/>
      <w:lvlJc w:val="left"/>
      <w:pPr>
        <w:ind w:left="4090" w:hanging="360"/>
      </w:pPr>
      <w:rPr>
        <w:rFonts w:ascii="Courier New" w:hAnsi="Courier New" w:cs="Courier New" w:hint="default"/>
      </w:rPr>
    </w:lvl>
    <w:lvl w:ilvl="5" w:tplc="04210005" w:tentative="1">
      <w:start w:val="1"/>
      <w:numFmt w:val="bullet"/>
      <w:lvlText w:val=""/>
      <w:lvlJc w:val="left"/>
      <w:pPr>
        <w:ind w:left="4810" w:hanging="360"/>
      </w:pPr>
      <w:rPr>
        <w:rFonts w:ascii="Wingdings" w:hAnsi="Wingdings" w:hint="default"/>
      </w:rPr>
    </w:lvl>
    <w:lvl w:ilvl="6" w:tplc="04210001" w:tentative="1">
      <w:start w:val="1"/>
      <w:numFmt w:val="bullet"/>
      <w:lvlText w:val=""/>
      <w:lvlJc w:val="left"/>
      <w:pPr>
        <w:ind w:left="5530" w:hanging="360"/>
      </w:pPr>
      <w:rPr>
        <w:rFonts w:ascii="Symbol" w:hAnsi="Symbol" w:hint="default"/>
      </w:rPr>
    </w:lvl>
    <w:lvl w:ilvl="7" w:tplc="04210003" w:tentative="1">
      <w:start w:val="1"/>
      <w:numFmt w:val="bullet"/>
      <w:lvlText w:val="o"/>
      <w:lvlJc w:val="left"/>
      <w:pPr>
        <w:ind w:left="6250" w:hanging="360"/>
      </w:pPr>
      <w:rPr>
        <w:rFonts w:ascii="Courier New" w:hAnsi="Courier New" w:cs="Courier New" w:hint="default"/>
      </w:rPr>
    </w:lvl>
    <w:lvl w:ilvl="8" w:tplc="04210005" w:tentative="1">
      <w:start w:val="1"/>
      <w:numFmt w:val="bullet"/>
      <w:lvlText w:val=""/>
      <w:lvlJc w:val="left"/>
      <w:pPr>
        <w:ind w:left="6970" w:hanging="360"/>
      </w:pPr>
      <w:rPr>
        <w:rFonts w:ascii="Wingdings" w:hAnsi="Wingdings" w:hint="default"/>
      </w:rPr>
    </w:lvl>
  </w:abstractNum>
  <w:abstractNum w:abstractNumId="4" w15:restartNumberingAfterBreak="0">
    <w:nsid w:val="60F31921"/>
    <w:multiLevelType w:val="hybridMultilevel"/>
    <w:tmpl w:val="78B2DB0E"/>
    <w:lvl w:ilvl="0" w:tplc="B5867E82">
      <w:start w:val="8"/>
      <w:numFmt w:val="bullet"/>
      <w:lvlText w:val="-"/>
      <w:lvlJc w:val="left"/>
      <w:pPr>
        <w:ind w:left="1930" w:hanging="360"/>
      </w:pPr>
      <w:rPr>
        <w:rFonts w:ascii="Times New Roman" w:eastAsia="Times New Roman" w:hAnsi="Times New Roman" w:cs="Times New Roman" w:hint="default"/>
      </w:rPr>
    </w:lvl>
    <w:lvl w:ilvl="1" w:tplc="04210003" w:tentative="1">
      <w:start w:val="1"/>
      <w:numFmt w:val="bullet"/>
      <w:lvlText w:val="o"/>
      <w:lvlJc w:val="left"/>
      <w:pPr>
        <w:ind w:left="2650" w:hanging="360"/>
      </w:pPr>
      <w:rPr>
        <w:rFonts w:ascii="Courier New" w:hAnsi="Courier New" w:cs="Courier New" w:hint="default"/>
      </w:rPr>
    </w:lvl>
    <w:lvl w:ilvl="2" w:tplc="04210005" w:tentative="1">
      <w:start w:val="1"/>
      <w:numFmt w:val="bullet"/>
      <w:lvlText w:val=""/>
      <w:lvlJc w:val="left"/>
      <w:pPr>
        <w:ind w:left="3370" w:hanging="360"/>
      </w:pPr>
      <w:rPr>
        <w:rFonts w:ascii="Wingdings" w:hAnsi="Wingdings" w:hint="default"/>
      </w:rPr>
    </w:lvl>
    <w:lvl w:ilvl="3" w:tplc="04210001" w:tentative="1">
      <w:start w:val="1"/>
      <w:numFmt w:val="bullet"/>
      <w:lvlText w:val=""/>
      <w:lvlJc w:val="left"/>
      <w:pPr>
        <w:ind w:left="4090" w:hanging="360"/>
      </w:pPr>
      <w:rPr>
        <w:rFonts w:ascii="Symbol" w:hAnsi="Symbol" w:hint="default"/>
      </w:rPr>
    </w:lvl>
    <w:lvl w:ilvl="4" w:tplc="04210003" w:tentative="1">
      <w:start w:val="1"/>
      <w:numFmt w:val="bullet"/>
      <w:lvlText w:val="o"/>
      <w:lvlJc w:val="left"/>
      <w:pPr>
        <w:ind w:left="4810" w:hanging="360"/>
      </w:pPr>
      <w:rPr>
        <w:rFonts w:ascii="Courier New" w:hAnsi="Courier New" w:cs="Courier New" w:hint="default"/>
      </w:rPr>
    </w:lvl>
    <w:lvl w:ilvl="5" w:tplc="04210005" w:tentative="1">
      <w:start w:val="1"/>
      <w:numFmt w:val="bullet"/>
      <w:lvlText w:val=""/>
      <w:lvlJc w:val="left"/>
      <w:pPr>
        <w:ind w:left="5530" w:hanging="360"/>
      </w:pPr>
      <w:rPr>
        <w:rFonts w:ascii="Wingdings" w:hAnsi="Wingdings" w:hint="default"/>
      </w:rPr>
    </w:lvl>
    <w:lvl w:ilvl="6" w:tplc="04210001" w:tentative="1">
      <w:start w:val="1"/>
      <w:numFmt w:val="bullet"/>
      <w:lvlText w:val=""/>
      <w:lvlJc w:val="left"/>
      <w:pPr>
        <w:ind w:left="6250" w:hanging="360"/>
      </w:pPr>
      <w:rPr>
        <w:rFonts w:ascii="Symbol" w:hAnsi="Symbol" w:hint="default"/>
      </w:rPr>
    </w:lvl>
    <w:lvl w:ilvl="7" w:tplc="04210003" w:tentative="1">
      <w:start w:val="1"/>
      <w:numFmt w:val="bullet"/>
      <w:lvlText w:val="o"/>
      <w:lvlJc w:val="left"/>
      <w:pPr>
        <w:ind w:left="6970" w:hanging="360"/>
      </w:pPr>
      <w:rPr>
        <w:rFonts w:ascii="Courier New" w:hAnsi="Courier New" w:cs="Courier New" w:hint="default"/>
      </w:rPr>
    </w:lvl>
    <w:lvl w:ilvl="8" w:tplc="04210005" w:tentative="1">
      <w:start w:val="1"/>
      <w:numFmt w:val="bullet"/>
      <w:lvlText w:val=""/>
      <w:lvlJc w:val="left"/>
      <w:pPr>
        <w:ind w:left="7690" w:hanging="360"/>
      </w:pPr>
      <w:rPr>
        <w:rFonts w:ascii="Wingdings" w:hAnsi="Wingdings" w:hint="default"/>
      </w:rPr>
    </w:lvl>
  </w:abstractNum>
  <w:abstractNum w:abstractNumId="5" w15:restartNumberingAfterBreak="0">
    <w:nsid w:val="638B0B4E"/>
    <w:multiLevelType w:val="hybridMultilevel"/>
    <w:tmpl w:val="62C0E8A8"/>
    <w:lvl w:ilvl="0" w:tplc="BBE60C40">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805244650">
    <w:abstractNumId w:val="1"/>
  </w:num>
  <w:num w:numId="2" w16cid:durableId="1138641997">
    <w:abstractNumId w:val="2"/>
  </w:num>
  <w:num w:numId="3" w16cid:durableId="457914603">
    <w:abstractNumId w:val="5"/>
  </w:num>
  <w:num w:numId="4" w16cid:durableId="1619558248">
    <w:abstractNumId w:val="3"/>
  </w:num>
  <w:num w:numId="5" w16cid:durableId="1483615925">
    <w:abstractNumId w:val="0"/>
  </w:num>
  <w:num w:numId="6" w16cid:durableId="244456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151"/>
    <w:rsid w:val="00016316"/>
    <w:rsid w:val="00023EBC"/>
    <w:rsid w:val="00040A08"/>
    <w:rsid w:val="000429ED"/>
    <w:rsid w:val="00085B2E"/>
    <w:rsid w:val="000B2C86"/>
    <w:rsid w:val="000B6866"/>
    <w:rsid w:val="000E3641"/>
    <w:rsid w:val="000F109E"/>
    <w:rsid w:val="00112C63"/>
    <w:rsid w:val="0012057B"/>
    <w:rsid w:val="0012682B"/>
    <w:rsid w:val="00140E76"/>
    <w:rsid w:val="00151171"/>
    <w:rsid w:val="0016152E"/>
    <w:rsid w:val="001A0CBF"/>
    <w:rsid w:val="001A1154"/>
    <w:rsid w:val="001B06D9"/>
    <w:rsid w:val="001C0814"/>
    <w:rsid w:val="001D4D86"/>
    <w:rsid w:val="001E779F"/>
    <w:rsid w:val="00205B89"/>
    <w:rsid w:val="0020627F"/>
    <w:rsid w:val="00217086"/>
    <w:rsid w:val="00235013"/>
    <w:rsid w:val="002410E7"/>
    <w:rsid w:val="00250FF2"/>
    <w:rsid w:val="002706DE"/>
    <w:rsid w:val="00274E2A"/>
    <w:rsid w:val="00276595"/>
    <w:rsid w:val="00277921"/>
    <w:rsid w:val="00290B89"/>
    <w:rsid w:val="00293AE8"/>
    <w:rsid w:val="00297FB9"/>
    <w:rsid w:val="002C3615"/>
    <w:rsid w:val="002C75BF"/>
    <w:rsid w:val="002E437F"/>
    <w:rsid w:val="002F7B12"/>
    <w:rsid w:val="00300D83"/>
    <w:rsid w:val="0031398E"/>
    <w:rsid w:val="0031410B"/>
    <w:rsid w:val="003226EE"/>
    <w:rsid w:val="00330D84"/>
    <w:rsid w:val="00353F2A"/>
    <w:rsid w:val="00366125"/>
    <w:rsid w:val="003871F1"/>
    <w:rsid w:val="003906DC"/>
    <w:rsid w:val="003A07A5"/>
    <w:rsid w:val="003B51D7"/>
    <w:rsid w:val="003C0263"/>
    <w:rsid w:val="003C147C"/>
    <w:rsid w:val="003C3765"/>
    <w:rsid w:val="0041423D"/>
    <w:rsid w:val="00425F6C"/>
    <w:rsid w:val="00427976"/>
    <w:rsid w:val="00430312"/>
    <w:rsid w:val="00434FA4"/>
    <w:rsid w:val="00465476"/>
    <w:rsid w:val="0046738B"/>
    <w:rsid w:val="004810FB"/>
    <w:rsid w:val="004F1737"/>
    <w:rsid w:val="00522389"/>
    <w:rsid w:val="005267C0"/>
    <w:rsid w:val="00565D2B"/>
    <w:rsid w:val="00590576"/>
    <w:rsid w:val="005A4C3C"/>
    <w:rsid w:val="005A676E"/>
    <w:rsid w:val="005B2C83"/>
    <w:rsid w:val="005C17A4"/>
    <w:rsid w:val="005C34DD"/>
    <w:rsid w:val="005D4559"/>
    <w:rsid w:val="005D7A3C"/>
    <w:rsid w:val="005F703E"/>
    <w:rsid w:val="0061071B"/>
    <w:rsid w:val="00612F97"/>
    <w:rsid w:val="00614767"/>
    <w:rsid w:val="00620E2A"/>
    <w:rsid w:val="00635086"/>
    <w:rsid w:val="0064013B"/>
    <w:rsid w:val="00642EA6"/>
    <w:rsid w:val="006435E9"/>
    <w:rsid w:val="00650027"/>
    <w:rsid w:val="006567A7"/>
    <w:rsid w:val="006623F6"/>
    <w:rsid w:val="00670245"/>
    <w:rsid w:val="00674DED"/>
    <w:rsid w:val="00693A98"/>
    <w:rsid w:val="006B4125"/>
    <w:rsid w:val="006B70A2"/>
    <w:rsid w:val="006D3DC6"/>
    <w:rsid w:val="006E52C1"/>
    <w:rsid w:val="006E6480"/>
    <w:rsid w:val="006E6DB9"/>
    <w:rsid w:val="00725870"/>
    <w:rsid w:val="007279C9"/>
    <w:rsid w:val="00735371"/>
    <w:rsid w:val="007418DC"/>
    <w:rsid w:val="0074662B"/>
    <w:rsid w:val="00752F4E"/>
    <w:rsid w:val="007C28EA"/>
    <w:rsid w:val="007D732A"/>
    <w:rsid w:val="007E7919"/>
    <w:rsid w:val="007F0C18"/>
    <w:rsid w:val="007F3B2F"/>
    <w:rsid w:val="007F4808"/>
    <w:rsid w:val="008000F4"/>
    <w:rsid w:val="0081409F"/>
    <w:rsid w:val="00821416"/>
    <w:rsid w:val="00827D32"/>
    <w:rsid w:val="00850151"/>
    <w:rsid w:val="00855ABC"/>
    <w:rsid w:val="008A7AD9"/>
    <w:rsid w:val="008B0CC3"/>
    <w:rsid w:val="008D56A8"/>
    <w:rsid w:val="008D7808"/>
    <w:rsid w:val="008F4273"/>
    <w:rsid w:val="009316E1"/>
    <w:rsid w:val="00933466"/>
    <w:rsid w:val="00966395"/>
    <w:rsid w:val="00977C85"/>
    <w:rsid w:val="00977D74"/>
    <w:rsid w:val="00987281"/>
    <w:rsid w:val="009A2FED"/>
    <w:rsid w:val="009B775A"/>
    <w:rsid w:val="009D7BF8"/>
    <w:rsid w:val="009E565E"/>
    <w:rsid w:val="009E58A6"/>
    <w:rsid w:val="00A075C7"/>
    <w:rsid w:val="00A11245"/>
    <w:rsid w:val="00A15947"/>
    <w:rsid w:val="00A24172"/>
    <w:rsid w:val="00A24B52"/>
    <w:rsid w:val="00A31BF4"/>
    <w:rsid w:val="00A351DA"/>
    <w:rsid w:val="00A43021"/>
    <w:rsid w:val="00A478BA"/>
    <w:rsid w:val="00A5284D"/>
    <w:rsid w:val="00A5313A"/>
    <w:rsid w:val="00A56A27"/>
    <w:rsid w:val="00A57D97"/>
    <w:rsid w:val="00A63D2A"/>
    <w:rsid w:val="00A757C8"/>
    <w:rsid w:val="00A84773"/>
    <w:rsid w:val="00A86799"/>
    <w:rsid w:val="00A93DE8"/>
    <w:rsid w:val="00AA4A44"/>
    <w:rsid w:val="00AB4339"/>
    <w:rsid w:val="00AD28AB"/>
    <w:rsid w:val="00AF1357"/>
    <w:rsid w:val="00AF3D38"/>
    <w:rsid w:val="00B12093"/>
    <w:rsid w:val="00B2182D"/>
    <w:rsid w:val="00B31049"/>
    <w:rsid w:val="00B461BA"/>
    <w:rsid w:val="00B511F2"/>
    <w:rsid w:val="00B524BB"/>
    <w:rsid w:val="00BB5B27"/>
    <w:rsid w:val="00BB7505"/>
    <w:rsid w:val="00C27581"/>
    <w:rsid w:val="00C6085E"/>
    <w:rsid w:val="00C71609"/>
    <w:rsid w:val="00C75F0B"/>
    <w:rsid w:val="00CE7B48"/>
    <w:rsid w:val="00D07AC9"/>
    <w:rsid w:val="00D20BFD"/>
    <w:rsid w:val="00D36C4B"/>
    <w:rsid w:val="00D4755B"/>
    <w:rsid w:val="00D96534"/>
    <w:rsid w:val="00DA0D2B"/>
    <w:rsid w:val="00DA55E4"/>
    <w:rsid w:val="00DC30D8"/>
    <w:rsid w:val="00DC5CFF"/>
    <w:rsid w:val="00DD1D51"/>
    <w:rsid w:val="00DD2ED9"/>
    <w:rsid w:val="00DE4706"/>
    <w:rsid w:val="00DE5083"/>
    <w:rsid w:val="00E3292D"/>
    <w:rsid w:val="00E40D73"/>
    <w:rsid w:val="00E44650"/>
    <w:rsid w:val="00E54295"/>
    <w:rsid w:val="00E648D9"/>
    <w:rsid w:val="00E66B58"/>
    <w:rsid w:val="00E66D0E"/>
    <w:rsid w:val="00E6782D"/>
    <w:rsid w:val="00E767D2"/>
    <w:rsid w:val="00E77F30"/>
    <w:rsid w:val="00E908DF"/>
    <w:rsid w:val="00EA35F5"/>
    <w:rsid w:val="00EA53F7"/>
    <w:rsid w:val="00EA55B6"/>
    <w:rsid w:val="00EA6BCA"/>
    <w:rsid w:val="00EB550A"/>
    <w:rsid w:val="00EC10B7"/>
    <w:rsid w:val="00EC1DCA"/>
    <w:rsid w:val="00EC1F97"/>
    <w:rsid w:val="00ED4B09"/>
    <w:rsid w:val="00ED7D7F"/>
    <w:rsid w:val="00F02A9D"/>
    <w:rsid w:val="00F15D60"/>
    <w:rsid w:val="00F169FB"/>
    <w:rsid w:val="00F23CF1"/>
    <w:rsid w:val="00F5032A"/>
    <w:rsid w:val="00F52371"/>
    <w:rsid w:val="00F969FA"/>
    <w:rsid w:val="00FB7E81"/>
    <w:rsid w:val="00FC5487"/>
    <w:rsid w:val="00FC6141"/>
    <w:rsid w:val="00FC64CF"/>
    <w:rsid w:val="00FE0034"/>
    <w:rsid w:val="00FF18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C4112"/>
  <w15:docId w15:val="{E6D7C2AB-EF83-4420-A4E9-1B0D043F7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8B6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character" w:customStyle="1" w:styleId="Heading2Char">
    <w:name w:val="Heading 2 Char"/>
    <w:basedOn w:val="DefaultParagraphFont"/>
    <w:link w:val="Heading2"/>
    <w:uiPriority w:val="9"/>
    <w:rsid w:val="008B6F7E"/>
    <w:rPr>
      <w:rFonts w:ascii="Times New Roman" w:eastAsia="Times New Roman" w:hAnsi="Times New Roman" w:cs="Times New Roman"/>
      <w:b/>
      <w:bCs/>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unhideWhenUsed/>
    <w:rsid w:val="00EB550A"/>
    <w:pPr>
      <w:widowControl w:val="0"/>
      <w:autoSpaceDE w:val="0"/>
      <w:autoSpaceDN w:val="0"/>
      <w:spacing w:after="0" w:line="240" w:lineRule="auto"/>
    </w:pPr>
    <w:rPr>
      <w:rFonts w:ascii="Times New Roman" w:eastAsia="Times New Roman" w:hAnsi="Times New Roman" w:cs="Times New Roman"/>
      <w:sz w:val="20"/>
      <w:szCs w:val="20"/>
      <w:lang w:val="id-ID" w:eastAsia="en-US"/>
    </w:rPr>
  </w:style>
  <w:style w:type="character" w:customStyle="1" w:styleId="FootnoteTextChar">
    <w:name w:val="Footnote Text Char"/>
    <w:basedOn w:val="DefaultParagraphFont"/>
    <w:link w:val="FootnoteText"/>
    <w:uiPriority w:val="99"/>
    <w:rsid w:val="00EB550A"/>
    <w:rPr>
      <w:rFonts w:ascii="Times New Roman" w:eastAsia="Times New Roman" w:hAnsi="Times New Roman" w:cs="Times New Roman"/>
      <w:sz w:val="20"/>
      <w:szCs w:val="20"/>
      <w:lang w:val="id-ID" w:eastAsia="en-US"/>
    </w:rPr>
  </w:style>
  <w:style w:type="paragraph" w:styleId="ListParagraph">
    <w:name w:val="List Paragraph"/>
    <w:basedOn w:val="Normal"/>
    <w:uiPriority w:val="34"/>
    <w:qFormat/>
    <w:rsid w:val="00FB7E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4026739">
      <w:bodyDiv w:val="1"/>
      <w:marLeft w:val="0"/>
      <w:marRight w:val="0"/>
      <w:marTop w:val="0"/>
      <w:marBottom w:val="0"/>
      <w:divBdr>
        <w:top w:val="none" w:sz="0" w:space="0" w:color="auto"/>
        <w:left w:val="none" w:sz="0" w:space="0" w:color="auto"/>
        <w:bottom w:val="none" w:sz="0" w:space="0" w:color="auto"/>
        <w:right w:val="none" w:sz="0" w:space="0" w:color="auto"/>
      </w:divBdr>
    </w:div>
    <w:div w:id="2122989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cribd.com/doc/293435582/Tinjauan-Yuridis-Kedudukan-Kuasa-Mutlak-Dalam-Peralihan-Hak-Atas-Taah-Oleh-Notaris-PPA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ejournal.mandalanursa.org/index.php/JIHAD/issue/archive"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U2TcM0dS65bxovCCLXlI3L7iXQ==">CgMxLjA4AHIhMXhGNXh1U2gtWVZWRTd3dW5xV0NROXJNQ1lXX1ZBMDNm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8</Pages>
  <Words>3995</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Yusak Eliezer</cp:lastModifiedBy>
  <cp:revision>204</cp:revision>
  <dcterms:created xsi:type="dcterms:W3CDTF">2023-06-12T04:17:00Z</dcterms:created>
  <dcterms:modified xsi:type="dcterms:W3CDTF">2024-07-29T18:58:00Z</dcterms:modified>
</cp:coreProperties>
</file>