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02C" w:rsidRDefault="00540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54002C" w:rsidRDefault="00EF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EF4EE4">
        <w:rPr>
          <w:rFonts w:ascii="Times New Roman" w:eastAsia="Times New Roman" w:hAnsi="Times New Roman" w:cs="Times New Roman"/>
          <w:b/>
          <w:sz w:val="32"/>
          <w:szCs w:val="32"/>
        </w:rPr>
        <w:t xml:space="preserve">Perlindungan Hukum atas Kekayaan Intelektual </w:t>
      </w:r>
      <w:r w:rsidR="00D77B4C">
        <w:rPr>
          <w:rFonts w:ascii="Times New Roman" w:eastAsia="Times New Roman" w:hAnsi="Times New Roman" w:cs="Times New Roman"/>
          <w:b/>
          <w:sz w:val="32"/>
          <w:szCs w:val="32"/>
        </w:rPr>
        <w:t xml:space="preserve">(Hak Cipta) </w:t>
      </w:r>
      <w:r w:rsidRPr="00EF4EE4">
        <w:rPr>
          <w:rFonts w:ascii="Times New Roman" w:eastAsia="Times New Roman" w:hAnsi="Times New Roman" w:cs="Times New Roman"/>
          <w:b/>
          <w:sz w:val="32"/>
          <w:szCs w:val="32"/>
        </w:rPr>
        <w:t>Pelaku Ekonomi Kreatif: Studi Program Pemko Medan</w:t>
      </w:r>
    </w:p>
    <w:p w:rsidR="00EF4EE4" w:rsidRDefault="00EF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54002C" w:rsidRDefault="008E16E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Bayu Widianto</w:t>
      </w:r>
      <w:r w:rsidR="00E5700B">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Paulen</w:t>
      </w:r>
      <w:r w:rsidR="00E5700B">
        <w:rPr>
          <w:rFonts w:ascii="Times New Roman" w:eastAsia="Times New Roman" w:hAnsi="Times New Roman" w:cs="Times New Roman"/>
          <w:b/>
          <w:color w:val="000000"/>
          <w:sz w:val="24"/>
          <w:szCs w:val="24"/>
          <w:vertAlign w:val="superscript"/>
        </w:rPr>
        <w:t>2</w:t>
      </w:r>
    </w:p>
    <w:p w:rsidR="0054002C" w:rsidRDefault="008E16E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Universitas Prima Indonesia</w:t>
      </w:r>
    </w:p>
    <w:p w:rsidR="0054002C" w:rsidRDefault="00E570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w:t>
      </w:r>
      <w:r w:rsidR="008E16EF">
        <w:rPr>
          <w:rFonts w:ascii="Times New Roman" w:eastAsia="Times New Roman" w:hAnsi="Times New Roman" w:cs="Times New Roman"/>
          <w:color w:val="000000"/>
          <w:sz w:val="24"/>
          <w:szCs w:val="24"/>
        </w:rPr>
        <w:t>Universitas Prima Indonesia</w:t>
      </w:r>
    </w:p>
    <w:p w:rsidR="0054002C" w:rsidRDefault="0054002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54002C">
        <w:tc>
          <w:tcPr>
            <w:tcW w:w="2977" w:type="dxa"/>
            <w:tcBorders>
              <w:top w:val="single" w:sz="4" w:space="0" w:color="000000"/>
              <w:left w:val="nil"/>
              <w:bottom w:val="single" w:sz="4" w:space="0" w:color="000000"/>
              <w:right w:val="nil"/>
            </w:tcBorders>
          </w:tcPr>
          <w:p w:rsidR="0054002C" w:rsidRDefault="00E5700B">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54002C" w:rsidRDefault="0054002C">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54002C" w:rsidRDefault="00E5700B" w:rsidP="00F364AA">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54002C">
        <w:trPr>
          <w:trHeight w:val="1268"/>
        </w:trPr>
        <w:tc>
          <w:tcPr>
            <w:tcW w:w="2977" w:type="dxa"/>
            <w:tcBorders>
              <w:top w:val="single" w:sz="4" w:space="0" w:color="000000"/>
              <w:left w:val="nil"/>
              <w:bottom w:val="single" w:sz="4" w:space="0" w:color="000000"/>
              <w:right w:val="nil"/>
            </w:tcBorders>
          </w:tcPr>
          <w:p w:rsidR="0054002C" w:rsidRDefault="00E5700B">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54002C" w:rsidRDefault="00E5700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54002C" w:rsidRDefault="00E5700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54002C" w:rsidRDefault="0054002C">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54002C" w:rsidRDefault="0054002C">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54002C" w:rsidRDefault="00F364AA">
            <w:pPr>
              <w:spacing w:before="120"/>
              <w:jc w:val="both"/>
              <w:rPr>
                <w:rFonts w:ascii="Times New Roman" w:eastAsia="Times New Roman" w:hAnsi="Times New Roman" w:cs="Times New Roman"/>
                <w:sz w:val="20"/>
                <w:szCs w:val="20"/>
              </w:rPr>
            </w:pPr>
            <w:r w:rsidRPr="00F364AA">
              <w:rPr>
                <w:rFonts w:ascii="Times New Roman" w:eastAsia="Times New Roman" w:hAnsi="Times New Roman" w:cs="Times New Roman"/>
                <w:color w:val="000000"/>
                <w:sz w:val="20"/>
                <w:szCs w:val="20"/>
              </w:rPr>
              <w:t>Salah satu aspek penting dalam pengembangan ekonomi kreatif adalah perlindungan hukum terhadap hak cipta. Hak cipta merupakan aset tak berwujud yang sangat bernilai, terutama bagi pelaku ekonomi kreatif yang bergantung pada orisinalitas karya sebagai sumber pendapatan. Perlindungan hak cipta tidak hanya memberikan kepastian hukum, tetapi juga mendorong terciptanya iklim usaha yang sehat dan berkelanjutan. Meskipun demikian, masih banyak pelaku ekonomi kreatif yang belum memahami pentingnya pendaftaran hak cipta, sehingga karya-karya mereka rentan terhadap pembajakan dan klaim pihak lain. Berdasarkan data dari Direktorat Jenderal Kekayaan Intelektual Kementerian Hukum dan HAM, tingkat pendaftaran hak cipta di Indonesia masih tergolong rendah jika dibandingkan dengan potensi karya kreatif yang dihasilkan setiap tahun. Penelitian ini menggunakan pendekatan yuridis normatif-empiris dan bersifat deskriptif. Data yang digunakan terdiri dari data primer dan sekunder. Data primer diperoleh melalui wawancara dan observasi terhadap pelaku ekonomi kreatif, sedangkan data sekunder dikumpulkan melalui studi dokumentasi. Teknik analisis yang digunakan adalah kualitatif, karena sebagian besar data yang diperoleh bersifat naratif. Penelitian ini bertujuan untuk menganalisis implementasi perlindungan hak cipta bagi pelaku ekonomi kreatif serta hambatan yang dihadapi dalam proses pendaftarannya.</w:t>
            </w:r>
          </w:p>
        </w:tc>
      </w:tr>
      <w:tr w:rsidR="0054002C">
        <w:trPr>
          <w:trHeight w:val="1482"/>
        </w:trPr>
        <w:tc>
          <w:tcPr>
            <w:tcW w:w="2977" w:type="dxa"/>
            <w:tcBorders>
              <w:top w:val="single" w:sz="4" w:space="0" w:color="000000"/>
              <w:left w:val="nil"/>
              <w:bottom w:val="single" w:sz="4" w:space="0" w:color="000000"/>
              <w:right w:val="nil"/>
            </w:tcBorders>
          </w:tcPr>
          <w:p w:rsidR="0054002C" w:rsidRDefault="00E5700B">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F364AA" w:rsidRDefault="00F364A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Perlindungan Hukum </w:t>
            </w:r>
          </w:p>
          <w:p w:rsidR="00F364AA" w:rsidRDefault="00F364A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Pendaftaran Hak Cipta</w:t>
            </w:r>
          </w:p>
          <w:p w:rsidR="00F364AA" w:rsidRDefault="00F364AA" w:rsidP="00F364AA">
            <w:pPr>
              <w:jc w:val="both"/>
              <w:rPr>
                <w:rFonts w:ascii="Times New Roman" w:eastAsia="Times New Roman" w:hAnsi="Times New Roman" w:cs="Times New Roman"/>
                <w:sz w:val="18"/>
                <w:szCs w:val="18"/>
              </w:rPr>
            </w:pPr>
            <w:r w:rsidRPr="00F364AA">
              <w:rPr>
                <w:rFonts w:ascii="Times New Roman" w:eastAsia="Times New Roman" w:hAnsi="Times New Roman" w:cs="Times New Roman"/>
                <w:sz w:val="18"/>
                <w:szCs w:val="18"/>
              </w:rPr>
              <w:t xml:space="preserve">Ekonomi Kreatif </w:t>
            </w:r>
          </w:p>
          <w:p w:rsidR="0054002C" w:rsidRDefault="0054002C">
            <w:pPr>
              <w:jc w:val="both"/>
              <w:rPr>
                <w:rFonts w:ascii="Times New Roman" w:eastAsia="Times New Roman" w:hAnsi="Times New Roman" w:cs="Times New Roman"/>
                <w:b/>
                <w:i/>
              </w:rPr>
            </w:pPr>
          </w:p>
        </w:tc>
        <w:tc>
          <w:tcPr>
            <w:tcW w:w="283" w:type="dxa"/>
            <w:vMerge/>
            <w:tcBorders>
              <w:top w:val="nil"/>
              <w:left w:val="nil"/>
              <w:bottom w:val="nil"/>
              <w:right w:val="nil"/>
            </w:tcBorders>
          </w:tcPr>
          <w:p w:rsidR="0054002C" w:rsidRDefault="0054002C">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bottom w:val="single" w:sz="6" w:space="0" w:color="000000"/>
              <w:right w:val="nil"/>
            </w:tcBorders>
          </w:tcPr>
          <w:p w:rsidR="0054002C" w:rsidRDefault="0054002C">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54002C">
        <w:trPr>
          <w:trHeight w:val="70"/>
        </w:trPr>
        <w:tc>
          <w:tcPr>
            <w:tcW w:w="2977" w:type="dxa"/>
            <w:tcBorders>
              <w:top w:val="single" w:sz="4" w:space="0" w:color="000000"/>
              <w:left w:val="nil"/>
              <w:bottom w:val="single" w:sz="4" w:space="0" w:color="000000"/>
              <w:right w:val="nil"/>
            </w:tcBorders>
          </w:tcPr>
          <w:p w:rsidR="0054002C" w:rsidRDefault="00E5700B">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54002C" w:rsidRDefault="0054002C">
            <w:pPr>
              <w:spacing w:before="120"/>
              <w:jc w:val="both"/>
              <w:rPr>
                <w:rFonts w:ascii="Times New Roman" w:eastAsia="Times New Roman" w:hAnsi="Times New Roman" w:cs="Times New Roman"/>
              </w:rPr>
            </w:pPr>
          </w:p>
        </w:tc>
        <w:tc>
          <w:tcPr>
            <w:tcW w:w="6663" w:type="dxa"/>
            <w:tcBorders>
              <w:top w:val="single" w:sz="6" w:space="0" w:color="000000"/>
              <w:left w:val="nil"/>
              <w:bottom w:val="single" w:sz="4" w:space="0" w:color="000000"/>
              <w:right w:val="nil"/>
            </w:tcBorders>
          </w:tcPr>
          <w:p w:rsidR="0054002C" w:rsidRDefault="00E5700B" w:rsidP="00F364AA">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54002C">
        <w:trPr>
          <w:trHeight w:val="70"/>
        </w:trPr>
        <w:tc>
          <w:tcPr>
            <w:tcW w:w="2977" w:type="dxa"/>
            <w:tcBorders>
              <w:top w:val="single" w:sz="4" w:space="0" w:color="000000"/>
              <w:left w:val="nil"/>
              <w:bottom w:val="single" w:sz="4" w:space="0" w:color="000000"/>
              <w:right w:val="nil"/>
            </w:tcBorders>
          </w:tcPr>
          <w:p w:rsidR="0054002C" w:rsidRDefault="00E5700B">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54002C" w:rsidRDefault="00E5700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54002C" w:rsidRDefault="00E5700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54002C" w:rsidRDefault="0054002C">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54002C" w:rsidRDefault="0054002C">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54002C" w:rsidRDefault="00F364AA">
            <w:pPr>
              <w:spacing w:line="259" w:lineRule="auto"/>
              <w:jc w:val="both"/>
              <w:rPr>
                <w:rFonts w:ascii="Times New Roman" w:eastAsia="Times New Roman" w:hAnsi="Times New Roman" w:cs="Times New Roman"/>
                <w:i/>
                <w:sz w:val="20"/>
                <w:szCs w:val="20"/>
              </w:rPr>
            </w:pPr>
            <w:r w:rsidRPr="00F364AA">
              <w:rPr>
                <w:rFonts w:ascii="Times New Roman" w:eastAsia="Times New Roman" w:hAnsi="Times New Roman" w:cs="Times New Roman"/>
                <w:i/>
                <w:color w:val="000000"/>
                <w:sz w:val="20"/>
                <w:szCs w:val="20"/>
              </w:rPr>
              <w:t>One important aspect in the development of the creative economy is the legal protection of copyright. Copyright is a very valuable intangible asset, especially for creative economy actors who depend on the originality of the work as a source of income. Copyright protection not only provides legal certainty, but also encourages the creation of a healthy and sustainable business climate. However, there are still many creative economy actors who do not understand the importance of copyright registration, making their works vulnerable to piracy and claims by other parties. Based on data from the Directorate General of Intellectual Property of the Ministry of Law and Human Rights, the level of copyright registration in Indonesia is still relatively low when compared to the potential of creative works produced every year. This research uses a normative-empirical juridical approach and is descriptive in nature. The data used consists of primary and secondary data. Primary data is obtained through interviews and observations of creative economy actors, while secondary data is collected through documentation studies. The analysis technique used is qualitative, because most of the data obtained is narrative in nature. This study aims to analyze the implementation of copyright protection for creative economic actors and the obstacles faced in the registration process.</w:t>
            </w:r>
          </w:p>
        </w:tc>
      </w:tr>
      <w:tr w:rsidR="0054002C">
        <w:trPr>
          <w:trHeight w:val="70"/>
        </w:trPr>
        <w:tc>
          <w:tcPr>
            <w:tcW w:w="2977" w:type="dxa"/>
            <w:tcBorders>
              <w:top w:val="single" w:sz="4" w:space="0" w:color="000000"/>
              <w:left w:val="nil"/>
              <w:bottom w:val="single" w:sz="4" w:space="0" w:color="000000"/>
              <w:right w:val="nil"/>
            </w:tcBorders>
          </w:tcPr>
          <w:p w:rsidR="0054002C" w:rsidRDefault="0054002C">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54002C" w:rsidRDefault="0054002C">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54002C" w:rsidRDefault="00E5700B">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0">
              <w:r>
                <w:rPr>
                  <w:rFonts w:ascii="Times New Roman" w:eastAsia="Times New Roman" w:hAnsi="Times New Roman" w:cs="Times New Roman"/>
                  <w:i/>
                  <w:color w:val="0000FF"/>
                  <w:sz w:val="16"/>
                  <w:szCs w:val="16"/>
                  <w:u w:val="single"/>
                </w:rPr>
                <w:t xml:space="preserve">Lisensi Creative Commons Atribusi-BerbagiSerupa 4.0 </w:t>
              </w:r>
              <w:r>
                <w:rPr>
                  <w:rFonts w:ascii="Times New Roman" w:eastAsia="Times New Roman" w:hAnsi="Times New Roman" w:cs="Times New Roman"/>
                  <w:i/>
                  <w:color w:val="0000FF"/>
                  <w:sz w:val="16"/>
                  <w:szCs w:val="16"/>
                  <w:u w:val="single"/>
                </w:rPr>
                <w:lastRenderedPageBreak/>
                <w:t>Internasional</w:t>
              </w:r>
            </w:hyperlink>
          </w:p>
          <w:p w:rsidR="0054002C" w:rsidRDefault="00E5700B">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54002C">
        <w:tc>
          <w:tcPr>
            <w:tcW w:w="9923" w:type="dxa"/>
            <w:gridSpan w:val="3"/>
            <w:tcBorders>
              <w:top w:val="nil"/>
              <w:left w:val="nil"/>
              <w:bottom w:val="single" w:sz="4" w:space="0" w:color="000000"/>
              <w:right w:val="nil"/>
            </w:tcBorders>
          </w:tcPr>
          <w:p w:rsidR="0054002C" w:rsidRDefault="00E5700B">
            <w:pPr>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54002C" w:rsidRDefault="00F364AA">
            <w:pPr>
              <w:rPr>
                <w:rFonts w:ascii="Times New Roman" w:eastAsia="Times New Roman" w:hAnsi="Times New Roman" w:cs="Times New Roman"/>
              </w:rPr>
            </w:pPr>
            <w:r>
              <w:rPr>
                <w:rFonts w:ascii="Times New Roman" w:eastAsia="Times New Roman" w:hAnsi="Times New Roman" w:cs="Times New Roman"/>
                <w:b/>
              </w:rPr>
              <w:t>Bayu Widianto</w:t>
            </w:r>
          </w:p>
          <w:p w:rsidR="0054002C" w:rsidRDefault="00F364AA">
            <w:pPr>
              <w:rPr>
                <w:rFonts w:ascii="Times New Roman" w:eastAsia="Times New Roman" w:hAnsi="Times New Roman" w:cs="Times New Roman"/>
              </w:rPr>
            </w:pPr>
            <w:r>
              <w:rPr>
                <w:rFonts w:ascii="Times New Roman" w:eastAsia="Times New Roman" w:hAnsi="Times New Roman" w:cs="Times New Roman"/>
              </w:rPr>
              <w:t>Universitas Prima Indonesia</w:t>
            </w:r>
          </w:p>
          <w:p w:rsidR="0054002C" w:rsidRDefault="00E5700B" w:rsidP="00F364AA">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2" w:history="1">
              <w:r w:rsidR="0046694D" w:rsidRPr="00415178">
                <w:rPr>
                  <w:rStyle w:val="Hyperlink"/>
                  <w:rFonts w:ascii="Times New Roman" w:eastAsia="Times New Roman" w:hAnsi="Times New Roman" w:cs="Times New Roman"/>
                </w:rPr>
                <w:t>bayuwidianto@unprimdn.ac.id</w:t>
              </w:r>
            </w:hyperlink>
            <w:r>
              <w:rPr>
                <w:rFonts w:ascii="Times New Roman" w:eastAsia="Times New Roman" w:hAnsi="Times New Roman" w:cs="Times New Roman"/>
              </w:rPr>
              <w:t xml:space="preserve"> </w:t>
            </w:r>
          </w:p>
        </w:tc>
      </w:tr>
    </w:tbl>
    <w:p w:rsidR="0054002C" w:rsidRDefault="00E5700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46694D" w:rsidRDefault="0046694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694D">
        <w:rPr>
          <w:rFonts w:ascii="Times New Roman" w:eastAsia="Times New Roman" w:hAnsi="Times New Roman" w:cs="Times New Roman"/>
          <w:color w:val="000000"/>
          <w:sz w:val="24"/>
          <w:szCs w:val="24"/>
        </w:rPr>
        <w:t>Pembangunan ekonomi di Indonesia telah menjadi prioritas sejak masa awal kemerdekaan hingga era reformasi, sejalan dengan amanat Pasal 33 ayat (1) UUD 1945 yang menekankan pada upaya peningkatan kesejahteraan seluruh masyarakat. Dalam praktiknya, pembangunan ekonomi tidak hanya menjadi tanggung jawab pemerintah, tetapi juga harus melibatkan partisipasi aktif masyarakat, termasuk melalui sektor Usaha Mikro, Kecil, dan Menengah (UMKM) sebagai motor penggerak ekonomi rakyat.</w:t>
      </w:r>
      <w:r>
        <w:rPr>
          <w:rFonts w:ascii="Times New Roman" w:eastAsia="Times New Roman" w:hAnsi="Times New Roman" w:cs="Times New Roman"/>
          <w:color w:val="000000"/>
          <w:sz w:val="24"/>
          <w:szCs w:val="24"/>
        </w:rPr>
        <w:fldChar w:fldCharType="begin" w:fldLock="1"/>
      </w:r>
      <w:r w:rsidR="00045DEA">
        <w:rPr>
          <w:rFonts w:ascii="Times New Roman" w:eastAsia="Times New Roman" w:hAnsi="Times New Roman" w:cs="Times New Roman"/>
          <w:color w:val="000000"/>
          <w:sz w:val="24"/>
          <w:szCs w:val="24"/>
        </w:rPr>
        <w:instrText>ADDIN CSL_CITATION {"citationItems":[{"id":"ITEM-1","itemData":{"DOI":"10.33331/rechtsvinding.v6i3.194","ISSN":"2089-9009","abstract":"&lt;p&gt;&lt;span style=\"font-family: Calibri; font-size: medium;\"&gt;Usaha Mikro Kecil dan Menengah (UMKM) memiliki peran strategis dalam memperkokoh perekonomian rakyat secara nasional, sehingga pemerintah harus memberi perhatian terhadap strategi dan kebijakan bagi pemberdayaan UMKM. Tulisan ini membahas problematika pengembangan UMKM dalam rangka peningkatan kesejahteraan masyarakat, bentuk-bentuk eksploitasi UMKM dan bentuk perlindungan hukum UMKM. Penelitian ini menggunakan metode yuridis nomatif dengan pendekatan deskriptif analitis. Hasil penelitian menunjukkan bahwa problematika pengembangan UMKM meliputi beberapa hal seperti kesulitan pemasaran, keterbatasan finansial, keterbatasan SDM, masalah bahan baku, dan keterbatasan teknologi. Sedangkan pola eksploitasi UMKM meliputi akumulasi modal, penciptaan ketergantungan secara ekonomi maupun secara sosial, dan struktur pasar yang monopolitis. Sampai saat ini, bentuk perlindungan hukum UMKM yang diberikan pemerintah adalah melalui penyederhanaan syarat dan tata cara permohonan izin usaha, tata cara pengembangan, pola kemitraan, penyelenggaraan koordinasi dan pengendalian pemberdayaan UMKM, serta tata cara pemberian sanksi administratif. Dari kesimpulan tersebut pemerintah direkomendasikan membuat pengaturan yang lebih lanjut, terkait perlindungan hukum UMKM, mengawasi pihak-pihak yang bermain curang, serta memberikan perlindungan hukum yang lebih baik bagi UMKM. Selain itu, negara seharusnya melakukan reformasi, salah satunya dengan memberikan bantuan hukum gratis untuk UMKM dan pemutihan pajak.&lt;/span&gt;&lt;/p&gt;","author":[{"dropping-particle":"","family":"Arliman S","given":"Laurensius","non-dropping-particle":"","parse-names":false,"suffix":""}],"container-title":"Jurnal Rechts Vinding: Media Pembinaan Hukum Nasional","id":"ITEM-1","issue":"3","issued":{"date-parts":[["2017"]]},"page":"387","title":"Perlindungan Hukum Umkm Dari Eksploitasi Ekonomi Dalam Rangka Peningkatan Kesejahteraan Masyarakat","type":"article-journal","volume":"6"},"uris":["http://www.mendeley.com/documents/?uuid=9fe37711-b0e5-44e1-9ff6-ba27c0bc8033"]}],"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46694D">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045DEA" w:rsidRDefault="00045D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45DEA">
        <w:rPr>
          <w:rFonts w:ascii="Times New Roman" w:eastAsia="Times New Roman" w:hAnsi="Times New Roman" w:cs="Times New Roman"/>
          <w:color w:val="000000"/>
          <w:sz w:val="24"/>
          <w:szCs w:val="24"/>
        </w:rPr>
        <w:t xml:space="preserve">UMKM terbukti menjadi tulang punggung ekonomi nasional, khususnya saat krisis ekonomi 1997 dan masa pandemi COVID-19, ketika sebagian besar sektor padat modal mengalami kolaps. </w:t>
      </w:r>
      <w:proofErr w:type="gramStart"/>
      <w:r w:rsidRPr="00045DEA">
        <w:rPr>
          <w:rFonts w:ascii="Times New Roman" w:eastAsia="Times New Roman" w:hAnsi="Times New Roman" w:cs="Times New Roman"/>
          <w:color w:val="000000"/>
          <w:sz w:val="24"/>
          <w:szCs w:val="24"/>
        </w:rPr>
        <w:t>Di tengah keterbatasan tersebut, UMKM mampu menyerap tenaga kerja dalam jumlah besar dan mempertahankan roda produksi.</w:t>
      </w:r>
      <w:proofErr w:type="gramEnd"/>
      <w:r w:rsidRPr="00045DEA">
        <w:rPr>
          <w:rFonts w:ascii="Times New Roman" w:eastAsia="Times New Roman" w:hAnsi="Times New Roman" w:cs="Times New Roman"/>
          <w:color w:val="000000"/>
          <w:sz w:val="24"/>
          <w:szCs w:val="24"/>
        </w:rPr>
        <w:t xml:space="preserve"> Kendati demikian, pandemi turut memaksa pelaku UMKM untuk beradaptasi dengan model usaha baru berbasis digital dan kreativitas, sejalan dengan berkembangnya konsep ekonomi kreatif yang menekankan pada kekuatan inovasi dan gagasan sebagai sumber utama nilai ekonomi.</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{"citationItems":[{"id":"ITEM-1","itemData":{"ISSN":"0853-862X","abstract":"Penelitian ini bertujuan untuk mendeskripsikan secara empiris pemahaman para pengusaha akan persaingan USAha di era Masyarakat ekonomi Asean (MEA), pentingnya pengendalian kualitas dan pengemasan, mengetahui pengaruh pengendalian kualitas dan pengemasan produk terhadap kemampuan bersaing. serta memperoleh solusi untuk meningkatkan kemampuan bersaing produk UMKM di era MEA. Penelitian ini menggunakan metode survei dengan teknik pengumpulan data melaluiwawancarara dengan para pimpinan Perusahaan dan pimpinan Inopak Institute serta pihak-pihak terkait, penyebaran kuesioner dan melakukan observasi langsung ke objek penelitian. Populasi penelitian adalah para pengusaha UMKM mitra kerja Inopak Institute, dengan sampel pengusaha UMKM yang berdomisili di Priangan Timur. Hasil penelitian menunjukkan bahwa sebagian UMKM belum memahami bagaimana persaingan di era MEA, para UMKM telah menyadari pentingnya pengendalian kualuitas dan pengemasan produk, sehingga mereka telah menjalankannya walaupun belum optimal. Pengendalian kualitas dan pengemasan berpengaruh terhadap kemampuan bersaing.","author":[{"dropping-particle":"","family":"Kartawan1","given":"","non-dropping-particle":"","parse-names":false,"suffix":""},{"dropping-particle":"","family":"Kurniawan","given":"Lucky Radi R2 Dian","non-dropping-particle":"","parse-names":false,"suffix":""}],"container-title":"Bisnis.com","id":"ITEM-1","issue":"2","issued":{"date-parts":[["2016"]]},"page":"178694","title":"ASEAN Dorong Peningkatan UKM dan Ekonomi Digital","type":"article-journal","volume":"21"},"uris":["http://www.mendeley.com/documents/?uuid=cdc39ff8-603f-4331-a9d5-84eecd93c4cc"]}],"mendeley":{"formattedCitation":"[2]","plainTextFormattedCitation":"[2]","previouslyFormattedCitation":"[2]"},"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045DEA">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r w:rsidRPr="00045DEA">
        <w:rPr>
          <w:rFonts w:ascii="Times New Roman" w:eastAsia="Times New Roman" w:hAnsi="Times New Roman" w:cs="Times New Roman"/>
          <w:color w:val="000000"/>
          <w:sz w:val="24"/>
          <w:szCs w:val="24"/>
        </w:rPr>
        <w:t xml:space="preserve"> </w:t>
      </w:r>
    </w:p>
    <w:p w:rsidR="00045DEA" w:rsidRDefault="00045D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45DEA">
        <w:rPr>
          <w:rFonts w:ascii="Times New Roman" w:eastAsia="Times New Roman" w:hAnsi="Times New Roman" w:cs="Times New Roman"/>
          <w:color w:val="000000"/>
          <w:sz w:val="24"/>
          <w:szCs w:val="24"/>
        </w:rPr>
        <w:t>Dalam konteks ekonomi kreatif, perlindungan terhadap Hak Kekayaan Intelektual (HKI), terutama hak cipta, menjadi aspek krusial.</w:t>
      </w:r>
      <w:proofErr w:type="gramEnd"/>
      <w:r w:rsidRPr="00045DEA">
        <w:rPr>
          <w:rFonts w:ascii="Times New Roman" w:eastAsia="Times New Roman" w:hAnsi="Times New Roman" w:cs="Times New Roman"/>
          <w:color w:val="000000"/>
          <w:sz w:val="24"/>
          <w:szCs w:val="24"/>
        </w:rPr>
        <w:t xml:space="preserve"> </w:t>
      </w:r>
      <w:proofErr w:type="gramStart"/>
      <w:r w:rsidRPr="00045DEA">
        <w:rPr>
          <w:rFonts w:ascii="Times New Roman" w:eastAsia="Times New Roman" w:hAnsi="Times New Roman" w:cs="Times New Roman"/>
          <w:color w:val="000000"/>
          <w:sz w:val="24"/>
          <w:szCs w:val="24"/>
        </w:rPr>
        <w:t>Hak cipta melindungi ekspresi orisinal dari ide kreatif seperti karya seni, desain grafis, musik, film, perangkat lunak, dan konten digital lainnya.</w:t>
      </w:r>
      <w:proofErr w:type="gramEnd"/>
      <w:r w:rsidRPr="00045DEA">
        <w:rPr>
          <w:rFonts w:ascii="Times New Roman" w:eastAsia="Times New Roman" w:hAnsi="Times New Roman" w:cs="Times New Roman"/>
          <w:color w:val="000000"/>
          <w:sz w:val="24"/>
          <w:szCs w:val="24"/>
        </w:rPr>
        <w:t xml:space="preserve"> </w:t>
      </w:r>
      <w:proofErr w:type="gramStart"/>
      <w:r w:rsidRPr="00045DEA">
        <w:rPr>
          <w:rFonts w:ascii="Times New Roman" w:eastAsia="Times New Roman" w:hAnsi="Times New Roman" w:cs="Times New Roman"/>
          <w:color w:val="000000"/>
          <w:sz w:val="24"/>
          <w:szCs w:val="24"/>
        </w:rPr>
        <w:t>Bagi pelaku ekonomi kreatif, hak cipta bukan hanya bentuk proteksi hukum, melainkan juga aset tidak berwujud yang bernilai tinggi dan dapat menjadi sumber penghasilan melalui lisensi, royalti, atau alih daya.</w:t>
      </w:r>
      <w:proofErr w:type="gramEnd"/>
      <w:r w:rsidRPr="00045DEA">
        <w:rPr>
          <w:rFonts w:ascii="Times New Roman" w:eastAsia="Times New Roman" w:hAnsi="Times New Roman" w:cs="Times New Roman"/>
          <w:color w:val="000000"/>
          <w:sz w:val="24"/>
          <w:szCs w:val="24"/>
        </w:rPr>
        <w:t xml:space="preserve"> Oleh karena itu, pemahaman dan kesadaran akan pentingnya pendaftaran hak cipta perlu ditingkatkan agar karya kreatif tidak mudah dibajak atau diklaim pihak lain.</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{"citationItems":[{"id":"ITEM-1","itemData":{"author":[{"dropping-particle":"","family":"Soraya","given":"Joice","non-dropping-particle":"","parse-names":false,"suffix":""},{"dropping-particle":"","family":"Althafzufar","given":"Muhammad Ansy","non-dropping-particle":"","parse-names":false,"suffix":""}],"id":"ITEM-1","issue":"28","issued":{"date-parts":[["2024"]]},"page":"39-53","title":"Intellectual Property Rights Protection for Actors in the Creative Economy Based on Intellectual Property Rights Law Number 28 of 2014 Concerning Copyright","type":"article-journal","volume":"2"},"uris":["http://www.mendeley.com/documents/?uuid=59963d07-b98a-4748-bf41-d2b256064741"]}],"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045DEA">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r w:rsidR="00E5700B">
        <w:rPr>
          <w:rFonts w:ascii="Times New Roman" w:eastAsia="Times New Roman" w:hAnsi="Times New Roman" w:cs="Times New Roman"/>
          <w:color w:val="000000"/>
          <w:sz w:val="24"/>
          <w:szCs w:val="24"/>
        </w:rPr>
        <w:t xml:space="preserve"> </w:t>
      </w:r>
    </w:p>
    <w:p w:rsidR="00045DEA" w:rsidRDefault="00045D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45DEA">
        <w:rPr>
          <w:rFonts w:ascii="Times New Roman" w:eastAsia="Times New Roman" w:hAnsi="Times New Roman" w:cs="Times New Roman"/>
          <w:color w:val="000000"/>
          <w:sz w:val="24"/>
          <w:szCs w:val="24"/>
        </w:rPr>
        <w:t>Sayangnya, hingga saat ini, masih banyak pelaku ekonomi kreatif yang belum memahami urgensi pendaftaran hak cipta.</w:t>
      </w:r>
      <w:proofErr w:type="gramEnd"/>
      <w:r w:rsidRPr="00045DEA">
        <w:rPr>
          <w:rFonts w:ascii="Times New Roman" w:eastAsia="Times New Roman" w:hAnsi="Times New Roman" w:cs="Times New Roman"/>
          <w:color w:val="000000"/>
          <w:sz w:val="24"/>
          <w:szCs w:val="24"/>
        </w:rPr>
        <w:t xml:space="preserve"> </w:t>
      </w:r>
      <w:proofErr w:type="gramStart"/>
      <w:r w:rsidRPr="00045DEA">
        <w:rPr>
          <w:rFonts w:ascii="Times New Roman" w:eastAsia="Times New Roman" w:hAnsi="Times New Roman" w:cs="Times New Roman"/>
          <w:color w:val="000000"/>
          <w:sz w:val="24"/>
          <w:szCs w:val="24"/>
        </w:rPr>
        <w:t>Ketidaktahuan prosedur, anggapan bahwa prosesnya rumit dan mahal, serta kurangnya edukasi menjadi faktor utama rendahnya jumlah pendaftaran.</w:t>
      </w:r>
      <w:proofErr w:type="gramEnd"/>
      <w:r w:rsidRPr="00045DEA">
        <w:rPr>
          <w:rFonts w:ascii="Times New Roman" w:eastAsia="Times New Roman" w:hAnsi="Times New Roman" w:cs="Times New Roman"/>
          <w:color w:val="000000"/>
          <w:sz w:val="24"/>
          <w:szCs w:val="24"/>
        </w:rPr>
        <w:t xml:space="preserve"> Hal ini menyebabkan tingginya tingkat pelanggaran terhadap karya orisinal para kreator, baik dalam bentuk pembajakan digital, plagiarisme, maupun eksploitasi karya tanpa izin.</w:t>
      </w:r>
      <w:r>
        <w:rPr>
          <w:rFonts w:ascii="Times New Roman" w:eastAsia="Times New Roman" w:hAnsi="Times New Roman" w:cs="Times New Roman"/>
          <w:color w:val="000000"/>
          <w:sz w:val="24"/>
          <w:szCs w:val="24"/>
        </w:rPr>
        <w:fldChar w:fldCharType="begin" w:fldLock="1"/>
      </w:r>
      <w:r w:rsidR="000D1E5B">
        <w:rPr>
          <w:rFonts w:ascii="Times New Roman" w:eastAsia="Times New Roman" w:hAnsi="Times New Roman" w:cs="Times New Roman"/>
          <w:color w:val="000000"/>
          <w:sz w:val="24"/>
          <w:szCs w:val="24"/>
        </w:rPr>
        <w:instrText>ADDIN CSL_CITATION {"citationItems":[{"id":"ITEM-1","itemData":{"author":[{"dropping-particle":"","family":"Soraya","given":"Joice","non-dropping-particle":"","parse-names":false,"suffix":""},{"dropping-particle":"","family":"Althafzufar","given":"Muhammad Ansy","non-dropping-particle":"","parse-names":false,"suffix":""}],"id":"ITEM-1","issue":"28","issued":{"date-parts":[["2024"]]},"page":"39-53","title":"Intellectual Property Rights Protection for Actors in the Creative Economy Based on Intellectual Property Rights Law Number 28 of 2014 Concerning Copyright","type":"article-journal","volume":"2"},"uris":["http://www.mendeley.com/documents/?uuid=59963d07-b98a-4748-bf41-d2b256064741"]}],"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045DEA">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045DEA" w:rsidRDefault="00045D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45DEA">
        <w:rPr>
          <w:rFonts w:ascii="Times New Roman" w:eastAsia="Times New Roman" w:hAnsi="Times New Roman" w:cs="Times New Roman"/>
          <w:color w:val="000000"/>
          <w:sz w:val="24"/>
          <w:szCs w:val="24"/>
        </w:rPr>
        <w:t>Padahal, Undang-Undang Nomor 28 Tahun 2014 tentang Hak Cipta telah memberikan landasan hukum yang jelas mengenai hak moral dan hak ekonomi pencipta, serta kemudahan proses pendaftaran yang saat ini dapat dilakukan secara daring melalui sistem online yang disediakan oleh Direktorat Jenderal Kekayaan Intelektual (DJKI) Kementerian Hukum dan HAM.</w:t>
      </w:r>
      <w:r w:rsidR="000D1E5B">
        <w:rPr>
          <w:rFonts w:ascii="Times New Roman" w:eastAsia="Times New Roman" w:hAnsi="Times New Roman" w:cs="Times New Roman"/>
          <w:color w:val="000000"/>
          <w:sz w:val="24"/>
          <w:szCs w:val="24"/>
        </w:rPr>
        <w:fldChar w:fldCharType="begin" w:fldLock="1"/>
      </w:r>
      <w:r w:rsidR="000D1E5B">
        <w:rPr>
          <w:rFonts w:ascii="Times New Roman" w:eastAsia="Times New Roman" w:hAnsi="Times New Roman" w:cs="Times New Roman"/>
          <w:color w:val="000000"/>
          <w:sz w:val="24"/>
          <w:szCs w:val="24"/>
        </w:rPr>
        <w:instrText>ADDIN CSL_CITATION {"citationItems":[{"id":"ITEM-1","itemData":{"DOI":"10.56301/csj.v6i2.1083","ISSN":"2797-4332","abstract":"Creating a work of music that has economic value is not something that everyone can do, because creation requires creativity, effort, and costs, therefore the rights of the person who creates a work of music must be protected and respected. This protection has been proven by the existence of Act Number 28 of 2014 concerning Copyright, the enactment of this law is due to the many copyright violations in Indonesia where one of these copyright violations will be discussed in this journal. This journal uses research methods of juridical analysis and qualitative data analysis. Protection of the creator's rights has been formulated in Law Number 28 of 2014 concerning Copyright, where the creator and the right holder are the authorities and have full control over their creation, therefore parties who wish to use the work belonging to the creator must obtain prior permission from the creator.","author":[{"dropping-particle":"","family":"Marbun","given":"Kolosse Bestanta","non-dropping-particle":"","parse-names":false,"suffix":""},{"dropping-particle":"","family":"Purba","given":"Jeshanta Elshadai","non-dropping-particle":"","parse-names":false,"suffix":""},{"dropping-particle":"","family":"Agustina","given":"Yanti","non-dropping-particle":"","parse-names":false,"suffix":""}],"container-title":"Collegium Studiosum Journal","id":"ITEM-1","issue":"2","issued":{"date-parts":[["2023"]]},"page":"492-496","title":"Perlindungan Hukum Bagi Pencipta Lagu Atas Lagu Ciptaannya Yang Dipakai Orang Lain Tanpa Izin","type":"article-journal","volume":"6"},"uris":["http://www.mendeley.com/documents/?uuid=67b1e49f-4df3-4c52-87e7-1aa939a382f1"]}],"mendeley":{"formattedCitation":"[4]","plainTextFormattedCitation":"[4]","previouslyFormattedCitation":"[4]"},"properties":{"noteIndex":0},"schema":"https://github.com/citation-style-language/schema/raw/master/csl-citation.json"}</w:instrText>
      </w:r>
      <w:r w:rsidR="000D1E5B">
        <w:rPr>
          <w:rFonts w:ascii="Times New Roman" w:eastAsia="Times New Roman" w:hAnsi="Times New Roman" w:cs="Times New Roman"/>
          <w:color w:val="000000"/>
          <w:sz w:val="24"/>
          <w:szCs w:val="24"/>
        </w:rPr>
        <w:fldChar w:fldCharType="separate"/>
      </w:r>
      <w:r w:rsidR="000D1E5B" w:rsidRPr="000D1E5B">
        <w:rPr>
          <w:rFonts w:ascii="Times New Roman" w:eastAsia="Times New Roman" w:hAnsi="Times New Roman" w:cs="Times New Roman"/>
          <w:noProof/>
          <w:color w:val="000000"/>
          <w:sz w:val="24"/>
          <w:szCs w:val="24"/>
        </w:rPr>
        <w:t>[4]</w:t>
      </w:r>
      <w:r w:rsidR="000D1E5B">
        <w:rPr>
          <w:rFonts w:ascii="Times New Roman" w:eastAsia="Times New Roman" w:hAnsi="Times New Roman" w:cs="Times New Roman"/>
          <w:color w:val="000000"/>
          <w:sz w:val="24"/>
          <w:szCs w:val="24"/>
        </w:rPr>
        <w:fldChar w:fldCharType="end"/>
      </w:r>
      <w:r w:rsidRPr="00045DEA">
        <w:rPr>
          <w:rFonts w:ascii="Times New Roman" w:eastAsia="Times New Roman" w:hAnsi="Times New Roman" w:cs="Times New Roman"/>
          <w:color w:val="000000"/>
          <w:sz w:val="24"/>
          <w:szCs w:val="24"/>
        </w:rPr>
        <w:t xml:space="preserve"> Namun demikian, efektivitas dari regulasi ini belum sepenuhnya dirasakan di kalangan pelaku UMKM dan industri kreatif, khususnya </w:t>
      </w:r>
      <w:r>
        <w:rPr>
          <w:rFonts w:ascii="Times New Roman" w:eastAsia="Times New Roman" w:hAnsi="Times New Roman" w:cs="Times New Roman"/>
          <w:color w:val="000000"/>
          <w:sz w:val="24"/>
          <w:szCs w:val="24"/>
        </w:rPr>
        <w:t xml:space="preserve">yang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dianalisa dalam penelitian, yakni</w:t>
      </w:r>
      <w:r w:rsidRPr="00045DEA">
        <w:rPr>
          <w:rFonts w:ascii="Times New Roman" w:eastAsia="Times New Roman" w:hAnsi="Times New Roman" w:cs="Times New Roman"/>
          <w:color w:val="000000"/>
          <w:sz w:val="24"/>
          <w:szCs w:val="24"/>
        </w:rPr>
        <w:t xml:space="preserve"> Kota Medan.</w:t>
      </w:r>
    </w:p>
    <w:p w:rsidR="00124053" w:rsidRDefault="001240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124053">
        <w:rPr>
          <w:rFonts w:ascii="Times New Roman" w:eastAsia="Times New Roman" w:hAnsi="Times New Roman" w:cs="Times New Roman"/>
          <w:color w:val="000000"/>
          <w:sz w:val="24"/>
          <w:szCs w:val="24"/>
        </w:rPr>
        <w:t>Permasalahan ini menjadi semakin penting untuk dikaji, mengingat peran strategis ekonomi kreatif dalam perekonomian Indonesia.</w:t>
      </w:r>
      <w:proofErr w:type="gramEnd"/>
      <w:r w:rsidRPr="00124053">
        <w:rPr>
          <w:rFonts w:ascii="Times New Roman" w:eastAsia="Times New Roman" w:hAnsi="Times New Roman" w:cs="Times New Roman"/>
          <w:color w:val="000000"/>
          <w:sz w:val="24"/>
          <w:szCs w:val="24"/>
        </w:rPr>
        <w:t xml:space="preserve"> Jika tidak ada upaya untuk meningkatkan kesadaran dan pemahaman pelaku ekonomi kreatif tentang pentingnya pendaftaran </w:t>
      </w:r>
      <w:r>
        <w:rPr>
          <w:rFonts w:ascii="Times New Roman" w:eastAsia="Times New Roman" w:hAnsi="Times New Roman" w:cs="Times New Roman"/>
          <w:color w:val="000000"/>
          <w:sz w:val="24"/>
          <w:szCs w:val="24"/>
        </w:rPr>
        <w:t>hak cipta</w:t>
      </w:r>
      <w:r w:rsidRPr="00124053">
        <w:rPr>
          <w:rFonts w:ascii="Times New Roman" w:eastAsia="Times New Roman" w:hAnsi="Times New Roman" w:cs="Times New Roman"/>
          <w:color w:val="000000"/>
          <w:sz w:val="24"/>
          <w:szCs w:val="24"/>
        </w:rPr>
        <w:t xml:space="preserve">, maka potensi ekonomi kreatif untuk berkontribusi terhadap perekonomian nasional </w:t>
      </w:r>
      <w:proofErr w:type="gramStart"/>
      <w:r w:rsidRPr="00124053">
        <w:rPr>
          <w:rFonts w:ascii="Times New Roman" w:eastAsia="Times New Roman" w:hAnsi="Times New Roman" w:cs="Times New Roman"/>
          <w:color w:val="000000"/>
          <w:sz w:val="24"/>
          <w:szCs w:val="24"/>
        </w:rPr>
        <w:t>akan</w:t>
      </w:r>
      <w:proofErr w:type="gramEnd"/>
      <w:r w:rsidRPr="00124053">
        <w:rPr>
          <w:rFonts w:ascii="Times New Roman" w:eastAsia="Times New Roman" w:hAnsi="Times New Roman" w:cs="Times New Roman"/>
          <w:color w:val="000000"/>
          <w:sz w:val="24"/>
          <w:szCs w:val="24"/>
        </w:rPr>
        <w:t xml:space="preserve"> sulit untuk dimaksimalkan. </w:t>
      </w:r>
      <w:proofErr w:type="gramStart"/>
      <w:r w:rsidRPr="00124053">
        <w:rPr>
          <w:rFonts w:ascii="Times New Roman" w:eastAsia="Times New Roman" w:hAnsi="Times New Roman" w:cs="Times New Roman"/>
          <w:color w:val="000000"/>
          <w:sz w:val="24"/>
          <w:szCs w:val="24"/>
        </w:rPr>
        <w:t>Oleh karena itu sangat dibutuhkan keterlibatan Pemerintah dalam mengurusi permasalahan terkait.</w:t>
      </w:r>
      <w:proofErr w:type="gramEnd"/>
      <w:r w:rsidRPr="00124053">
        <w:rPr>
          <w:rFonts w:ascii="Times New Roman" w:eastAsia="Times New Roman" w:hAnsi="Times New Roman" w:cs="Times New Roman"/>
          <w:color w:val="000000"/>
          <w:sz w:val="24"/>
          <w:szCs w:val="24"/>
        </w:rPr>
        <w:t xml:space="preserve"> </w:t>
      </w:r>
      <w:proofErr w:type="gramStart"/>
      <w:r w:rsidRPr="00124053">
        <w:rPr>
          <w:rFonts w:ascii="Times New Roman" w:eastAsia="Times New Roman" w:hAnsi="Times New Roman" w:cs="Times New Roman"/>
          <w:color w:val="000000"/>
          <w:sz w:val="24"/>
          <w:szCs w:val="24"/>
        </w:rPr>
        <w:t>Peran yang dapat diambil Pemerintah tentunya sangat beragam baik dari sisi sosialisasi kepada masyarakat sampai kepada perbaiakan regulasi atau membuat suatu program khusus</w:t>
      </w:r>
      <w:r>
        <w:rPr>
          <w:rFonts w:ascii="Times New Roman" w:eastAsia="Times New Roman" w:hAnsi="Times New Roman" w:cs="Times New Roman"/>
          <w:color w:val="000000"/>
          <w:sz w:val="24"/>
          <w:szCs w:val="24"/>
        </w:rPr>
        <w:t>.</w:t>
      </w:r>
      <w:proofErr w:type="gramEnd"/>
    </w:p>
    <w:p w:rsidR="0054002C" w:rsidRDefault="000D1E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0D1E5B">
        <w:rPr>
          <w:rFonts w:ascii="Times New Roman" w:eastAsia="Times New Roman" w:hAnsi="Times New Roman" w:cs="Times New Roman"/>
          <w:color w:val="000000"/>
          <w:sz w:val="24"/>
          <w:szCs w:val="24"/>
        </w:rPr>
        <w:t xml:space="preserve">Sebagai respons terhadap pentingnya isu ini, pada tanggal 10 Maret 2023 telah dilakukan penandatanganan Nota Kesepahaman antara Wali Kota Medan Bobby Nasution dengan Kepala </w:t>
      </w:r>
      <w:r w:rsidRPr="000D1E5B">
        <w:rPr>
          <w:rFonts w:ascii="Times New Roman" w:eastAsia="Times New Roman" w:hAnsi="Times New Roman" w:cs="Times New Roman"/>
          <w:color w:val="000000"/>
          <w:sz w:val="24"/>
          <w:szCs w:val="24"/>
        </w:rPr>
        <w:lastRenderedPageBreak/>
        <w:t>Kantor Wilayah Kemenkumham Sumatera Utara, Imam Suyudi, terkait penguatan pelayanan kekayaan intelektual. Inisiatif ini menjadi peluang penting dalam mendorong pendaftaran hak cipta oleh pelaku ekonomi kreatif di Kota Medan melalui keterlibatan aktif Dinas Pariwisata Kota Medan.</w:t>
      </w:r>
      <w:r>
        <w:rPr>
          <w:rFonts w:ascii="Times New Roman" w:eastAsia="Times New Roman" w:hAnsi="Times New Roman" w:cs="Times New Roman"/>
          <w:color w:val="000000"/>
          <w:sz w:val="24"/>
          <w:szCs w:val="24"/>
        </w:rPr>
        <w:fldChar w:fldCharType="begin" w:fldLock="1"/>
      </w:r>
      <w:r w:rsidR="00400FA2">
        <w:rPr>
          <w:rFonts w:ascii="Times New Roman" w:eastAsia="Times New Roman" w:hAnsi="Times New Roman" w:cs="Times New Roman"/>
          <w:color w:val="000000"/>
          <w:sz w:val="24"/>
          <w:szCs w:val="24"/>
        </w:rPr>
        <w:instrText>ADDIN CSL_CITATION {"citationItems":[{"id":"ITEM-1","itemData":{"URL":"https://portal.medan.go.id/berita/tandatangani-mou-pelayanan-kekayaan-intelektual-bobby-nasution-ajak-pelaku-umkm-segera-daftarkan-hki__read2831.html","author":[{"dropping-particle":"","family":"Medan","given":"Prokopim Pemko","non-dropping-particle":"","parse-names":false,"suffix":""}],"id":"ITEM-1","issued":{"date-parts":[["2023"]]},"title":"Tandatangani MoU Pelayanan Kekayaan Intelektual, Bobby Nasution Ajak Pelaku UMKM Segera Daftarkan HKI","type":"webpage"},"uris":["http://www.mendeley.com/documents/?uuid=015fcdf4-1b90-4493-a870-be8bacbe8366"]}],"mendeley":{"formattedCitation":"[5]","plainTextFormattedCitation":"[5]","previouslyFormattedCitation":"[5]"},"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0D1E5B">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p w:rsidR="00124053" w:rsidRDefault="001240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124053">
        <w:rPr>
          <w:rFonts w:ascii="Times New Roman" w:eastAsia="Times New Roman" w:hAnsi="Times New Roman" w:cs="Times New Roman"/>
          <w:color w:val="000000"/>
          <w:sz w:val="24"/>
          <w:szCs w:val="24"/>
        </w:rPr>
        <w:t xml:space="preserve">Berdasarkan data maupun fenomenan yang telah dipaparkan, inilah yang menjadi alasan ketertarikan penulis mengangkat suatu penelitian untuk mengkaji secara yuridis urgensi pendaftaran </w:t>
      </w:r>
      <w:r>
        <w:rPr>
          <w:rFonts w:ascii="Times New Roman" w:eastAsia="Times New Roman" w:hAnsi="Times New Roman" w:cs="Times New Roman"/>
          <w:color w:val="000000"/>
          <w:sz w:val="24"/>
          <w:szCs w:val="24"/>
        </w:rPr>
        <w:t>HKI khususnya hak cipta</w:t>
      </w:r>
      <w:r w:rsidRPr="00124053">
        <w:rPr>
          <w:rFonts w:ascii="Times New Roman" w:eastAsia="Times New Roman" w:hAnsi="Times New Roman" w:cs="Times New Roman"/>
          <w:color w:val="000000"/>
          <w:sz w:val="24"/>
          <w:szCs w:val="24"/>
        </w:rPr>
        <w:t xml:space="preserve"> bagi pelaku ekonomi kreatif, khususnya di Kota Medan.</w:t>
      </w:r>
      <w:proofErr w:type="gramEnd"/>
      <w:r w:rsidRPr="00124053">
        <w:rPr>
          <w:rFonts w:ascii="Times New Roman" w:eastAsia="Times New Roman" w:hAnsi="Times New Roman" w:cs="Times New Roman"/>
          <w:color w:val="000000"/>
          <w:sz w:val="24"/>
          <w:szCs w:val="24"/>
        </w:rPr>
        <w:t xml:space="preserve"> Penelitian ini </w:t>
      </w:r>
      <w:proofErr w:type="gramStart"/>
      <w:r w:rsidRPr="00124053">
        <w:rPr>
          <w:rFonts w:ascii="Times New Roman" w:eastAsia="Times New Roman" w:hAnsi="Times New Roman" w:cs="Times New Roman"/>
          <w:color w:val="000000"/>
          <w:sz w:val="24"/>
          <w:szCs w:val="24"/>
        </w:rPr>
        <w:t>akan</w:t>
      </w:r>
      <w:proofErr w:type="gramEnd"/>
      <w:r w:rsidRPr="00124053">
        <w:rPr>
          <w:rFonts w:ascii="Times New Roman" w:eastAsia="Times New Roman" w:hAnsi="Times New Roman" w:cs="Times New Roman"/>
          <w:color w:val="000000"/>
          <w:sz w:val="24"/>
          <w:szCs w:val="24"/>
        </w:rPr>
        <w:t xml:space="preserve"> menganalisis berbagai aspek hukum terkait pendaftaran </w:t>
      </w:r>
      <w:r>
        <w:rPr>
          <w:rFonts w:ascii="Times New Roman" w:eastAsia="Times New Roman" w:hAnsi="Times New Roman" w:cs="Times New Roman"/>
          <w:color w:val="000000"/>
          <w:sz w:val="24"/>
          <w:szCs w:val="24"/>
        </w:rPr>
        <w:t>hak cipta</w:t>
      </w:r>
      <w:r w:rsidRPr="00124053">
        <w:rPr>
          <w:rFonts w:ascii="Times New Roman" w:eastAsia="Times New Roman" w:hAnsi="Times New Roman" w:cs="Times New Roman"/>
          <w:color w:val="000000"/>
          <w:sz w:val="24"/>
          <w:szCs w:val="24"/>
        </w:rPr>
        <w:t xml:space="preserve">, mulai dari landasan hukum, prosedur pendaftaran, hingga manfaat yang diperoleh dari pendaftaran </w:t>
      </w:r>
      <w:r>
        <w:rPr>
          <w:rFonts w:ascii="Times New Roman" w:eastAsia="Times New Roman" w:hAnsi="Times New Roman" w:cs="Times New Roman"/>
          <w:color w:val="000000"/>
          <w:sz w:val="24"/>
          <w:szCs w:val="24"/>
        </w:rPr>
        <w:t>hak cipta</w:t>
      </w:r>
      <w:r w:rsidRPr="00124053">
        <w:rPr>
          <w:rFonts w:ascii="Times New Roman" w:eastAsia="Times New Roman" w:hAnsi="Times New Roman" w:cs="Times New Roman"/>
          <w:color w:val="000000"/>
          <w:sz w:val="24"/>
          <w:szCs w:val="24"/>
        </w:rPr>
        <w:t xml:space="preserve">. Selain itu, penelitian ini juga </w:t>
      </w:r>
      <w:proofErr w:type="gramStart"/>
      <w:r w:rsidRPr="00124053">
        <w:rPr>
          <w:rFonts w:ascii="Times New Roman" w:eastAsia="Times New Roman" w:hAnsi="Times New Roman" w:cs="Times New Roman"/>
          <w:color w:val="000000"/>
          <w:sz w:val="24"/>
          <w:szCs w:val="24"/>
        </w:rPr>
        <w:t>akan</w:t>
      </w:r>
      <w:proofErr w:type="gramEnd"/>
      <w:r w:rsidRPr="00124053">
        <w:rPr>
          <w:rFonts w:ascii="Times New Roman" w:eastAsia="Times New Roman" w:hAnsi="Times New Roman" w:cs="Times New Roman"/>
          <w:color w:val="000000"/>
          <w:sz w:val="24"/>
          <w:szCs w:val="24"/>
        </w:rPr>
        <w:t xml:space="preserve"> mengidentifikasi berbagai kendala yang dihadapi oleh pelaku ekonomi kreatif dalam mendaftarkan </w:t>
      </w:r>
      <w:r>
        <w:rPr>
          <w:rFonts w:ascii="Times New Roman" w:eastAsia="Times New Roman" w:hAnsi="Times New Roman" w:cs="Times New Roman"/>
          <w:color w:val="000000"/>
          <w:sz w:val="24"/>
          <w:szCs w:val="24"/>
        </w:rPr>
        <w:t>hak cipta,</w:t>
      </w:r>
      <w:r w:rsidRPr="00124053">
        <w:rPr>
          <w:rFonts w:ascii="Times New Roman" w:eastAsia="Times New Roman" w:hAnsi="Times New Roman" w:cs="Times New Roman"/>
          <w:color w:val="000000"/>
          <w:sz w:val="24"/>
          <w:szCs w:val="24"/>
        </w:rPr>
        <w:t xml:space="preserve"> serta mencari solusi yang tepat untuk mengatasi permasalahan tersebut.</w:t>
      </w:r>
    </w:p>
    <w:p w:rsidR="000D1E5B" w:rsidRDefault="000D1E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54002C" w:rsidRDefault="00E5700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54002C" w:rsidRDefault="002021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202106">
        <w:rPr>
          <w:rFonts w:ascii="Times New Roman" w:eastAsia="Times New Roman" w:hAnsi="Times New Roman" w:cs="Times New Roman"/>
          <w:color w:val="000000"/>
          <w:sz w:val="24"/>
          <w:szCs w:val="24"/>
        </w:rPr>
        <w:t xml:space="preserve">Penelitian ini berjenis yuridis normatif-empiris, yang bertujuan untuk untuk menganalisis suatu fenomena hukum yang sifatnya tidak hanya dalam konteks normatif, </w:t>
      </w:r>
      <w:proofErr w:type="gramStart"/>
      <w:r w:rsidRPr="00202106">
        <w:rPr>
          <w:rFonts w:ascii="Times New Roman" w:eastAsia="Times New Roman" w:hAnsi="Times New Roman" w:cs="Times New Roman"/>
          <w:color w:val="000000"/>
          <w:sz w:val="24"/>
          <w:szCs w:val="24"/>
        </w:rPr>
        <w:t>akan</w:t>
      </w:r>
      <w:proofErr w:type="gramEnd"/>
      <w:r w:rsidRPr="00202106">
        <w:rPr>
          <w:rFonts w:ascii="Times New Roman" w:eastAsia="Times New Roman" w:hAnsi="Times New Roman" w:cs="Times New Roman"/>
          <w:color w:val="000000"/>
          <w:sz w:val="24"/>
          <w:szCs w:val="24"/>
        </w:rPr>
        <w:t xml:space="preserve"> tetapi juga meliputi analisis terhadap aspek teknis dalam rangka mengimplementasikan ketentuan hukum di tengah masyarakat. Hal ini disebabkan tidak dapat dijelaskannya efektivitas suatu hukum tanpa mengkaji terlebih dahulu tentang hukum dalam tataran normatif (law in books) dan hukum dalam tataran realita (law in action), apabila tidak dilakukannya suatu perbandingan terhadap kedua variabel ini tentu akan mustahil dapat diukur tingkat efektivitas suatu hukum</w:t>
      </w:r>
      <w:r w:rsidR="00400FA2">
        <w:rPr>
          <w:rFonts w:ascii="Times New Roman" w:eastAsia="Times New Roman" w:hAnsi="Times New Roman" w:cs="Times New Roman"/>
          <w:color w:val="000000"/>
          <w:sz w:val="24"/>
          <w:szCs w:val="24"/>
        </w:rPr>
        <w:t>.</w:t>
      </w:r>
      <w:r w:rsidR="00400FA2">
        <w:rPr>
          <w:rFonts w:ascii="Times New Roman" w:eastAsia="Times New Roman" w:hAnsi="Times New Roman" w:cs="Times New Roman"/>
          <w:color w:val="000000"/>
          <w:sz w:val="24"/>
          <w:szCs w:val="24"/>
        </w:rPr>
        <w:fldChar w:fldCharType="begin" w:fldLock="1"/>
      </w:r>
      <w:r w:rsidR="00400FA2">
        <w:rPr>
          <w:rFonts w:ascii="Times New Roman" w:eastAsia="Times New Roman" w:hAnsi="Times New Roman" w:cs="Times New Roman"/>
          <w:color w:val="000000"/>
          <w:sz w:val="24"/>
          <w:szCs w:val="24"/>
        </w:rPr>
        <w:instrText>ADDIN CSL_CITATION {"citationItems":[{"id":"ITEM-1","itemData":{"abstract":"Abstrak terhadap kegiatan usaha mereka. Kata Kunci Keywords:","author":[{"dropping-particle":"","family":"Hukum","given":"Problematika","non-dropping-particle":"","parse-names":false,"suffix":""},{"dropping-particle":"","family":"Kebijakan","given":"Dan","non-dropping-particle":"","parse-names":false,"suffix":""},{"dropping-particle":"","family":"Mempertahankan","given":"Dalam","non-dropping-particle":"","parse-names":false,"suffix":""}],"id":"ITEM-1","issued":{"date-parts":[["0"]]},"title":"Bayu Widianto","type":"report"},"uris":["http://www.mendeley.com/documents/?uuid=811d7366-13ed-3853-984a-eba7a88dc57f"]}],"mendeley":{"formattedCitation":"[6]","plainTextFormattedCitation":"[6]","previouslyFormattedCitation":"[6]"},"properties":{"noteIndex":0},"schema":"https://github.com/citation-style-language/schema/raw/master/csl-citation.json"}</w:instrText>
      </w:r>
      <w:r w:rsidR="00400FA2">
        <w:rPr>
          <w:rFonts w:ascii="Times New Roman" w:eastAsia="Times New Roman" w:hAnsi="Times New Roman" w:cs="Times New Roman"/>
          <w:color w:val="000000"/>
          <w:sz w:val="24"/>
          <w:szCs w:val="24"/>
        </w:rPr>
        <w:fldChar w:fldCharType="separate"/>
      </w:r>
      <w:r w:rsidR="00400FA2" w:rsidRPr="00400FA2">
        <w:rPr>
          <w:rFonts w:ascii="Times New Roman" w:eastAsia="Times New Roman" w:hAnsi="Times New Roman" w:cs="Times New Roman"/>
          <w:noProof/>
          <w:color w:val="000000"/>
          <w:sz w:val="24"/>
          <w:szCs w:val="24"/>
        </w:rPr>
        <w:t>[6]</w:t>
      </w:r>
      <w:r w:rsidR="00400FA2">
        <w:rPr>
          <w:rFonts w:ascii="Times New Roman" w:eastAsia="Times New Roman" w:hAnsi="Times New Roman" w:cs="Times New Roman"/>
          <w:color w:val="000000"/>
          <w:sz w:val="24"/>
          <w:szCs w:val="24"/>
        </w:rPr>
        <w:fldChar w:fldCharType="end"/>
      </w:r>
      <w:r w:rsidR="00400FA2">
        <w:rPr>
          <w:rFonts w:ascii="Times New Roman" w:eastAsia="Times New Roman" w:hAnsi="Times New Roman" w:cs="Times New Roman"/>
          <w:color w:val="000000"/>
          <w:sz w:val="24"/>
          <w:szCs w:val="24"/>
        </w:rPr>
        <w:t xml:space="preserve"> </w:t>
      </w:r>
      <w:r w:rsidR="00400FA2" w:rsidRPr="00400FA2">
        <w:rPr>
          <w:rFonts w:ascii="Times New Roman" w:eastAsia="Times New Roman" w:hAnsi="Times New Roman" w:cs="Times New Roman"/>
          <w:color w:val="000000"/>
          <w:sz w:val="24"/>
          <w:szCs w:val="24"/>
        </w:rPr>
        <w:t xml:space="preserve">Penelitian ini merupakan bentuk kajian yuridis terhadap hukum positif yang kemudian dipadukan dengan pencarian fakta-fakta lapangan. </w:t>
      </w:r>
      <w:proofErr w:type="gramStart"/>
      <w:r w:rsidR="00400FA2" w:rsidRPr="00400FA2">
        <w:rPr>
          <w:rFonts w:ascii="Times New Roman" w:eastAsia="Times New Roman" w:hAnsi="Times New Roman" w:cs="Times New Roman"/>
          <w:color w:val="000000"/>
          <w:sz w:val="24"/>
          <w:szCs w:val="24"/>
        </w:rPr>
        <w:t>Fakta-fakta yang ditemukan dijadikan data, kemudian data tersebut dianalisa untuk mengidentifikasi masalah yang pada akhirnya menuju kepada penyelesaian masalah.</w:t>
      </w:r>
      <w:proofErr w:type="gramEnd"/>
    </w:p>
    <w:p w:rsidR="00400FA2" w:rsidRDefault="00400FA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00FA2">
        <w:rPr>
          <w:rFonts w:ascii="Times New Roman" w:eastAsia="Times New Roman" w:hAnsi="Times New Roman" w:cs="Times New Roman"/>
          <w:color w:val="000000"/>
          <w:sz w:val="24"/>
          <w:szCs w:val="24"/>
        </w:rPr>
        <w:t xml:space="preserve">Penelitian ini bersifat deskriptif, yaitu suatu prosedur pemecahan masalah yang menganalisis dengan </w:t>
      </w:r>
      <w:proofErr w:type="gramStart"/>
      <w:r w:rsidRPr="00400FA2">
        <w:rPr>
          <w:rFonts w:ascii="Times New Roman" w:eastAsia="Times New Roman" w:hAnsi="Times New Roman" w:cs="Times New Roman"/>
          <w:color w:val="000000"/>
          <w:sz w:val="24"/>
          <w:szCs w:val="24"/>
        </w:rPr>
        <w:t>cara</w:t>
      </w:r>
      <w:proofErr w:type="gramEnd"/>
      <w:r w:rsidRPr="00400FA2">
        <w:rPr>
          <w:rFonts w:ascii="Times New Roman" w:eastAsia="Times New Roman" w:hAnsi="Times New Roman" w:cs="Times New Roman"/>
          <w:color w:val="000000"/>
          <w:sz w:val="24"/>
          <w:szCs w:val="24"/>
        </w:rPr>
        <w:t xml:space="preserve"> menggambarkan suatu fenomena baik meliputi subjek atau objek hukum dalam penelitian berdasarkan fakta-fakta yang ditemukan atau apa adanya tanpa dilaku</w:t>
      </w:r>
      <w:r>
        <w:rPr>
          <w:rFonts w:ascii="Times New Roman" w:eastAsia="Times New Roman" w:hAnsi="Times New Roman" w:cs="Times New Roman"/>
          <w:color w:val="000000"/>
          <w:sz w:val="24"/>
          <w:szCs w:val="24"/>
        </w:rPr>
        <w:t xml:space="preserve">kan rekayasa.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{"citationItems":[{"id":"ITEM-1","itemData":{"abstract":"Abstrak terhadap kegiatan usaha mereka. Kata Kunci Keywords:","author":[{"dropping-particle":"","family":"Hukum","given":"Problematika","non-dropping-particle":"","parse-names":false,"suffix":""},{"dropping-particle":"","family":"Kebijakan","given":"Dan","non-dropping-particle":"","parse-names":false,"suffix":""},{"dropping-particle":"","family":"Mempertahankan","given":"Dalam","non-dropping-particle":"","parse-names":false,"suffix":""}],"id":"ITEM-1","issued":{"date-parts":[["0"]]},"title":"Bayu Widianto","type":"report"},"uris":["http://www.mendeley.com/documents/?uuid=811d7366-13ed-3853-984a-eba7a88dc57f"]}],"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400FA2">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400FA2">
        <w:rPr>
          <w:rFonts w:ascii="Times New Roman" w:eastAsia="Times New Roman" w:hAnsi="Times New Roman" w:cs="Times New Roman"/>
          <w:color w:val="000000"/>
          <w:sz w:val="24"/>
          <w:szCs w:val="24"/>
        </w:rPr>
        <w:t>Penelitian menyajikan pembahasan lengkap mengenai hukum</w:t>
      </w:r>
      <w:r>
        <w:rPr>
          <w:rFonts w:ascii="Times New Roman" w:eastAsia="Times New Roman" w:hAnsi="Times New Roman" w:cs="Times New Roman"/>
          <w:color w:val="000000"/>
          <w:sz w:val="24"/>
          <w:szCs w:val="24"/>
        </w:rPr>
        <w:t xml:space="preserve"> positif yang bertujuan sebagai. </w:t>
      </w:r>
      <w:proofErr w:type="gramStart"/>
      <w:r w:rsidRPr="00400FA2">
        <w:rPr>
          <w:rFonts w:ascii="Times New Roman" w:eastAsia="Times New Roman" w:hAnsi="Times New Roman" w:cs="Times New Roman"/>
          <w:color w:val="000000"/>
          <w:sz w:val="24"/>
          <w:szCs w:val="24"/>
        </w:rPr>
        <w:t>pedoman</w:t>
      </w:r>
      <w:proofErr w:type="gramEnd"/>
      <w:r w:rsidRPr="00400FA2">
        <w:rPr>
          <w:rFonts w:ascii="Times New Roman" w:eastAsia="Times New Roman" w:hAnsi="Times New Roman" w:cs="Times New Roman"/>
          <w:color w:val="000000"/>
          <w:sz w:val="24"/>
          <w:szCs w:val="24"/>
        </w:rPr>
        <w:t xml:space="preserve"> analisa terhadap semua fenomena atau kenyataan sosial yang ditemukan pada saat melakukan penelitian lapangan, dengan cara menjelaskan faktor yang berkaitan dengan masalah dan unit yang diteliti antara fenomena yang diuji, dengan tujuan dapat memperoleh penjelasan terhadap ruang lingkup permasalahan yang diteliti.</w:t>
      </w:r>
    </w:p>
    <w:p w:rsidR="00400FA2" w:rsidRDefault="00191D91" w:rsidP="00400FA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191D91">
        <w:rPr>
          <w:rFonts w:ascii="Times New Roman" w:eastAsia="Times New Roman" w:hAnsi="Times New Roman" w:cs="Times New Roman"/>
          <w:color w:val="000000"/>
          <w:sz w:val="24"/>
          <w:szCs w:val="24"/>
        </w:rPr>
        <w:t>Bahan hukum dalam penelitian ini diperoleh dari dua jenis data, yakni data primer dan data sekunder.</w:t>
      </w:r>
      <w:proofErr w:type="gramEnd"/>
      <w:r w:rsidRPr="00191D91">
        <w:rPr>
          <w:rFonts w:ascii="Times New Roman" w:eastAsia="Times New Roman" w:hAnsi="Times New Roman" w:cs="Times New Roman"/>
          <w:color w:val="000000"/>
          <w:sz w:val="24"/>
          <w:szCs w:val="24"/>
        </w:rPr>
        <w:t xml:space="preserve"> Data primer adalah informasi yang memiliki keterkaitan langsung dengan isu yang diteliti, diperoleh melalui pernyataan atau tindakan informan yang memberikan keterangan kepada peneliti selama proses pengumpulan data berlangsung. Dengan kata lain, data ini merupakan hasil pengamatan atau interaksi langsung di lapa</w:t>
      </w:r>
      <w:r>
        <w:rPr>
          <w:rFonts w:ascii="Times New Roman" w:eastAsia="Times New Roman" w:hAnsi="Times New Roman" w:cs="Times New Roman"/>
          <w:color w:val="000000"/>
          <w:sz w:val="24"/>
          <w:szCs w:val="24"/>
        </w:rPr>
        <w:t>ngan, berasal dari sumber utama</w:t>
      </w:r>
      <w:r w:rsidR="00400FA2" w:rsidRPr="00400FA2">
        <w:rPr>
          <w:rFonts w:ascii="Times New Roman" w:eastAsia="Times New Roman" w:hAnsi="Times New Roman" w:cs="Times New Roman"/>
          <w:color w:val="000000"/>
          <w:sz w:val="24"/>
          <w:szCs w:val="24"/>
        </w:rPr>
        <w:t>.</w:t>
      </w:r>
      <w:r w:rsidR="00400FA2">
        <w:rPr>
          <w:rFonts w:ascii="Times New Roman" w:eastAsia="Times New Roman" w:hAnsi="Times New Roman" w:cs="Times New Roman"/>
          <w:color w:val="000000"/>
          <w:sz w:val="24"/>
          <w:szCs w:val="24"/>
        </w:rPr>
        <w:fldChar w:fldCharType="begin" w:fldLock="1"/>
      </w:r>
      <w:r w:rsidR="00400FA2">
        <w:rPr>
          <w:rFonts w:ascii="Times New Roman" w:eastAsia="Times New Roman" w:hAnsi="Times New Roman" w:cs="Times New Roman"/>
          <w:color w:val="000000"/>
          <w:sz w:val="24"/>
          <w:szCs w:val="24"/>
        </w:rPr>
        <w:instrText>ADDIN CSL_CITATION {"citationItems":[{"id":"ITEM-1","itemData":{"author":[{"dropping-particle":"","family":"Widianto","given":"Bayu","non-dropping-particle":"","parse-names":false,"suffix":""}],"id":"ITEM-1","issue":"4","issued":{"date-parts":[["2024"]]},"page":"743-751","title":"Legal Perspective on the Credit Restructuring Program as an Effort to Accelerate the Recovery of the Business Sector Post the COVID-19 Pandemic","type":"article-journal","volume":"6"},"uris":["http://www.mendeley.com/documents/?uuid=fec29ee1-84f0-48bf-aab0-9a4d2471d6ce"]}],"mendeley":{"formattedCitation":"[7]","plainTextFormattedCitation":"[7]","previouslyFormattedCitation":"[7]"},"properties":{"noteIndex":0},"schema":"https://github.com/citation-style-language/schema/raw/master/csl-citation.json"}</w:instrText>
      </w:r>
      <w:r w:rsidR="00400FA2">
        <w:rPr>
          <w:rFonts w:ascii="Times New Roman" w:eastAsia="Times New Roman" w:hAnsi="Times New Roman" w:cs="Times New Roman"/>
          <w:color w:val="000000"/>
          <w:sz w:val="24"/>
          <w:szCs w:val="24"/>
        </w:rPr>
        <w:fldChar w:fldCharType="separate"/>
      </w:r>
      <w:r w:rsidR="00400FA2" w:rsidRPr="00400FA2">
        <w:rPr>
          <w:rFonts w:ascii="Times New Roman" w:eastAsia="Times New Roman" w:hAnsi="Times New Roman" w:cs="Times New Roman"/>
          <w:noProof/>
          <w:color w:val="000000"/>
          <w:sz w:val="24"/>
          <w:szCs w:val="24"/>
        </w:rPr>
        <w:t>[7]</w:t>
      </w:r>
      <w:r w:rsidR="00400FA2">
        <w:rPr>
          <w:rFonts w:ascii="Times New Roman" w:eastAsia="Times New Roman" w:hAnsi="Times New Roman" w:cs="Times New Roman"/>
          <w:color w:val="000000"/>
          <w:sz w:val="24"/>
          <w:szCs w:val="24"/>
        </w:rPr>
        <w:fldChar w:fldCharType="end"/>
      </w:r>
      <w:r w:rsidR="00400FA2" w:rsidRPr="00400FA2">
        <w:rPr>
          <w:rFonts w:ascii="Times New Roman" w:eastAsia="Times New Roman" w:hAnsi="Times New Roman" w:cs="Times New Roman"/>
          <w:color w:val="000000"/>
          <w:sz w:val="24"/>
          <w:szCs w:val="24"/>
        </w:rPr>
        <w:t xml:space="preserve">  </w:t>
      </w:r>
      <w:r w:rsidRPr="00191D91">
        <w:rPr>
          <w:rFonts w:ascii="Times New Roman" w:eastAsia="Times New Roman" w:hAnsi="Times New Roman" w:cs="Times New Roman"/>
          <w:color w:val="000000"/>
          <w:sz w:val="24"/>
          <w:szCs w:val="24"/>
        </w:rPr>
        <w:t>Data primer dalam penelitian ini dikumpulkan melalui wawancara serta proses input data yang dilakukan di Dinas Pariwisata Kota Medan. Sementara itu, data sekunder berfungsi sebagai pelengkap yang memperkuat analisis terhadap permasalahan yang dikaji, dan diperoleh melalui studi dokumentasi, yakni dengan menelusuri berbagai dokumen</w:t>
      </w:r>
      <w:r>
        <w:rPr>
          <w:rFonts w:ascii="Times New Roman" w:eastAsia="Times New Roman" w:hAnsi="Times New Roman" w:cs="Times New Roman"/>
          <w:color w:val="000000"/>
          <w:sz w:val="24"/>
          <w:szCs w:val="24"/>
        </w:rPr>
        <w:t xml:space="preserve"> yang telah tersedia sebelumnya</w:t>
      </w:r>
      <w:r w:rsidR="00400FA2" w:rsidRPr="00400FA2">
        <w:rPr>
          <w:rFonts w:ascii="Times New Roman" w:eastAsia="Times New Roman" w:hAnsi="Times New Roman" w:cs="Times New Roman"/>
          <w:color w:val="000000"/>
          <w:sz w:val="24"/>
          <w:szCs w:val="24"/>
        </w:rPr>
        <w:t>.</w:t>
      </w:r>
      <w:r w:rsidR="00400FA2">
        <w:rPr>
          <w:rFonts w:ascii="Times New Roman" w:eastAsia="Times New Roman" w:hAnsi="Times New Roman" w:cs="Times New Roman"/>
          <w:color w:val="000000"/>
          <w:sz w:val="24"/>
          <w:szCs w:val="24"/>
        </w:rPr>
        <w:fldChar w:fldCharType="begin" w:fldLock="1"/>
      </w:r>
      <w:r w:rsidR="00400FA2">
        <w:rPr>
          <w:rFonts w:ascii="Times New Roman" w:eastAsia="Times New Roman" w:hAnsi="Times New Roman" w:cs="Times New Roman"/>
          <w:color w:val="000000"/>
          <w:sz w:val="24"/>
          <w:szCs w:val="24"/>
        </w:rPr>
        <w:instrText>ADDIN CSL_CITATION {"citationItems":[{"id":"ITEM-1","itemData":{"author":[{"dropping-particle":"","family":"Widianto","given":"Bayu","non-dropping-particle":"","parse-names":false,"suffix":""}],"id":"ITEM-1","issue":"4","issued":{"date-parts":[["2024"]]},"page":"743-751","title":"Legal Perspective on the Credit Restructuring Program as an Effort to Accelerate the Recovery of the Business Sector Post the COVID-19 Pandemic","type":"article-journal","volume":"6"},"uris":["http://www.mendeley.com/documents/?uuid=fec29ee1-84f0-48bf-aab0-9a4d2471d6ce"]}],"mendeley":{"formattedCitation":"[7]","plainTextFormattedCitation":"[7]","previouslyFormattedCitation":"[7]"},"properties":{"noteIndex":0},"schema":"https://github.com/citation-style-language/schema/raw/master/csl-citation.json"}</w:instrText>
      </w:r>
      <w:r w:rsidR="00400FA2">
        <w:rPr>
          <w:rFonts w:ascii="Times New Roman" w:eastAsia="Times New Roman" w:hAnsi="Times New Roman" w:cs="Times New Roman"/>
          <w:color w:val="000000"/>
          <w:sz w:val="24"/>
          <w:szCs w:val="24"/>
        </w:rPr>
        <w:fldChar w:fldCharType="separate"/>
      </w:r>
      <w:r w:rsidR="00400FA2" w:rsidRPr="00400FA2">
        <w:rPr>
          <w:rFonts w:ascii="Times New Roman" w:eastAsia="Times New Roman" w:hAnsi="Times New Roman" w:cs="Times New Roman"/>
          <w:noProof/>
          <w:color w:val="000000"/>
          <w:sz w:val="24"/>
          <w:szCs w:val="24"/>
        </w:rPr>
        <w:t>[7]</w:t>
      </w:r>
      <w:r w:rsidR="00400FA2">
        <w:rPr>
          <w:rFonts w:ascii="Times New Roman" w:eastAsia="Times New Roman" w:hAnsi="Times New Roman" w:cs="Times New Roman"/>
          <w:color w:val="000000"/>
          <w:sz w:val="24"/>
          <w:szCs w:val="24"/>
        </w:rPr>
        <w:fldChar w:fldCharType="end"/>
      </w:r>
    </w:p>
    <w:p w:rsidR="0054002C" w:rsidRDefault="00191D91" w:rsidP="00400FA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191D91">
        <w:rPr>
          <w:rFonts w:ascii="Times New Roman" w:eastAsia="Times New Roman" w:hAnsi="Times New Roman" w:cs="Times New Roman"/>
          <w:color w:val="000000"/>
          <w:sz w:val="24"/>
          <w:szCs w:val="24"/>
        </w:rPr>
        <w:t xml:space="preserve">Analisis data kualitatif merupakan proses pengolahan informasi yang berbentuk kata-kata, bukan angka atau data numerik, yang kemudian disusun secara sistematis berdasarkan kategori tertentu. </w:t>
      </w:r>
      <w:proofErr w:type="gramStart"/>
      <w:r w:rsidRPr="00191D91">
        <w:rPr>
          <w:rFonts w:ascii="Times New Roman" w:eastAsia="Times New Roman" w:hAnsi="Times New Roman" w:cs="Times New Roman"/>
          <w:color w:val="000000"/>
          <w:sz w:val="24"/>
          <w:szCs w:val="24"/>
        </w:rPr>
        <w:t>Informasi tersebut dapat diperoleh melalui metode seperti wawancara dan observasi dari berbagai sumber.</w:t>
      </w:r>
      <w:proofErr w:type="gramEnd"/>
      <w:r w:rsidRPr="00191D91">
        <w:rPr>
          <w:rFonts w:ascii="Times New Roman" w:eastAsia="Times New Roman" w:hAnsi="Times New Roman" w:cs="Times New Roman"/>
          <w:color w:val="000000"/>
          <w:sz w:val="24"/>
          <w:szCs w:val="24"/>
        </w:rPr>
        <w:t xml:space="preserve"> </w:t>
      </w:r>
      <w:proofErr w:type="gramStart"/>
      <w:r w:rsidRPr="00191D91">
        <w:rPr>
          <w:rFonts w:ascii="Times New Roman" w:eastAsia="Times New Roman" w:hAnsi="Times New Roman" w:cs="Times New Roman"/>
          <w:color w:val="000000"/>
          <w:sz w:val="24"/>
          <w:szCs w:val="24"/>
        </w:rPr>
        <w:t>Namun, sebelum dianalisis, data tersebut harus diolah terlebih dahulu agar dapat digunakan secara efektif.</w:t>
      </w:r>
      <w:proofErr w:type="gramEnd"/>
      <w:r w:rsidRPr="00191D91">
        <w:rPr>
          <w:rFonts w:ascii="Times New Roman" w:eastAsia="Times New Roman" w:hAnsi="Times New Roman" w:cs="Times New Roman"/>
          <w:color w:val="000000"/>
          <w:sz w:val="24"/>
          <w:szCs w:val="24"/>
        </w:rPr>
        <w:t xml:space="preserve"> Dalam pendekatan kualitatif, analisis lebih menitikberatkan pada interpretasi narasi yang telah dikumpulkan dan disusun dalam suatu naskah utuh, tanpa menggunakan teknik perhitung</w:t>
      </w:r>
      <w:r>
        <w:rPr>
          <w:rFonts w:ascii="Times New Roman" w:eastAsia="Times New Roman" w:hAnsi="Times New Roman" w:cs="Times New Roman"/>
          <w:color w:val="000000"/>
          <w:sz w:val="24"/>
          <w:szCs w:val="24"/>
        </w:rPr>
        <w:t>an matematis sebagai alat bantu</w:t>
      </w:r>
      <w:r w:rsidR="00400FA2" w:rsidRPr="00400FA2">
        <w:rPr>
          <w:rFonts w:ascii="Times New Roman" w:eastAsia="Times New Roman" w:hAnsi="Times New Roman" w:cs="Times New Roman"/>
          <w:color w:val="000000"/>
          <w:sz w:val="24"/>
          <w:szCs w:val="24"/>
        </w:rPr>
        <w:t>.</w:t>
      </w:r>
      <w:r w:rsidR="00400FA2">
        <w:rPr>
          <w:rFonts w:ascii="Times New Roman" w:eastAsia="Times New Roman" w:hAnsi="Times New Roman" w:cs="Times New Roman"/>
          <w:color w:val="000000"/>
          <w:sz w:val="24"/>
          <w:szCs w:val="24"/>
        </w:rPr>
        <w:fldChar w:fldCharType="begin" w:fldLock="1"/>
      </w:r>
      <w:r w:rsidR="00DC176B">
        <w:rPr>
          <w:rFonts w:ascii="Times New Roman" w:eastAsia="Times New Roman" w:hAnsi="Times New Roman" w:cs="Times New Roman"/>
          <w:color w:val="000000"/>
          <w:sz w:val="24"/>
          <w:szCs w:val="24"/>
        </w:rPr>
        <w:instrText>ADDIN CSL_CITATION {"citationItems":[{"id":"ITEM-1","itemData":{"author":[{"dropping-particle":"","family":"Widianto","given":"Bayu","non-dropping-particle":"","parse-names":false,"suffix":""}],"id":"ITEM-1","issue":"4","issued":{"date-parts":[["2024"]]},"page":"743-751","title":"Legal Perspective on the Credit Restructuring Program as an Effort to Accelerate the Recovery of the Business Sector Post the COVID-19 Pandemic","type":"article-journal","volume":"6"},"uris":["http://www.mendeley.com/documents/?uuid=fec29ee1-84f0-48bf-aab0-9a4d2471d6ce"]}],"mendeley":{"formattedCitation":"[7]","plainTextFormattedCitation":"[7]","previouslyFormattedCitation":"[7]"},"properties":{"noteIndex":0},"schema":"https://github.com/citation-style-language/schema/raw/master/csl-citation.json"}</w:instrText>
      </w:r>
      <w:r w:rsidR="00400FA2">
        <w:rPr>
          <w:rFonts w:ascii="Times New Roman" w:eastAsia="Times New Roman" w:hAnsi="Times New Roman" w:cs="Times New Roman"/>
          <w:color w:val="000000"/>
          <w:sz w:val="24"/>
          <w:szCs w:val="24"/>
        </w:rPr>
        <w:fldChar w:fldCharType="separate"/>
      </w:r>
      <w:r w:rsidR="00400FA2" w:rsidRPr="00400FA2">
        <w:rPr>
          <w:rFonts w:ascii="Times New Roman" w:eastAsia="Times New Roman" w:hAnsi="Times New Roman" w:cs="Times New Roman"/>
          <w:noProof/>
          <w:color w:val="000000"/>
          <w:sz w:val="24"/>
          <w:szCs w:val="24"/>
        </w:rPr>
        <w:t>[7]</w:t>
      </w:r>
      <w:r w:rsidR="00400FA2">
        <w:rPr>
          <w:rFonts w:ascii="Times New Roman" w:eastAsia="Times New Roman" w:hAnsi="Times New Roman" w:cs="Times New Roman"/>
          <w:color w:val="000000"/>
          <w:sz w:val="24"/>
          <w:szCs w:val="24"/>
        </w:rPr>
        <w:fldChar w:fldCharType="end"/>
      </w:r>
      <w:r w:rsidR="00400FA2">
        <w:rPr>
          <w:rFonts w:ascii="Times New Roman" w:eastAsia="Times New Roman" w:hAnsi="Times New Roman" w:cs="Times New Roman"/>
          <w:color w:val="000000"/>
          <w:sz w:val="24"/>
          <w:szCs w:val="24"/>
        </w:rPr>
        <w:t xml:space="preserve"> </w:t>
      </w:r>
    </w:p>
    <w:p w:rsidR="0054002C" w:rsidRDefault="0054002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54002C" w:rsidRDefault="00E5700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HASIL PENELITIAN DAN PEMBAHASAN </w:t>
      </w:r>
    </w:p>
    <w:p w:rsidR="0054002C" w:rsidRDefault="00E5700B">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w:t>
      </w:r>
    </w:p>
    <w:p w:rsidR="00174F91" w:rsidRDefault="006510B9" w:rsidP="00DC17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r w:rsidRPr="006510B9">
        <w:rPr>
          <w:rFonts w:ascii="Times New Roman" w:eastAsia="Times New Roman" w:hAnsi="Times New Roman" w:cs="Times New Roman"/>
          <w:color w:val="000000"/>
          <w:sz w:val="24"/>
          <w:szCs w:val="24"/>
        </w:rPr>
        <w:t>Sistem otonomi daerah yang diimplementasikan di Indonesia, sesuai dengan ketentuan yang diatur dalam Undang-Undang Nomor 32 Tahun 2004 tentang Pemerintah Daerah, memberikan kekuasaan kepada pemerintah provinsi serta kabupaten/kota untuk melaksanakan fungsi pemerintahan mereka secara lebih mandiri.</w:t>
      </w:r>
      <w:r w:rsidR="00DC176B">
        <w:rPr>
          <w:rFonts w:ascii="Times New Roman" w:eastAsia="Times New Roman" w:hAnsi="Times New Roman" w:cs="Times New Roman"/>
          <w:color w:val="000000"/>
          <w:sz w:val="24"/>
          <w:szCs w:val="24"/>
        </w:rPr>
        <w:fldChar w:fldCharType="begin" w:fldLock="1"/>
      </w:r>
      <w:r w:rsidR="00174F91">
        <w:rPr>
          <w:rFonts w:ascii="Times New Roman" w:eastAsia="Times New Roman" w:hAnsi="Times New Roman" w:cs="Times New Roman"/>
          <w:color w:val="000000"/>
          <w:sz w:val="24"/>
          <w:szCs w:val="24"/>
        </w:rPr>
        <w:instrText>ADDIN CSL_CITATION {"citationItems":[{"id":"ITEM-1","itemData":{"ISBN":"0071392319","abstract":"This book explains the management principles and business philosophy behind Toyota's worldwide reputation for quality and reliability. It also shows managers in every industry how to improve business processes.","author":[{"dropping-particle":"","family":"Gupta","given":"R","non-dropping-particle":"","parse-names":false,"suffix":""}],"container-title":"CWL Publishing Enterprises, Inc., Madison","id":"ITEM-1","issue":"May","issued":{"date-parts":[["2004"]]},"page":"352","title":"No Title القوقعة","type":"article-journal","volume":"2004"},"uris":["http://www.mendeley.com/documents/?uuid=85af36d1-551c-415f-923a-656630a7035b"]}],"mendeley":{"formattedCitation":"[8]","plainTextFormattedCitation":"[8]","previouslyFormattedCitation":"[8]"},"properties":{"noteIndex":0},"schema":"https://github.com/citation-style-language/schema/raw/master/csl-citation.json"}</w:instrText>
      </w:r>
      <w:r w:rsidR="00DC176B">
        <w:rPr>
          <w:rFonts w:ascii="Times New Roman" w:eastAsia="Times New Roman" w:hAnsi="Times New Roman" w:cs="Times New Roman"/>
          <w:color w:val="000000"/>
          <w:sz w:val="24"/>
          <w:szCs w:val="24"/>
        </w:rPr>
        <w:fldChar w:fldCharType="separate"/>
      </w:r>
      <w:r w:rsidR="00DC176B" w:rsidRPr="00DC176B">
        <w:rPr>
          <w:rFonts w:ascii="Times New Roman" w:eastAsia="Times New Roman" w:hAnsi="Times New Roman" w:cs="Times New Roman"/>
          <w:noProof/>
          <w:color w:val="000000"/>
          <w:sz w:val="24"/>
          <w:szCs w:val="24"/>
        </w:rPr>
        <w:t>[8]</w:t>
      </w:r>
      <w:r w:rsidR="00DC176B">
        <w:rPr>
          <w:rFonts w:ascii="Times New Roman" w:eastAsia="Times New Roman" w:hAnsi="Times New Roman" w:cs="Times New Roman"/>
          <w:color w:val="000000"/>
          <w:sz w:val="24"/>
          <w:szCs w:val="24"/>
        </w:rPr>
        <w:fldChar w:fldCharType="end"/>
      </w:r>
      <w:r w:rsidRPr="006510B9">
        <w:rPr>
          <w:rFonts w:ascii="Times New Roman" w:eastAsia="Times New Roman" w:hAnsi="Times New Roman" w:cs="Times New Roman"/>
          <w:color w:val="000000"/>
          <w:sz w:val="24"/>
          <w:szCs w:val="24"/>
        </w:rPr>
        <w:t xml:space="preserve"> Salah satu aspek penting yang menjadi tanggung jawab mereka adalah pengelolaan sektor perekonomian, termasuk dalam hal pelayanan administrasi penanaman modal. </w:t>
      </w:r>
    </w:p>
    <w:p w:rsidR="00174F91" w:rsidRDefault="006510B9" w:rsidP="00174F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roofErr w:type="gramStart"/>
      <w:r w:rsidRPr="006510B9">
        <w:rPr>
          <w:rFonts w:ascii="Times New Roman" w:eastAsia="Times New Roman" w:hAnsi="Times New Roman" w:cs="Times New Roman"/>
          <w:color w:val="000000"/>
          <w:sz w:val="24"/>
          <w:szCs w:val="24"/>
        </w:rPr>
        <w:t>Pelayanan ini bertujuan untuk menciptakan iklim investasi yang lebih baik dan mendorong percepatan pertumbuhan ekonomi di tingkat daerah.</w:t>
      </w:r>
      <w:proofErr w:type="gramEnd"/>
      <w:r w:rsidRPr="006510B9">
        <w:rPr>
          <w:rFonts w:ascii="Times New Roman" w:eastAsia="Times New Roman" w:hAnsi="Times New Roman" w:cs="Times New Roman"/>
          <w:color w:val="000000"/>
          <w:sz w:val="24"/>
          <w:szCs w:val="24"/>
        </w:rPr>
        <w:t xml:space="preserve"> Dengan adanya kemudahan dalam proses administrasi penanaman modal, diharapkan lebih banyak investor yang berminat untuk berinvestasi. Hal ini tidak hanya </w:t>
      </w:r>
      <w:proofErr w:type="gramStart"/>
      <w:r w:rsidRPr="006510B9">
        <w:rPr>
          <w:rFonts w:ascii="Times New Roman" w:eastAsia="Times New Roman" w:hAnsi="Times New Roman" w:cs="Times New Roman"/>
          <w:color w:val="000000"/>
          <w:sz w:val="24"/>
          <w:szCs w:val="24"/>
        </w:rPr>
        <w:t>akan</w:t>
      </w:r>
      <w:proofErr w:type="gramEnd"/>
      <w:r w:rsidRPr="006510B9">
        <w:rPr>
          <w:rFonts w:ascii="Times New Roman" w:eastAsia="Times New Roman" w:hAnsi="Times New Roman" w:cs="Times New Roman"/>
          <w:color w:val="000000"/>
          <w:sz w:val="24"/>
          <w:szCs w:val="24"/>
        </w:rPr>
        <w:t xml:space="preserve"> meningkatkan jumlah lapangan pekerjaan, tetapi juga berkontribusi pada peningkatan pendapatan masyarakat. Melalui pengelolaan yang efektif dan efisien,</w:t>
      </w:r>
      <w:r w:rsidR="00174F91">
        <w:rPr>
          <w:rFonts w:ascii="Times New Roman" w:eastAsia="Times New Roman" w:hAnsi="Times New Roman" w:cs="Times New Roman"/>
          <w:color w:val="000000"/>
          <w:sz w:val="24"/>
          <w:szCs w:val="24"/>
        </w:rPr>
        <w:fldChar w:fldCharType="begin" w:fldLock="1"/>
      </w:r>
      <w:r w:rsidR="00174F91">
        <w:rPr>
          <w:rFonts w:ascii="Times New Roman" w:eastAsia="Times New Roman" w:hAnsi="Times New Roman" w:cs="Times New Roman"/>
          <w:color w:val="000000"/>
          <w:sz w:val="24"/>
          <w:szCs w:val="24"/>
        </w:rPr>
        <w:instrText>ADDIN CSL_CITATION {"citationItems":[{"id":"ITEM-1","itemData":{"DOI":"10.34304/jf.v11i1.59","ISSN":"1978-9076","abstract":"Local governments (Pemda) are given the authority to regulate and manage their own households according to the principles of autonomy and assistance tasks. laws and regulations governing local governments through the principles of decentralization, deconcentration and co-administration can be used as indicators of the size of the regional authority in regulating and managing their household affairs. The greater the application of the principle of decentralization to the regions, according to Article 11 paragraph 1 of Law Number 32 of 2004, among others, based on externality, accountability and efficiency by taking into account the harmony of relations between government structures. (2) Law Number 32 of 2004 concerning Regional Government states that government affairs under the authority of regional governments consist of mandatory and other matters. Article 13 paragraph 1 point n of Law Number 32 of 2004 states that mandatory affairs under the authority of the provincial government are affairs on a provincial scale which include investment administration services, including across districts/cities. In Article 14 paragraph 1 point n of Law Number 32 of 2004 it is stated that the obligatory affairs to become the authority of the regional government for regencies/municipalities are district/city-scale affairs covering administrative services and investment.","author":[{"dropping-particle":"","family":"Nachrawi","given":"Gunawan","non-dropping-particle":"","parse-names":false,"suffix":""},{"dropping-particle":"","family":"Robekha","given":"Jamiatur","non-dropping-particle":"","parse-names":false,"suffix":""},{"dropping-particle":"","family":"Fitrianingtyas Sukarno","given":"Eins","non-dropping-particle":"","parse-names":false,"suffix":""}],"container-title":"Fundamental: Jurnal Ilmiah Hukum","id":"ITEM-1","issue":"1","issued":{"date-parts":[["2022"]]},"page":"14-25","title":"Tinjauan Yuridis Pemberian Izin Kegiatan Penanaman Modal Dalam Persfektif Otonomi Daerah","type":"article-journal","volume":"11"},"uris":["http://www.mendeley.com/documents/?uuid=0259f53c-1672-4a52-bb41-ecc15be8d8b7"]}],"mendeley":{"formattedCitation":"[9]","plainTextFormattedCitation":"[9]","previouslyFormattedCitation":"[9]"},"properties":{"noteIndex":0},"schema":"https://github.com/citation-style-language/schema/raw/master/csl-citation.json"}</w:instrText>
      </w:r>
      <w:r w:rsidR="00174F91">
        <w:rPr>
          <w:rFonts w:ascii="Times New Roman" w:eastAsia="Times New Roman" w:hAnsi="Times New Roman" w:cs="Times New Roman"/>
          <w:color w:val="000000"/>
          <w:sz w:val="24"/>
          <w:szCs w:val="24"/>
        </w:rPr>
        <w:fldChar w:fldCharType="separate"/>
      </w:r>
      <w:r w:rsidR="00174F91" w:rsidRPr="00174F91">
        <w:rPr>
          <w:rFonts w:ascii="Times New Roman" w:eastAsia="Times New Roman" w:hAnsi="Times New Roman" w:cs="Times New Roman"/>
          <w:noProof/>
          <w:color w:val="000000"/>
          <w:sz w:val="24"/>
          <w:szCs w:val="24"/>
        </w:rPr>
        <w:t>[9]</w:t>
      </w:r>
      <w:r w:rsidR="00174F91">
        <w:rPr>
          <w:rFonts w:ascii="Times New Roman" w:eastAsia="Times New Roman" w:hAnsi="Times New Roman" w:cs="Times New Roman"/>
          <w:color w:val="000000"/>
          <w:sz w:val="24"/>
          <w:szCs w:val="24"/>
        </w:rPr>
        <w:fldChar w:fldCharType="end"/>
      </w:r>
      <w:r w:rsidRPr="006510B9">
        <w:rPr>
          <w:rFonts w:ascii="Times New Roman" w:eastAsia="Times New Roman" w:hAnsi="Times New Roman" w:cs="Times New Roman"/>
          <w:color w:val="000000"/>
          <w:sz w:val="24"/>
          <w:szCs w:val="24"/>
        </w:rPr>
        <w:t xml:space="preserve"> pemerintah daerah diharapkan mampu mewujudkan kesejahteraan bagi masyarakat setempat, sehingga pembangunan ekonomi dapat berjalan berkelanjutan dan membawa manfaat yang nyata bagi kehidupan sehari-hari.</w:t>
      </w:r>
    </w:p>
    <w:p w:rsidR="00174F91" w:rsidRDefault="00174F91" w:rsidP="00174F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r w:rsidRPr="00174F91">
        <w:rPr>
          <w:rFonts w:ascii="Times New Roman" w:eastAsia="Times New Roman" w:hAnsi="Times New Roman" w:cs="Times New Roman"/>
          <w:color w:val="000000"/>
          <w:sz w:val="24"/>
          <w:szCs w:val="24"/>
        </w:rPr>
        <w:t>Undang-Undang Nomor 20 Tahun 2008, pada Pasal 7, menjelaskan peran penting pemerintah daerah dalam pemberdayaan sektor Usaha Mikro, Kecil, dan Menengah (UMKM), di mana pemerintah daerah tidak hanya berfungsi sebagai pengelola, tetapi juga sebagai penggerak utama dalam pengembangan berbagai aspek yang berkaitan dengan UMKM. Salah satu fokus utama adalah pembiayaan, di mana pemerintah daerah bertanggung jawab untuk memfasilitasi akses pembiayaan bagi UMKM melalui penyediaan dana hibah, pinjaman lunak, atau bantuan modal kerja, yang semuanya bertujuan untuk membantu pelaku usaha memulai atau mengembangkan usaha mereka.</w:t>
      </w:r>
      <w:r>
        <w:rPr>
          <w:rFonts w:ascii="Times New Roman" w:eastAsia="Times New Roman" w:hAnsi="Times New Roman" w:cs="Times New Roman"/>
          <w:color w:val="000000"/>
          <w:sz w:val="24"/>
          <w:szCs w:val="24"/>
        </w:rPr>
        <w:fldChar w:fldCharType="begin" w:fldLock="1"/>
      </w:r>
      <w:r w:rsidR="0059581F">
        <w:rPr>
          <w:rFonts w:ascii="Times New Roman" w:eastAsia="Times New Roman" w:hAnsi="Times New Roman" w:cs="Times New Roman"/>
          <w:color w:val="000000"/>
          <w:sz w:val="24"/>
          <w:szCs w:val="24"/>
        </w:rPr>
        <w:instrText>ADDIN CSL_CITATION {"citationItems":[{"id":"ITEM-1","itemData":{"abstract":"The Opportunities and Challenges of the UMKM/MSME Business (Micro, Small and Medium Enterprises) currently lies in encouraging and trying to empower small micro businesses so that they are able to grow and develop into a strong, tough and independent business. The strength, toughness and independence of the MSME business today means becoming a strong capital of national recording in the struggle for free market competition and the Covid 19's pandemic. and also full support from goverment can be used to overcome the challenges of the digitalization era and the millennial era. The success and sustainability of MSMEs increases the speed of economic development by presenting young entrepreneur who are introduce innovations to various types of new products and services and utilize efficient in technology. Meanwhile, the big challenges for MSME businesses become not only homework for the government, but also for universities that must prepare their students to become young entrepreneurs to create of work and make a contribution forsupporting of the Indonesian economy.","author":[{"dropping-particle":"","family":"Marlinah","given":"Lili","non-dropping-particle":"","parse-names":false,"suffix":""}],"container-title":"Jurnal Ekonomi","id":"ITEM-1","issue":"2","issued":{"date-parts":[["2020"]]},"page":"118-124","title":"Peluang dan Tantangan UMKM Dalam Upaya Memperkuat Perekonomian Nasional","type":"article-journal","volume":"22"},"uris":["http://www.mendeley.com/documents/?uuid=a2e310d5-7155-46cd-a4fa-e05cfed4b9af"]}],"mendeley":{"formattedCitation":"[10]","plainTextFormattedCitation":"[10]","previouslyFormattedCitation":"[10]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174F91">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rsidR="0059581F" w:rsidRDefault="0059581F" w:rsidP="00174F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r w:rsidRPr="0059581F">
        <w:rPr>
          <w:rFonts w:ascii="Times New Roman" w:eastAsia="Times New Roman" w:hAnsi="Times New Roman" w:cs="Times New Roman"/>
          <w:color w:val="000000"/>
          <w:sz w:val="24"/>
          <w:szCs w:val="24"/>
        </w:rPr>
        <w:t xml:space="preserve">Sebagai langkah lanjutan dari Undang-Undang tersebut, pemerintah menerbitkan Peraturan Pemerintah Nomor 17 Tahun 2013 untuk mengimplementasikan ketentuan-ketentuan dalam Undang-Undang Nomor 20 Tahun 2008 dan memperjelas mekanisme pemberdayaan UMKM. </w:t>
      </w:r>
      <w:proofErr w:type="gramStart"/>
      <w:r w:rsidRPr="0059581F">
        <w:rPr>
          <w:rFonts w:ascii="Times New Roman" w:eastAsia="Times New Roman" w:hAnsi="Times New Roman" w:cs="Times New Roman"/>
          <w:color w:val="000000"/>
          <w:sz w:val="24"/>
          <w:szCs w:val="24"/>
        </w:rPr>
        <w:t>Semua ketentuan dalam peraturan ini menjadi bentuk konkret dari upaya pemerintah dalam memberdayakan UMKM di tingkat daerah, sekaligus berfungsi sebagai perpanjangan kewenangan dari pemerintah pusat.</w:t>
      </w:r>
      <w:proofErr w:type="gramEnd"/>
      <w:r w:rsidRPr="0059581F">
        <w:rPr>
          <w:rFonts w:ascii="Times New Roman" w:eastAsia="Times New Roman" w:hAnsi="Times New Roman" w:cs="Times New Roman"/>
          <w:color w:val="000000"/>
          <w:sz w:val="24"/>
          <w:szCs w:val="24"/>
        </w:rPr>
        <w:t xml:space="preserve"> Dengan inisiatif-inisiatif ini, diharapkan tercipta ekosistem yang mendukung pertumbuhan UMKM, yang tidak hanya meningkatkan kontribusi mereka terhadap perekonomian lokal, tetapi juga berkontribusi pada kesejahteraan masyarakat secara keseluruhan, mengingat bahwa pemberdayaan UMKM yang efektif dapat meningkatkan lapangan kerja dan mengurangi kemiskinan.</w:t>
      </w:r>
      <w:r>
        <w:rPr>
          <w:rFonts w:ascii="Times New Roman" w:eastAsia="Times New Roman" w:hAnsi="Times New Roman" w:cs="Times New Roman"/>
          <w:color w:val="000000"/>
          <w:sz w:val="24"/>
          <w:szCs w:val="24"/>
        </w:rPr>
        <w:fldChar w:fldCharType="begin" w:fldLock="1"/>
      </w:r>
      <w:r w:rsidR="00A41AC7">
        <w:rPr>
          <w:rFonts w:ascii="Times New Roman" w:eastAsia="Times New Roman" w:hAnsi="Times New Roman" w:cs="Times New Roman"/>
          <w:color w:val="000000"/>
          <w:sz w:val="24"/>
          <w:szCs w:val="24"/>
        </w:rPr>
        <w:instrText>ADDIN CSL_CITATION {"citationItems":[{"id":"ITEM-1","itemData":{"abstract":"The Opportunities and Challenges of the UMKM/MSME Business (Micro, Small and Medium Enterprises) currently lies in encouraging and trying to empower small micro businesses so that they are able to grow and develop into a strong, tough and independent business. The strength, toughness and independence of the MSME business today means becoming a strong capital of national recording in the struggle for free market competition and the Covid 19's pandemic. and also full support from goverment can be used to overcome the challenges of the digitalization era and the millennial era. The success and sustainability of MSMEs increases the speed of economic development by presenting young entrepreneur who are introduce innovations to various types of new products and services and utilize efficient in technology. Meanwhile, the big challenges for MSME businesses become not only homework for the government, but also for universities that must prepare their students to become young entrepreneurs to create of work and make a contribution forsupporting of the Indonesian economy.","author":[{"dropping-particle":"","family":"Marlinah","given":"Lili","non-dropping-particle":"","parse-names":false,"suffix":""}],"container-title":"Jurnal Ekonomi","id":"ITEM-1","issue":"2","issued":{"date-parts":[["2020"]]},"page":"118-124","title":"Peluang dan Tantangan UMKM Dalam Upaya Memperkuat Perekonomian Nasional","type":"article-journal","volume":"22"},"uris":["http://www.mendeley.com/documents/?uuid=a2e310d5-7155-46cd-a4fa-e05cfed4b9af"]}],"mendeley":{"formattedCitation":"[10]","plainTextFormattedCitation":"[10]","previouslyFormattedCitation":"[10]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59581F">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rsidR="0059581F" w:rsidRDefault="0059581F" w:rsidP="005958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r w:rsidRPr="0059581F">
        <w:rPr>
          <w:rFonts w:ascii="Times New Roman" w:eastAsia="Times New Roman" w:hAnsi="Times New Roman" w:cs="Times New Roman"/>
          <w:color w:val="000000"/>
          <w:sz w:val="24"/>
          <w:szCs w:val="24"/>
        </w:rPr>
        <w:t xml:space="preserve">Sesuai dengan lokasi riset yang terfokus pada Kota Medan khususnya yang dilakukan </w:t>
      </w:r>
      <w:r w:rsidR="00A41AC7">
        <w:rPr>
          <w:rFonts w:ascii="Times New Roman" w:eastAsia="Times New Roman" w:hAnsi="Times New Roman" w:cs="Times New Roman"/>
          <w:color w:val="000000"/>
          <w:sz w:val="24"/>
          <w:szCs w:val="24"/>
        </w:rPr>
        <w:t xml:space="preserve">peneliti </w:t>
      </w:r>
      <w:r w:rsidRPr="0059581F">
        <w:rPr>
          <w:rFonts w:ascii="Times New Roman" w:eastAsia="Times New Roman" w:hAnsi="Times New Roman" w:cs="Times New Roman"/>
          <w:color w:val="000000"/>
          <w:sz w:val="24"/>
          <w:szCs w:val="24"/>
        </w:rPr>
        <w:t>pa</w:t>
      </w:r>
      <w:r w:rsidR="00A41AC7">
        <w:rPr>
          <w:rFonts w:ascii="Times New Roman" w:eastAsia="Times New Roman" w:hAnsi="Times New Roman" w:cs="Times New Roman"/>
          <w:color w:val="000000"/>
          <w:sz w:val="24"/>
          <w:szCs w:val="24"/>
        </w:rPr>
        <w:t xml:space="preserve">da Dinas Pariwisata </w:t>
      </w:r>
      <w:proofErr w:type="gramStart"/>
      <w:r w:rsidR="00A41AC7">
        <w:rPr>
          <w:rFonts w:ascii="Times New Roman" w:eastAsia="Times New Roman" w:hAnsi="Times New Roman" w:cs="Times New Roman"/>
          <w:color w:val="000000"/>
          <w:sz w:val="24"/>
          <w:szCs w:val="24"/>
        </w:rPr>
        <w:t>kota</w:t>
      </w:r>
      <w:proofErr w:type="gramEnd"/>
      <w:r w:rsidR="00A41AC7">
        <w:rPr>
          <w:rFonts w:ascii="Times New Roman" w:eastAsia="Times New Roman" w:hAnsi="Times New Roman" w:cs="Times New Roman"/>
          <w:color w:val="000000"/>
          <w:sz w:val="24"/>
          <w:szCs w:val="24"/>
        </w:rPr>
        <w:t xml:space="preserve"> Medan. S</w:t>
      </w:r>
      <w:r w:rsidRPr="0059581F">
        <w:rPr>
          <w:rFonts w:ascii="Times New Roman" w:eastAsia="Times New Roman" w:hAnsi="Times New Roman" w:cs="Times New Roman"/>
          <w:color w:val="000000"/>
          <w:sz w:val="24"/>
          <w:szCs w:val="24"/>
        </w:rPr>
        <w:t xml:space="preserve">elama ini </w:t>
      </w:r>
      <w:r w:rsidR="00A41AC7">
        <w:rPr>
          <w:rFonts w:ascii="Times New Roman" w:eastAsia="Times New Roman" w:hAnsi="Times New Roman" w:cs="Times New Roman"/>
          <w:color w:val="000000"/>
          <w:sz w:val="24"/>
          <w:szCs w:val="24"/>
        </w:rPr>
        <w:t xml:space="preserve">Pemko Medan </w:t>
      </w:r>
      <w:r w:rsidRPr="0059581F">
        <w:rPr>
          <w:rFonts w:ascii="Times New Roman" w:eastAsia="Times New Roman" w:hAnsi="Times New Roman" w:cs="Times New Roman"/>
          <w:color w:val="000000"/>
          <w:sz w:val="24"/>
          <w:szCs w:val="24"/>
        </w:rPr>
        <w:t xml:space="preserve">telah merealisasikan berbagai program guna mendukung perkembangan usaha para pelaku ekonomi kreatif di Kota Medan yang mayoritasnya didominasi UMKM. Adapun program tahunan rutin yang diselenggaran </w:t>
      </w:r>
      <w:proofErr w:type="gramStart"/>
      <w:r w:rsidRPr="0059581F">
        <w:rPr>
          <w:rFonts w:ascii="Times New Roman" w:eastAsia="Times New Roman" w:hAnsi="Times New Roman" w:cs="Times New Roman"/>
          <w:color w:val="000000"/>
          <w:sz w:val="24"/>
          <w:szCs w:val="24"/>
        </w:rPr>
        <w:t>meliputi :</w:t>
      </w:r>
      <w:proofErr w:type="gramEnd"/>
      <w:r>
        <w:rPr>
          <w:rFonts w:ascii="Times New Roman" w:eastAsia="Times New Roman" w:hAnsi="Times New Roman" w:cs="Times New Roman"/>
          <w:color w:val="000000"/>
          <w:sz w:val="24"/>
          <w:szCs w:val="24"/>
        </w:rPr>
        <w:t xml:space="preserve"> </w:t>
      </w:r>
    </w:p>
    <w:p w:rsidR="0059581F" w:rsidRDefault="0059581F" w:rsidP="0059581F">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59581F">
        <w:rPr>
          <w:rFonts w:ascii="Times New Roman" w:eastAsia="Times New Roman" w:hAnsi="Times New Roman" w:cs="Times New Roman"/>
          <w:color w:val="000000"/>
          <w:sz w:val="24"/>
          <w:szCs w:val="24"/>
        </w:rPr>
        <w:t>enyelenggaraan event dan bazar sebagai sarana promosi</w:t>
      </w:r>
      <w:r w:rsidR="00A41AC7">
        <w:rPr>
          <w:rFonts w:ascii="Times New Roman" w:eastAsia="Times New Roman" w:hAnsi="Times New Roman" w:cs="Times New Roman"/>
          <w:color w:val="000000"/>
          <w:sz w:val="24"/>
          <w:szCs w:val="24"/>
        </w:rPr>
        <w:fldChar w:fldCharType="begin" w:fldLock="1"/>
      </w:r>
      <w:r w:rsidR="00A41AC7">
        <w:rPr>
          <w:rFonts w:ascii="Times New Roman" w:eastAsia="Times New Roman" w:hAnsi="Times New Roman" w:cs="Times New Roman"/>
          <w:color w:val="000000"/>
          <w:sz w:val="24"/>
          <w:szCs w:val="24"/>
        </w:rPr>
        <w:instrText>ADDIN CSL_CITATION {"citationItems":[{"id":"ITEM-1","itemData":{"author":[{"dropping-particle":"","family":"Medan","given":"Dinas Pariwisata Kota","non-dropping-particle":"","parse-names":false,"suffix":""}],"id":"ITEM-1","issued":{"date-parts":[["2025"]]},"publisher-place":"MEDAN","title":"Gelar Melayu Serumpun Raih Penghargaan di Launching COE 2025","type":"report"},"uris":["http://www.mendeley.com/documents/?uuid=41d2c577-1660-479b-9613-a88cd17668a8"]}],"mendeley":{"formattedCitation":"[11]","plainTextFormattedCitation":"[11]","previouslyFormattedCitation":"[11]"},"properties":{"noteIndex":0},"schema":"https://github.com/citation-style-language/schema/raw/master/csl-citation.json"}</w:instrText>
      </w:r>
      <w:r w:rsidR="00A41AC7">
        <w:rPr>
          <w:rFonts w:ascii="Times New Roman" w:eastAsia="Times New Roman" w:hAnsi="Times New Roman" w:cs="Times New Roman"/>
          <w:color w:val="000000"/>
          <w:sz w:val="24"/>
          <w:szCs w:val="24"/>
        </w:rPr>
        <w:fldChar w:fldCharType="separate"/>
      </w:r>
      <w:r w:rsidR="00A41AC7" w:rsidRPr="00A41AC7">
        <w:rPr>
          <w:rFonts w:ascii="Times New Roman" w:eastAsia="Times New Roman" w:hAnsi="Times New Roman" w:cs="Times New Roman"/>
          <w:noProof/>
          <w:color w:val="000000"/>
          <w:sz w:val="24"/>
          <w:szCs w:val="24"/>
        </w:rPr>
        <w:t>[11]</w:t>
      </w:r>
      <w:r w:rsidR="00A41AC7">
        <w:rPr>
          <w:rFonts w:ascii="Times New Roman" w:eastAsia="Times New Roman" w:hAnsi="Times New Roman" w:cs="Times New Roman"/>
          <w:color w:val="000000"/>
          <w:sz w:val="24"/>
          <w:szCs w:val="24"/>
        </w:rPr>
        <w:fldChar w:fldCharType="end"/>
      </w:r>
      <w:r w:rsidRPr="0059581F">
        <w:rPr>
          <w:rFonts w:ascii="Times New Roman" w:eastAsia="Times New Roman" w:hAnsi="Times New Roman" w:cs="Times New Roman"/>
          <w:color w:val="000000"/>
          <w:sz w:val="24"/>
          <w:szCs w:val="24"/>
        </w:rPr>
        <w:t xml:space="preserve"> </w:t>
      </w:r>
    </w:p>
    <w:p w:rsidR="0059581F" w:rsidRDefault="0059581F" w:rsidP="0059581F">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59581F">
        <w:rPr>
          <w:rFonts w:ascii="Times New Roman" w:eastAsia="Times New Roman" w:hAnsi="Times New Roman" w:cs="Times New Roman"/>
          <w:color w:val="000000"/>
          <w:sz w:val="24"/>
          <w:szCs w:val="24"/>
        </w:rPr>
        <w:t>enyelengarakan kegiatan seminar,  pelatihan, dan sertifikasi keahlian  terhadap pelaku ekonomi kreatif</w:t>
      </w:r>
      <w:r w:rsidR="00A41AC7">
        <w:rPr>
          <w:rFonts w:ascii="Times New Roman" w:eastAsia="Times New Roman" w:hAnsi="Times New Roman" w:cs="Times New Roman"/>
          <w:color w:val="000000"/>
          <w:sz w:val="24"/>
          <w:szCs w:val="24"/>
        </w:rPr>
        <w:fldChar w:fldCharType="begin" w:fldLock="1"/>
      </w:r>
      <w:r w:rsidR="00A41AC7">
        <w:rPr>
          <w:rFonts w:ascii="Times New Roman" w:eastAsia="Times New Roman" w:hAnsi="Times New Roman" w:cs="Times New Roman"/>
          <w:color w:val="000000"/>
          <w:sz w:val="24"/>
          <w:szCs w:val="24"/>
        </w:rPr>
        <w:instrText>ADDIN CSL_CITATION {"citationItems":[{"id":"ITEM-1","itemData":{"author":[{"dropping-particle":"","family":"Medan","given":"Dinas Pariwisata Kota","non-dropping-particle":"","parse-names":false,"suffix":""}],"id":"ITEM-1","issued":{"date-parts":[["2024"]]},"title":"Sokong Pertumbuhan Usaha Kreatif, Dinas Pariwisata Medan Gelar Workshop Digital Marketing","type":"report"},"uris":["http://www.mendeley.com/documents/?uuid=a8215711-a8f2-4226-babc-26f297109b5b"]}],"mendeley":{"formattedCitation":"[12]","plainTextFormattedCitation":"[12]","previouslyFormattedCitation":"[12]"},"properties":{"noteIndex":0},"schema":"https://github.com/citation-style-language/schema/raw/master/csl-citation.json"}</w:instrText>
      </w:r>
      <w:r w:rsidR="00A41AC7">
        <w:rPr>
          <w:rFonts w:ascii="Times New Roman" w:eastAsia="Times New Roman" w:hAnsi="Times New Roman" w:cs="Times New Roman"/>
          <w:color w:val="000000"/>
          <w:sz w:val="24"/>
          <w:szCs w:val="24"/>
        </w:rPr>
        <w:fldChar w:fldCharType="separate"/>
      </w:r>
      <w:r w:rsidR="00A41AC7" w:rsidRPr="00A41AC7">
        <w:rPr>
          <w:rFonts w:ascii="Times New Roman" w:eastAsia="Times New Roman" w:hAnsi="Times New Roman" w:cs="Times New Roman"/>
          <w:noProof/>
          <w:color w:val="000000"/>
          <w:sz w:val="24"/>
          <w:szCs w:val="24"/>
        </w:rPr>
        <w:t>[12]</w:t>
      </w:r>
      <w:r w:rsidR="00A41AC7">
        <w:rPr>
          <w:rFonts w:ascii="Times New Roman" w:eastAsia="Times New Roman" w:hAnsi="Times New Roman" w:cs="Times New Roman"/>
          <w:color w:val="000000"/>
          <w:sz w:val="24"/>
          <w:szCs w:val="24"/>
        </w:rPr>
        <w:fldChar w:fldCharType="end"/>
      </w:r>
    </w:p>
    <w:p w:rsidR="00B83E52" w:rsidRDefault="00B83E52" w:rsidP="00B83E52">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Pelaksanaan program kerjasama antara Pemerintah Kota Medan dengan </w:t>
      </w:r>
      <w:r w:rsidRPr="00B83E52">
        <w:rPr>
          <w:rFonts w:ascii="Times New Roman" w:eastAsia="Times New Roman" w:hAnsi="Times New Roman" w:cs="Times New Roman"/>
          <w:color w:val="000000"/>
          <w:sz w:val="24"/>
          <w:szCs w:val="24"/>
        </w:rPr>
        <w:t>Kantor Wilayah Kementerian Hukum dan HAM (Kanwil Kemenkumham) Sumut</w:t>
      </w:r>
      <w:r>
        <w:rPr>
          <w:rFonts w:ascii="Times New Roman" w:eastAsia="Times New Roman" w:hAnsi="Times New Roman" w:cs="Times New Roman"/>
          <w:color w:val="000000"/>
          <w:sz w:val="24"/>
          <w:szCs w:val="24"/>
        </w:rPr>
        <w:t xml:space="preserve"> mengenai pendaftaran HKI gratis bagi pelaku ekonomi kreatif Kota Medan.</w:t>
      </w:r>
      <w:r w:rsidR="00A41AC7">
        <w:rPr>
          <w:rFonts w:ascii="Times New Roman" w:eastAsia="Times New Roman" w:hAnsi="Times New Roman" w:cs="Times New Roman"/>
          <w:color w:val="000000"/>
          <w:sz w:val="24"/>
          <w:szCs w:val="24"/>
        </w:rPr>
        <w:fldChar w:fldCharType="begin" w:fldLock="1"/>
      </w:r>
      <w:r w:rsidR="00522B86">
        <w:rPr>
          <w:rFonts w:ascii="Times New Roman" w:eastAsia="Times New Roman" w:hAnsi="Times New Roman" w:cs="Times New Roman"/>
          <w:color w:val="000000"/>
          <w:sz w:val="24"/>
          <w:szCs w:val="24"/>
        </w:rPr>
        <w:instrText>ADDIN CSL_CITATION {"citationItems":[{"id":"ITEM-1","itemData":{"URL":"https://portal.medan.go.id/berita/tandatangani-mou-pelayanan-kekayaan-intelektual-bobby-nasution-ajak-pelaku-umkm-segera-daftarkan-hki__read2831.html","author":[{"dropping-particle":"","family":"Medan","given":"Prokopim Pemko","non-dropping-particle":"","parse-names":false,"suffix":""}],"id":"ITEM-1","issued":{"date-parts":[["2023"]]},"title":"Tandatangani MoU Pelayanan Kekayaan Intelektual, Bobby Nasution Ajak Pelaku UMKM Segera Daftarkan HKI","type":"webpage"},"uris":["http://www.mendeley.com/documents/?uuid=015fcdf4-1b90-4493-a870-be8bacbe8366"]}],"mendeley":{"formattedCitation":"[5]","plainTextFormattedCitation":"[5]","previouslyFormattedCitation":"[5]"},"properties":{"noteIndex":0},"schema":"https://github.com/citation-style-language/schema/raw/master/csl-citation.json"}</w:instrText>
      </w:r>
      <w:r w:rsidR="00A41AC7">
        <w:rPr>
          <w:rFonts w:ascii="Times New Roman" w:eastAsia="Times New Roman" w:hAnsi="Times New Roman" w:cs="Times New Roman"/>
          <w:color w:val="000000"/>
          <w:sz w:val="24"/>
          <w:szCs w:val="24"/>
        </w:rPr>
        <w:fldChar w:fldCharType="separate"/>
      </w:r>
      <w:r w:rsidR="00A41AC7" w:rsidRPr="00A41AC7">
        <w:rPr>
          <w:rFonts w:ascii="Times New Roman" w:eastAsia="Times New Roman" w:hAnsi="Times New Roman" w:cs="Times New Roman"/>
          <w:noProof/>
          <w:color w:val="000000"/>
          <w:sz w:val="24"/>
          <w:szCs w:val="24"/>
        </w:rPr>
        <w:t>[5]</w:t>
      </w:r>
      <w:r w:rsidR="00A41AC7">
        <w:rPr>
          <w:rFonts w:ascii="Times New Roman" w:eastAsia="Times New Roman" w:hAnsi="Times New Roman" w:cs="Times New Roman"/>
          <w:color w:val="000000"/>
          <w:sz w:val="24"/>
          <w:szCs w:val="24"/>
        </w:rPr>
        <w:fldChar w:fldCharType="end"/>
      </w:r>
    </w:p>
    <w:p w:rsidR="00B83E52" w:rsidRPr="00B83E52" w:rsidRDefault="00B83E52" w:rsidP="00B83E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567"/>
        <w:jc w:val="both"/>
        <w:rPr>
          <w:rFonts w:ascii="Times New Roman" w:eastAsia="Times New Roman" w:hAnsi="Times New Roman" w:cs="Times New Roman"/>
          <w:color w:val="000000"/>
          <w:sz w:val="24"/>
          <w:szCs w:val="24"/>
        </w:rPr>
      </w:pPr>
      <w:proofErr w:type="gramStart"/>
      <w:r w:rsidRPr="00B83E52">
        <w:rPr>
          <w:rFonts w:ascii="Times New Roman" w:eastAsia="Times New Roman" w:hAnsi="Times New Roman" w:cs="Times New Roman"/>
          <w:color w:val="000000"/>
          <w:sz w:val="24"/>
          <w:szCs w:val="24"/>
        </w:rPr>
        <w:t>Berdasarkan paparan hasil penelitian di atas, dapat disimpulkan bahwa implementasi otonomi daerah memberikan ruang strategis bagi pemerintah daerah, termasuk Pemerintah Kota Medan, untuk mengelola dan mengembangkan sektor ekonomi kreatif secara mandiri.</w:t>
      </w:r>
      <w:proofErr w:type="gramEnd"/>
      <w:r w:rsidRPr="00B83E52">
        <w:rPr>
          <w:rFonts w:ascii="Times New Roman" w:eastAsia="Times New Roman" w:hAnsi="Times New Roman" w:cs="Times New Roman"/>
          <w:color w:val="000000"/>
          <w:sz w:val="24"/>
          <w:szCs w:val="24"/>
        </w:rPr>
        <w:t xml:space="preserve"> </w:t>
      </w:r>
      <w:proofErr w:type="gramStart"/>
      <w:r w:rsidRPr="00B83E52">
        <w:rPr>
          <w:rFonts w:ascii="Times New Roman" w:eastAsia="Times New Roman" w:hAnsi="Times New Roman" w:cs="Times New Roman"/>
          <w:color w:val="000000"/>
          <w:sz w:val="24"/>
          <w:szCs w:val="24"/>
        </w:rPr>
        <w:t xml:space="preserve">Salah satu bentuk konkret dari tanggung jawab tersebut adalah pelaksanaan program-program </w:t>
      </w:r>
      <w:r w:rsidRPr="00B83E52">
        <w:rPr>
          <w:rFonts w:ascii="Times New Roman" w:eastAsia="Times New Roman" w:hAnsi="Times New Roman" w:cs="Times New Roman"/>
          <w:color w:val="000000"/>
          <w:sz w:val="24"/>
          <w:szCs w:val="24"/>
        </w:rPr>
        <w:lastRenderedPageBreak/>
        <w:t>pemberdayaan UMKM yang tidak hanya berfokus pada aspek promosi dan pelatihan, tetapi juga pada perlindungan hukum atas kekayaan intelektual.</w:t>
      </w:r>
      <w:proofErr w:type="gramEnd"/>
      <w:r w:rsidRPr="00B83E52">
        <w:rPr>
          <w:rFonts w:ascii="Times New Roman" w:eastAsia="Times New Roman" w:hAnsi="Times New Roman" w:cs="Times New Roman"/>
          <w:color w:val="000000"/>
          <w:sz w:val="24"/>
          <w:szCs w:val="24"/>
        </w:rPr>
        <w:t xml:space="preserve"> </w:t>
      </w:r>
      <w:proofErr w:type="gramStart"/>
      <w:r w:rsidRPr="00B83E52">
        <w:rPr>
          <w:rFonts w:ascii="Times New Roman" w:eastAsia="Times New Roman" w:hAnsi="Times New Roman" w:cs="Times New Roman"/>
          <w:color w:val="000000"/>
          <w:sz w:val="24"/>
          <w:szCs w:val="24"/>
        </w:rPr>
        <w:t>Pendekatan yang lebih terfokus pada HKI tercermin melalui inisiatif kerjasama antara Pemerintah Kota Medan dan Kanwil Kemenkumham Sumatera Utara dalam penyelenggaraan program pendaftaran HKI gratis bagi pelaku ekonomi kreatif.</w:t>
      </w:r>
      <w:proofErr w:type="gramEnd"/>
      <w:r w:rsidRPr="00B83E52">
        <w:rPr>
          <w:rFonts w:ascii="Times New Roman" w:eastAsia="Times New Roman" w:hAnsi="Times New Roman" w:cs="Times New Roman"/>
          <w:color w:val="000000"/>
          <w:sz w:val="24"/>
          <w:szCs w:val="24"/>
        </w:rPr>
        <w:t xml:space="preserve"> </w:t>
      </w:r>
      <w:proofErr w:type="gramStart"/>
      <w:r w:rsidRPr="00B83E52">
        <w:rPr>
          <w:rFonts w:ascii="Times New Roman" w:eastAsia="Times New Roman" w:hAnsi="Times New Roman" w:cs="Times New Roman"/>
          <w:color w:val="000000"/>
          <w:sz w:val="24"/>
          <w:szCs w:val="24"/>
        </w:rPr>
        <w:t>Program ini tidak hanya memberikan akses perlindungan hukum secara administratif, tetapi juga meningkatkan kesadaran pelaku usaha terhadap pentingnya hak eksklusif atas karya dan inovasi mereka.</w:t>
      </w:r>
      <w:proofErr w:type="gramEnd"/>
      <w:r w:rsidRPr="00B83E52">
        <w:rPr>
          <w:rFonts w:ascii="Times New Roman" w:eastAsia="Times New Roman" w:hAnsi="Times New Roman" w:cs="Times New Roman"/>
          <w:color w:val="000000"/>
          <w:sz w:val="24"/>
          <w:szCs w:val="24"/>
        </w:rPr>
        <w:t xml:space="preserve"> </w:t>
      </w:r>
      <w:proofErr w:type="gramStart"/>
      <w:r w:rsidRPr="00B83E52">
        <w:rPr>
          <w:rFonts w:ascii="Times New Roman" w:eastAsia="Times New Roman" w:hAnsi="Times New Roman" w:cs="Times New Roman"/>
          <w:color w:val="000000"/>
          <w:sz w:val="24"/>
          <w:szCs w:val="24"/>
        </w:rPr>
        <w:t>Dengan demikian, pendekatan perlindungan HKI menjadi salah satu pilar penting dalam menciptakan ekosistem ekonomi kreatif yang berdaya saing dan berkelanjutan di tingkat lokal.</w:t>
      </w:r>
      <w:proofErr w:type="gramEnd"/>
    </w:p>
    <w:p w:rsidR="0054002C" w:rsidRDefault="00E5700B" w:rsidP="006510B9">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Pembahasan</w:t>
      </w:r>
    </w:p>
    <w:p w:rsidR="0054002C" w:rsidRDefault="00522B86" w:rsidP="00522B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r w:rsidRPr="00522B86">
        <w:rPr>
          <w:rFonts w:ascii="Times New Roman" w:eastAsia="Times New Roman" w:hAnsi="Times New Roman" w:cs="Times New Roman"/>
          <w:color w:val="000000"/>
          <w:sz w:val="24"/>
          <w:szCs w:val="24"/>
        </w:rPr>
        <w:t xml:space="preserve">Perlindungan terhadap HKI, terutama hak </w:t>
      </w:r>
      <w:r>
        <w:rPr>
          <w:rFonts w:ascii="Times New Roman" w:eastAsia="Times New Roman" w:hAnsi="Times New Roman" w:cs="Times New Roman"/>
          <w:color w:val="000000"/>
          <w:sz w:val="24"/>
          <w:szCs w:val="24"/>
        </w:rPr>
        <w:t>cipta</w:t>
      </w:r>
      <w:r w:rsidRPr="00522B86">
        <w:rPr>
          <w:rFonts w:ascii="Times New Roman" w:eastAsia="Times New Roman" w:hAnsi="Times New Roman" w:cs="Times New Roman"/>
          <w:color w:val="000000"/>
          <w:sz w:val="24"/>
          <w:szCs w:val="24"/>
        </w:rPr>
        <w:t>, sangat krusial dalam memastikan bahwa inovasi dan kreativitas para pelaku usaha dapat terlindungi dari potensi penyalahgunaan atau pencurian oleh pihak lain.</w:t>
      </w:r>
      <w:r>
        <w:rPr>
          <w:rFonts w:ascii="Times New Roman" w:eastAsia="Times New Roman" w:hAnsi="Times New Roman" w:cs="Times New Roman"/>
          <w:color w:val="000000"/>
          <w:sz w:val="24"/>
          <w:szCs w:val="24"/>
        </w:rPr>
        <w:fldChar w:fldCharType="begin" w:fldLock="1"/>
      </w:r>
      <w:r w:rsidR="00D3775A">
        <w:rPr>
          <w:rFonts w:ascii="Times New Roman" w:eastAsia="Times New Roman" w:hAnsi="Times New Roman" w:cs="Times New Roman"/>
          <w:color w:val="000000"/>
          <w:sz w:val="24"/>
          <w:szCs w:val="24"/>
        </w:rPr>
        <w:instrText>ADDIN CSL_CITATION {"citationItems":[{"id":"ITEM-1","itemData":{"DOI":"10.56301/csj.v6i2.1083","ISSN":"2797-4332","abstract":"Creating a work of music that has economic value is not something that everyone can do, because creation requires creativity, effort, and costs, therefore the rights of the person who creates a work of music must be protected and respected. This protection has been proven by the existence of Act Number 28 of 2014 concerning Copyright, the enactment of this law is due to the many copyright violations in Indonesia where one of these copyright violations will be discussed in this journal. This journal uses research methods of juridical analysis and qualitative data analysis. Protection of the creator's rights has been formulated in Law Number 28 of 2014 concerning Copyright, where the creator and the right holder are the authorities and have full control over their creation, therefore parties who wish to use the work belonging to the creator must obtain prior permission from the creator.","author":[{"dropping-particle":"","family":"Marbun","given":"Kolosse Bestanta","non-dropping-particle":"","parse-names":false,"suffix":""},{"dropping-particle":"","family":"Purba","given":"Jeshanta Elshadai","non-dropping-particle":"","parse-names":false,"suffix":""},{"dropping-particle":"","family":"Agustina","given":"Yanti","non-dropping-particle":"","parse-names":false,"suffix":""}],"container-title":"Collegium Studiosum Journal","id":"ITEM-1","issue":"2","issued":{"date-parts":[["2023"]]},"page":"492-496","title":"Perlindungan Hukum Bagi Pencipta Lagu Atas Lagu Ciptaannya Yang Dipakai Orang Lain Tanpa Izin","type":"article-journal","volume":"6"},"uris":["http://www.mendeley.com/documents/?uuid=67b1e49f-4df3-4c52-87e7-1aa939a382f1"]}],"mendeley":{"formattedCitation":"[4]","plainTextFormattedCitation":"[4]","previouslyFormattedCitation":"[4]"},"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522B86">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r w:rsidRPr="00522B86">
        <w:rPr>
          <w:rFonts w:ascii="Times New Roman" w:eastAsia="Times New Roman" w:hAnsi="Times New Roman" w:cs="Times New Roman"/>
          <w:color w:val="000000"/>
          <w:sz w:val="24"/>
          <w:szCs w:val="24"/>
        </w:rPr>
        <w:t xml:space="preserve"> Dengan adanya perlindungan hukum yang memadai, para pelaku ekonomi kreatif dapat merasa lebih aman dan percaya diri dalam mengembangkan produk serta merek mereka, yang pada gilirannya dapat mendorong pertumbuhan usaha yang lebih signifikan.</w:t>
      </w:r>
    </w:p>
    <w:p w:rsidR="00D3775A" w:rsidRDefault="00013897"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roofErr w:type="gramStart"/>
      <w:r w:rsidRPr="00013897">
        <w:rPr>
          <w:rFonts w:ascii="Times New Roman" w:eastAsia="Times New Roman" w:hAnsi="Times New Roman" w:cs="Times New Roman"/>
          <w:color w:val="000000"/>
          <w:sz w:val="24"/>
          <w:szCs w:val="24"/>
        </w:rPr>
        <w:t>Pemerintah Kota Medan, dalam upaya meningkatkan perlindungan dan pengelolaan Hak Kekayaan Intelektual (HKI), telah menjalin kerjasama yang signifikan dengan Kantor Wilayah Kementerian Hukum dan HAM (Kanwil Kemenkumham) Sumut.</w:t>
      </w:r>
      <w:proofErr w:type="gramEnd"/>
      <w:r w:rsidRPr="00013897">
        <w:rPr>
          <w:rFonts w:ascii="Times New Roman" w:eastAsia="Times New Roman" w:hAnsi="Times New Roman" w:cs="Times New Roman"/>
          <w:color w:val="000000"/>
          <w:sz w:val="24"/>
          <w:szCs w:val="24"/>
        </w:rPr>
        <w:t xml:space="preserve"> Penandatanganan Memorandum of Understanding (MoU) ini dilaksanakan pada Jumat, 10 Maret, di Hotel Karibia, dan dihadiri oleh Wali Kota Medan, Bobby Nasution, bersama Kakanwil Kemenkumham Sumut, Imam Suyudi.</w:t>
      </w:r>
      <w:r w:rsidR="00D3775A">
        <w:rPr>
          <w:rFonts w:ascii="Times New Roman" w:eastAsia="Times New Roman" w:hAnsi="Times New Roman" w:cs="Times New Roman"/>
          <w:color w:val="000000"/>
          <w:sz w:val="24"/>
          <w:szCs w:val="24"/>
        </w:rPr>
        <w:fldChar w:fldCharType="begin" w:fldLock="1"/>
      </w:r>
      <w:r w:rsidR="0020141A">
        <w:rPr>
          <w:rFonts w:ascii="Times New Roman" w:eastAsia="Times New Roman" w:hAnsi="Times New Roman" w:cs="Times New Roman"/>
          <w:color w:val="000000"/>
          <w:sz w:val="24"/>
          <w:szCs w:val="24"/>
        </w:rPr>
        <w:instrText>ADDIN CSL_CITATION {"citationItems":[{"id":"ITEM-1","itemData":{"author":[{"dropping-particle":"","family":"Sumut","given":"Admin Kemenkumham","non-dropping-particle":"","parse-names":false,"suffix":""}],"id":"ITEM-1","issued":{"date-parts":[["2023"]]},"publisher-place":"MEDAN","title":"Kantor Wilayah Kementerian Hukum dan HAM Sumatera Utara Tandatangani MoU dan PKS tentang Layanan KI dengan Pemerintah Kota Medan","type":"report"},"uris":["http://www.mendeley.com/documents/?uuid=6797a478-cc25-474f-83f6-e5b062ace41e"]}],"mendeley":{"formattedCitation":"[13]","plainTextFormattedCitation":"[13]","previouslyFormattedCitation":"[13]"},"properties":{"noteIndex":0},"schema":"https://github.com/citation-style-language/schema/raw/master/csl-citation.json"}</w:instrText>
      </w:r>
      <w:r w:rsidR="00D3775A">
        <w:rPr>
          <w:rFonts w:ascii="Times New Roman" w:eastAsia="Times New Roman" w:hAnsi="Times New Roman" w:cs="Times New Roman"/>
          <w:color w:val="000000"/>
          <w:sz w:val="24"/>
          <w:szCs w:val="24"/>
        </w:rPr>
        <w:fldChar w:fldCharType="separate"/>
      </w:r>
      <w:r w:rsidR="00D3775A" w:rsidRPr="00D3775A">
        <w:rPr>
          <w:rFonts w:ascii="Times New Roman" w:eastAsia="Times New Roman" w:hAnsi="Times New Roman" w:cs="Times New Roman"/>
          <w:noProof/>
          <w:color w:val="000000"/>
          <w:sz w:val="24"/>
          <w:szCs w:val="24"/>
        </w:rPr>
        <w:t>[13]</w:t>
      </w:r>
      <w:r w:rsidR="00D3775A">
        <w:rPr>
          <w:rFonts w:ascii="Times New Roman" w:eastAsia="Times New Roman" w:hAnsi="Times New Roman" w:cs="Times New Roman"/>
          <w:color w:val="000000"/>
          <w:sz w:val="24"/>
          <w:szCs w:val="24"/>
        </w:rPr>
        <w:fldChar w:fldCharType="end"/>
      </w:r>
      <w:r w:rsidR="00D3775A" w:rsidRPr="00D3775A">
        <w:rPr>
          <w:rFonts w:ascii="Times New Roman" w:eastAsia="Times New Roman" w:hAnsi="Times New Roman" w:cs="Times New Roman"/>
          <w:color w:val="000000"/>
          <w:sz w:val="24"/>
          <w:szCs w:val="24"/>
        </w:rPr>
        <w:t xml:space="preserve">kolaborasi ini bertujuan untuk menciptakan iklim yang kondusif bagi pertumbuhan ekonomi kreatif di Kota Medan. </w:t>
      </w:r>
    </w:p>
    <w:p w:rsidR="0020141A" w:rsidRDefault="00191D91"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r w:rsidRPr="00191D91">
        <w:rPr>
          <w:rFonts w:ascii="Times New Roman" w:eastAsia="Times New Roman" w:hAnsi="Times New Roman" w:cs="Times New Roman"/>
          <w:color w:val="000000"/>
          <w:sz w:val="24"/>
          <w:szCs w:val="24"/>
        </w:rPr>
        <w:t>Dalam rangka meningkatkan pemahaman mengenai perlindungan Hak Kekayaan Intelektual (HKI) bagi para pelaku usaha di bidang Ekonomi Kreatif, Pemerintah Kota Medan melalui Dinas Pariwisata menyelenggarakan kegiatan Sosialisasi Fasilitasi Kekayaan Intelektual tahun 2024. Kegiatan ini berlangsung pada hari Rabu, 19 Juni 2024, bertempat di Hotel Madani Medan, dan diikuti oleh sebanyak 110 peserta yang merupakan pe</w:t>
      </w:r>
      <w:r>
        <w:rPr>
          <w:rFonts w:ascii="Times New Roman" w:eastAsia="Times New Roman" w:hAnsi="Times New Roman" w:cs="Times New Roman"/>
          <w:color w:val="000000"/>
          <w:sz w:val="24"/>
          <w:szCs w:val="24"/>
        </w:rPr>
        <w:t>laku usaha dari berbagai sektor</w:t>
      </w:r>
      <w:r w:rsidR="0020141A" w:rsidRPr="0020141A">
        <w:rPr>
          <w:rFonts w:ascii="Times New Roman" w:eastAsia="Times New Roman" w:hAnsi="Times New Roman" w:cs="Times New Roman"/>
          <w:color w:val="000000"/>
          <w:sz w:val="24"/>
          <w:szCs w:val="24"/>
        </w:rPr>
        <w:t>.</w:t>
      </w:r>
      <w:r w:rsidR="0020141A">
        <w:rPr>
          <w:rFonts w:ascii="Times New Roman" w:eastAsia="Times New Roman" w:hAnsi="Times New Roman" w:cs="Times New Roman"/>
          <w:color w:val="000000"/>
          <w:sz w:val="24"/>
          <w:szCs w:val="24"/>
        </w:rPr>
        <w:fldChar w:fldCharType="begin" w:fldLock="1"/>
      </w:r>
      <w:r w:rsidR="000E6EFF">
        <w:rPr>
          <w:rFonts w:ascii="Times New Roman" w:eastAsia="Times New Roman" w:hAnsi="Times New Roman" w:cs="Times New Roman"/>
          <w:color w:val="000000"/>
          <w:sz w:val="24"/>
          <w:szCs w:val="24"/>
        </w:rPr>
        <w:instrText>ADDIN CSL_CITATION {"citationItems":[{"id":"ITEM-1","itemData":{"author":[{"dropping-particle":"","family":"Medan","given":"Dinas Kominfo Kota","non-dropping-particle":"","parse-names":false,"suffix":""}],"id":"ITEM-1","issued":{"date-parts":[["2024"]]},"publisher-place":"MEDAN","title":"Pemko Medan Beri Pemahaman dan Fasilitasi Hak Kekayaan Intelektual bagi Pelaku Usaha","type":"report"},"uris":["http://www.mendeley.com/documents/?uuid=340ea951-d7a0-44ac-9623-e497fdad6588"]}],"mendeley":{"formattedCitation":"[14]","plainTextFormattedCitation":"[14]","previouslyFormattedCitation":"[14]"},"properties":{"noteIndex":0},"schema":"https://github.com/citation-style-language/schema/raw/master/csl-citation.json"}</w:instrText>
      </w:r>
      <w:r w:rsidR="0020141A">
        <w:rPr>
          <w:rFonts w:ascii="Times New Roman" w:eastAsia="Times New Roman" w:hAnsi="Times New Roman" w:cs="Times New Roman"/>
          <w:color w:val="000000"/>
          <w:sz w:val="24"/>
          <w:szCs w:val="24"/>
        </w:rPr>
        <w:fldChar w:fldCharType="separate"/>
      </w:r>
      <w:r w:rsidR="0020141A" w:rsidRPr="0020141A">
        <w:rPr>
          <w:rFonts w:ascii="Times New Roman" w:eastAsia="Times New Roman" w:hAnsi="Times New Roman" w:cs="Times New Roman"/>
          <w:noProof/>
          <w:color w:val="000000"/>
          <w:sz w:val="24"/>
          <w:szCs w:val="24"/>
        </w:rPr>
        <w:t>[14]</w:t>
      </w:r>
      <w:r w:rsidR="0020141A">
        <w:rPr>
          <w:rFonts w:ascii="Times New Roman" w:eastAsia="Times New Roman" w:hAnsi="Times New Roman" w:cs="Times New Roman"/>
          <w:color w:val="000000"/>
          <w:sz w:val="24"/>
          <w:szCs w:val="24"/>
        </w:rPr>
        <w:fldChar w:fldCharType="end"/>
      </w:r>
    </w:p>
    <w:p w:rsidR="000E6EFF" w:rsidRDefault="00191D91"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r w:rsidRPr="00191D91">
        <w:rPr>
          <w:rFonts w:ascii="Times New Roman" w:eastAsia="Times New Roman" w:hAnsi="Times New Roman" w:cs="Times New Roman"/>
          <w:color w:val="000000"/>
          <w:sz w:val="24"/>
          <w:szCs w:val="24"/>
        </w:rPr>
        <w:t xml:space="preserve">Pelaksanaan kegiatan sosialisasi ini merupakan hasil kerja </w:t>
      </w:r>
      <w:proofErr w:type="gramStart"/>
      <w:r w:rsidRPr="00191D91">
        <w:rPr>
          <w:rFonts w:ascii="Times New Roman" w:eastAsia="Times New Roman" w:hAnsi="Times New Roman" w:cs="Times New Roman"/>
          <w:color w:val="000000"/>
          <w:sz w:val="24"/>
          <w:szCs w:val="24"/>
        </w:rPr>
        <w:t>sama</w:t>
      </w:r>
      <w:proofErr w:type="gramEnd"/>
      <w:r w:rsidRPr="00191D91">
        <w:rPr>
          <w:rFonts w:ascii="Times New Roman" w:eastAsia="Times New Roman" w:hAnsi="Times New Roman" w:cs="Times New Roman"/>
          <w:color w:val="000000"/>
          <w:sz w:val="24"/>
          <w:szCs w:val="24"/>
        </w:rPr>
        <w:t xml:space="preserve"> antara Dinas Pariwisata Kota Medan dengan Kantor Wilayah Kementerian Hukum dan HAM Sumatera Utara. Kegiatan tersebut menghadirkan pemateri yang kompeten di bidangnya, yaitu Alex Cosmas Pinem selaku Kepala Divisi Pelayanan Hukum dan HAM, serta Desy Anggerainy yang menjabat sebagai Analis</w:t>
      </w:r>
      <w:r>
        <w:rPr>
          <w:rFonts w:ascii="Times New Roman" w:eastAsia="Times New Roman" w:hAnsi="Times New Roman" w:cs="Times New Roman"/>
          <w:color w:val="000000"/>
          <w:sz w:val="24"/>
          <w:szCs w:val="24"/>
        </w:rPr>
        <w:t xml:space="preserve"> Kekayaan Intelektual Ahli Muda</w:t>
      </w:r>
      <w:bookmarkStart w:id="0" w:name="_GoBack"/>
      <w:bookmarkEnd w:id="0"/>
      <w:r w:rsidR="000E6EFF" w:rsidRPr="000E6EFF">
        <w:rPr>
          <w:rFonts w:ascii="Times New Roman" w:eastAsia="Times New Roman" w:hAnsi="Times New Roman" w:cs="Times New Roman"/>
          <w:color w:val="000000"/>
          <w:sz w:val="24"/>
          <w:szCs w:val="24"/>
        </w:rPr>
        <w:t>. Keduanya memberikan wawasan tentang pentingnya mendaftarkan kekayaan intelektual, prosedur yang harus dilalui, serta manfaat yang bisa diperoleh dari perlindungan HKI.</w:t>
      </w:r>
      <w:r w:rsidR="000E6EFF">
        <w:rPr>
          <w:rFonts w:ascii="Times New Roman" w:eastAsia="Times New Roman" w:hAnsi="Times New Roman" w:cs="Times New Roman"/>
          <w:color w:val="000000"/>
          <w:sz w:val="24"/>
          <w:szCs w:val="24"/>
        </w:rPr>
        <w:fldChar w:fldCharType="begin" w:fldLock="1"/>
      </w:r>
      <w:r w:rsidR="003C7A7F">
        <w:rPr>
          <w:rFonts w:ascii="Times New Roman" w:eastAsia="Times New Roman" w:hAnsi="Times New Roman" w:cs="Times New Roman"/>
          <w:color w:val="000000"/>
          <w:sz w:val="24"/>
          <w:szCs w:val="24"/>
        </w:rPr>
        <w:instrText>ADDIN CSL_CITATION {"citationItems":[{"id":"ITEM-1","itemData":{"author":[{"dropping-particle":"","family":"Medan","given":"Dinas Kominfo Kota","non-dropping-particle":"","parse-names":false,"suffix":""}],"id":"ITEM-1","issued":{"date-parts":[["2024"]]},"publisher-place":"MEDAN","title":"Pemko Medan Beri Pemahaman dan Fasilitasi Hak Kekayaan Intelektual bagi Pelaku Usaha","type":"report"},"uris":["http://www.mendeley.com/documents/?uuid=340ea951-d7a0-44ac-9623-e497fdad6588"]}],"mendeley":{"formattedCitation":"[14]","plainTextFormattedCitation":"[14]","previouslyFormattedCitation":"[14]"},"properties":{"noteIndex":0},"schema":"https://github.com/citation-style-language/schema/raw/master/csl-citation.json"}</w:instrText>
      </w:r>
      <w:r w:rsidR="000E6EFF">
        <w:rPr>
          <w:rFonts w:ascii="Times New Roman" w:eastAsia="Times New Roman" w:hAnsi="Times New Roman" w:cs="Times New Roman"/>
          <w:color w:val="000000"/>
          <w:sz w:val="24"/>
          <w:szCs w:val="24"/>
        </w:rPr>
        <w:fldChar w:fldCharType="separate"/>
      </w:r>
      <w:r w:rsidR="000E6EFF" w:rsidRPr="000E6EFF">
        <w:rPr>
          <w:rFonts w:ascii="Times New Roman" w:eastAsia="Times New Roman" w:hAnsi="Times New Roman" w:cs="Times New Roman"/>
          <w:noProof/>
          <w:color w:val="000000"/>
          <w:sz w:val="24"/>
          <w:szCs w:val="24"/>
        </w:rPr>
        <w:t>[14]</w:t>
      </w:r>
      <w:r w:rsidR="000E6EFF">
        <w:rPr>
          <w:rFonts w:ascii="Times New Roman" w:eastAsia="Times New Roman" w:hAnsi="Times New Roman" w:cs="Times New Roman"/>
          <w:color w:val="000000"/>
          <w:sz w:val="24"/>
          <w:szCs w:val="24"/>
        </w:rPr>
        <w:fldChar w:fldCharType="end"/>
      </w:r>
      <w:r w:rsidR="000E6EFF">
        <w:rPr>
          <w:rFonts w:ascii="Times New Roman" w:eastAsia="Times New Roman" w:hAnsi="Times New Roman" w:cs="Times New Roman"/>
          <w:color w:val="000000"/>
          <w:sz w:val="24"/>
          <w:szCs w:val="24"/>
        </w:rPr>
        <w:t xml:space="preserve"> </w:t>
      </w:r>
    </w:p>
    <w:p w:rsidR="0020141A" w:rsidRDefault="000E6EF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roofErr w:type="gramStart"/>
      <w:r w:rsidRPr="000E6EFF">
        <w:rPr>
          <w:rFonts w:ascii="Times New Roman" w:eastAsia="Times New Roman" w:hAnsi="Times New Roman" w:cs="Times New Roman"/>
          <w:color w:val="000000"/>
          <w:sz w:val="24"/>
          <w:szCs w:val="24"/>
        </w:rPr>
        <w:t>Dengan adanya sosialisasi ini, diharapkan para pelaku usaha dapat lebih memahami hak-hak mereka terkait kekayaan intelektual dan mendapatkan pengetahuan praktis yang berguna untuk melindungi inovasi serta produk mereka.</w:t>
      </w:r>
      <w:proofErr w:type="gramEnd"/>
      <w:r w:rsidRPr="000E6EFF">
        <w:rPr>
          <w:rFonts w:ascii="Times New Roman" w:eastAsia="Times New Roman" w:hAnsi="Times New Roman" w:cs="Times New Roman"/>
          <w:color w:val="000000"/>
          <w:sz w:val="24"/>
          <w:szCs w:val="24"/>
        </w:rPr>
        <w:t xml:space="preserve"> Ini adalah langkah penting untuk meningkatkan kesadaran masyarakat </w:t>
      </w:r>
      <w:proofErr w:type="gramStart"/>
      <w:r w:rsidRPr="000E6EFF">
        <w:rPr>
          <w:rFonts w:ascii="Times New Roman" w:eastAsia="Times New Roman" w:hAnsi="Times New Roman" w:cs="Times New Roman"/>
          <w:color w:val="000000"/>
          <w:sz w:val="24"/>
          <w:szCs w:val="24"/>
        </w:rPr>
        <w:t>akan</w:t>
      </w:r>
      <w:proofErr w:type="gramEnd"/>
      <w:r w:rsidRPr="000E6EFF">
        <w:rPr>
          <w:rFonts w:ascii="Times New Roman" w:eastAsia="Times New Roman" w:hAnsi="Times New Roman" w:cs="Times New Roman"/>
          <w:color w:val="000000"/>
          <w:sz w:val="24"/>
          <w:szCs w:val="24"/>
        </w:rPr>
        <w:t xml:space="preserve"> pentingnya HKI dalam dunia bisnis, sekaligus memperkuat daya saing pelaku usaha di Kota Medan. </w:t>
      </w:r>
    </w:p>
    <w:p w:rsidR="000E6EFF" w:rsidRDefault="000E6EF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roofErr w:type="gramStart"/>
      <w:r w:rsidRPr="000E6EFF">
        <w:rPr>
          <w:rFonts w:ascii="Times New Roman" w:eastAsia="Times New Roman" w:hAnsi="Times New Roman" w:cs="Times New Roman"/>
          <w:color w:val="000000"/>
          <w:sz w:val="24"/>
          <w:szCs w:val="24"/>
        </w:rPr>
        <w:t>Program pendaftaran Hak Kekayaan Intelektual (HKI) di Kota Medan telah dilaksanakan sejak bulan Maret tahun 2023.</w:t>
      </w:r>
      <w:proofErr w:type="gramEnd"/>
      <w:r w:rsidRPr="000E6EFF">
        <w:rPr>
          <w:rFonts w:ascii="Times New Roman" w:eastAsia="Times New Roman" w:hAnsi="Times New Roman" w:cs="Times New Roman"/>
          <w:color w:val="000000"/>
          <w:sz w:val="24"/>
          <w:szCs w:val="24"/>
        </w:rPr>
        <w:t xml:space="preserve"> </w:t>
      </w:r>
      <w:proofErr w:type="gramStart"/>
      <w:r w:rsidRPr="000E6EFF">
        <w:rPr>
          <w:rFonts w:ascii="Times New Roman" w:eastAsia="Times New Roman" w:hAnsi="Times New Roman" w:cs="Times New Roman"/>
          <w:color w:val="000000"/>
          <w:sz w:val="24"/>
          <w:szCs w:val="24"/>
        </w:rPr>
        <w:t xml:space="preserve">Terkhusus mengenai </w:t>
      </w:r>
      <w:r>
        <w:rPr>
          <w:rFonts w:ascii="Times New Roman" w:eastAsia="Times New Roman" w:hAnsi="Times New Roman" w:cs="Times New Roman"/>
          <w:color w:val="000000"/>
          <w:sz w:val="24"/>
          <w:szCs w:val="24"/>
        </w:rPr>
        <w:t>hak cipta</w:t>
      </w:r>
      <w:r w:rsidRPr="000E6EFF">
        <w:rPr>
          <w:rFonts w:ascii="Times New Roman" w:eastAsia="Times New Roman" w:hAnsi="Times New Roman" w:cs="Times New Roman"/>
          <w:color w:val="000000"/>
          <w:sz w:val="24"/>
          <w:szCs w:val="24"/>
        </w:rPr>
        <w:t>, berdasarkan data yang diperoleh sampai periode September 2024 terdapat 176 sertifikat telah terbit dari total 193 dokumen yang diajukan.</w:t>
      </w:r>
      <w:proofErr w:type="gramEnd"/>
      <w:r w:rsidRPr="000E6EFF">
        <w:rPr>
          <w:rFonts w:ascii="Times New Roman" w:eastAsia="Times New Roman" w:hAnsi="Times New Roman" w:cs="Times New Roman"/>
          <w:color w:val="000000"/>
          <w:sz w:val="24"/>
          <w:szCs w:val="24"/>
        </w:rPr>
        <w:t xml:space="preserve"> Adapun data meneganai pendaftaran hak </w:t>
      </w:r>
      <w:r>
        <w:rPr>
          <w:rFonts w:ascii="Times New Roman" w:eastAsia="Times New Roman" w:hAnsi="Times New Roman" w:cs="Times New Roman"/>
          <w:color w:val="000000"/>
          <w:sz w:val="24"/>
          <w:szCs w:val="24"/>
        </w:rPr>
        <w:t>cipta</w:t>
      </w:r>
      <w:r w:rsidRPr="000E6EFF">
        <w:rPr>
          <w:rFonts w:ascii="Times New Roman" w:eastAsia="Times New Roman" w:hAnsi="Times New Roman" w:cs="Times New Roman"/>
          <w:color w:val="000000"/>
          <w:sz w:val="24"/>
          <w:szCs w:val="24"/>
        </w:rPr>
        <w:t xml:space="preserve"> seperti tabel </w:t>
      </w:r>
      <w:proofErr w:type="gramStart"/>
      <w:r w:rsidRPr="000E6EFF">
        <w:rPr>
          <w:rFonts w:ascii="Times New Roman" w:eastAsia="Times New Roman" w:hAnsi="Times New Roman" w:cs="Times New Roman"/>
          <w:color w:val="000000"/>
          <w:sz w:val="24"/>
          <w:szCs w:val="24"/>
        </w:rPr>
        <w:t>berikut :</w:t>
      </w:r>
      <w:proofErr w:type="gramEnd"/>
    </w:p>
    <w:p w:rsidR="003C7A7F" w:rsidRDefault="003C7A7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
    <w:p w:rsidR="003C7A7F" w:rsidRDefault="003C7A7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
    <w:p w:rsidR="003C7A7F" w:rsidRDefault="003C7A7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
    <w:p w:rsidR="003C7A7F" w:rsidRDefault="003C7A7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
    <w:p w:rsidR="003C7A7F" w:rsidRPr="003C7A7F" w:rsidRDefault="003C7A7F" w:rsidP="003C7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rPr>
      </w:pPr>
    </w:p>
    <w:tbl>
      <w:tblPr>
        <w:tblStyle w:val="TableGrid"/>
        <w:tblW w:w="0" w:type="auto"/>
        <w:tblInd w:w="817" w:type="dxa"/>
        <w:tblLook w:val="04A0" w:firstRow="1" w:lastRow="0" w:firstColumn="1" w:lastColumn="0" w:noHBand="0" w:noVBand="1"/>
      </w:tblPr>
      <w:tblGrid>
        <w:gridCol w:w="562"/>
        <w:gridCol w:w="1053"/>
        <w:gridCol w:w="1203"/>
        <w:gridCol w:w="1426"/>
        <w:gridCol w:w="1682"/>
        <w:gridCol w:w="2120"/>
        <w:gridCol w:w="1325"/>
      </w:tblGrid>
      <w:tr w:rsidR="000E6EFF" w:rsidTr="000E6EFF">
        <w:trPr>
          <w:trHeight w:val="444"/>
        </w:trPr>
        <w:tc>
          <w:tcPr>
            <w:tcW w:w="562" w:type="dxa"/>
            <w:shd w:val="clear" w:color="auto" w:fill="D9D9D9" w:themeFill="background1" w:themeFillShade="D9"/>
          </w:tcPr>
          <w:p w:rsidR="000E6EFF" w:rsidRDefault="000E6EFF" w:rsidP="00A415F8">
            <w:pPr>
              <w:spacing w:line="360" w:lineRule="auto"/>
              <w:jc w:val="center"/>
              <w:rPr>
                <w:sz w:val="24"/>
                <w:szCs w:val="24"/>
              </w:rPr>
            </w:pPr>
            <w:r>
              <w:rPr>
                <w:sz w:val="24"/>
                <w:szCs w:val="24"/>
              </w:rPr>
              <w:t>NO</w:t>
            </w:r>
          </w:p>
        </w:tc>
        <w:tc>
          <w:tcPr>
            <w:tcW w:w="1053" w:type="dxa"/>
            <w:shd w:val="clear" w:color="auto" w:fill="D9D9D9" w:themeFill="background1" w:themeFillShade="D9"/>
          </w:tcPr>
          <w:p w:rsidR="000E6EFF" w:rsidRDefault="000E6EFF" w:rsidP="00A415F8">
            <w:pPr>
              <w:spacing w:line="360" w:lineRule="auto"/>
              <w:jc w:val="center"/>
              <w:rPr>
                <w:sz w:val="24"/>
                <w:szCs w:val="24"/>
              </w:rPr>
            </w:pPr>
            <w:r>
              <w:rPr>
                <w:sz w:val="24"/>
                <w:szCs w:val="24"/>
              </w:rPr>
              <w:t>TAHUN</w:t>
            </w:r>
          </w:p>
        </w:tc>
        <w:tc>
          <w:tcPr>
            <w:tcW w:w="1203" w:type="dxa"/>
            <w:shd w:val="clear" w:color="auto" w:fill="D9D9D9" w:themeFill="background1" w:themeFillShade="D9"/>
          </w:tcPr>
          <w:p w:rsidR="000E6EFF" w:rsidRDefault="000E6EFF" w:rsidP="00A415F8">
            <w:pPr>
              <w:spacing w:line="360" w:lineRule="auto"/>
              <w:jc w:val="center"/>
              <w:rPr>
                <w:sz w:val="24"/>
                <w:szCs w:val="24"/>
              </w:rPr>
            </w:pPr>
            <w:r>
              <w:rPr>
                <w:sz w:val="24"/>
                <w:szCs w:val="24"/>
              </w:rPr>
              <w:t>TARGET</w:t>
            </w:r>
          </w:p>
        </w:tc>
        <w:tc>
          <w:tcPr>
            <w:tcW w:w="1426" w:type="dxa"/>
            <w:shd w:val="clear" w:color="auto" w:fill="D9D9D9" w:themeFill="background1" w:themeFillShade="D9"/>
          </w:tcPr>
          <w:p w:rsidR="000E6EFF" w:rsidRDefault="000E6EFF" w:rsidP="00A415F8">
            <w:pPr>
              <w:spacing w:line="360" w:lineRule="auto"/>
              <w:jc w:val="center"/>
              <w:rPr>
                <w:sz w:val="24"/>
                <w:szCs w:val="24"/>
              </w:rPr>
            </w:pPr>
            <w:r>
              <w:rPr>
                <w:sz w:val="24"/>
                <w:szCs w:val="24"/>
              </w:rPr>
              <w:t>DIAJUKAN</w:t>
            </w:r>
          </w:p>
        </w:tc>
        <w:tc>
          <w:tcPr>
            <w:tcW w:w="1682" w:type="dxa"/>
            <w:shd w:val="clear" w:color="auto" w:fill="D9D9D9" w:themeFill="background1" w:themeFillShade="D9"/>
          </w:tcPr>
          <w:p w:rsidR="000E6EFF" w:rsidRDefault="000E6EFF" w:rsidP="00A415F8">
            <w:pPr>
              <w:spacing w:line="360" w:lineRule="auto"/>
              <w:jc w:val="center"/>
              <w:rPr>
                <w:sz w:val="24"/>
                <w:szCs w:val="24"/>
              </w:rPr>
            </w:pPr>
            <w:r>
              <w:rPr>
                <w:sz w:val="24"/>
                <w:szCs w:val="24"/>
              </w:rPr>
              <w:t>TERBIT</w:t>
            </w:r>
          </w:p>
        </w:tc>
        <w:tc>
          <w:tcPr>
            <w:tcW w:w="2120" w:type="dxa"/>
            <w:shd w:val="clear" w:color="auto" w:fill="D9D9D9" w:themeFill="background1" w:themeFillShade="D9"/>
          </w:tcPr>
          <w:p w:rsidR="000E6EFF" w:rsidRDefault="000E6EFF" w:rsidP="00A415F8">
            <w:pPr>
              <w:spacing w:line="360" w:lineRule="auto"/>
              <w:jc w:val="center"/>
              <w:rPr>
                <w:sz w:val="24"/>
                <w:szCs w:val="24"/>
              </w:rPr>
            </w:pPr>
            <w:r>
              <w:rPr>
                <w:sz w:val="24"/>
                <w:szCs w:val="24"/>
              </w:rPr>
              <w:t xml:space="preserve"> BELUM TERBIT</w:t>
            </w:r>
          </w:p>
        </w:tc>
        <w:tc>
          <w:tcPr>
            <w:tcW w:w="1325" w:type="dxa"/>
            <w:shd w:val="clear" w:color="auto" w:fill="D9D9D9" w:themeFill="background1" w:themeFillShade="D9"/>
          </w:tcPr>
          <w:p w:rsidR="000E6EFF" w:rsidRDefault="000E6EFF" w:rsidP="00A415F8">
            <w:pPr>
              <w:spacing w:line="360" w:lineRule="auto"/>
              <w:jc w:val="center"/>
              <w:rPr>
                <w:sz w:val="24"/>
                <w:szCs w:val="24"/>
              </w:rPr>
            </w:pPr>
            <w:r>
              <w:rPr>
                <w:sz w:val="24"/>
                <w:szCs w:val="24"/>
              </w:rPr>
              <w:t>DITOLAK</w:t>
            </w:r>
          </w:p>
        </w:tc>
      </w:tr>
      <w:tr w:rsidR="000E6EFF" w:rsidTr="000E6EFF">
        <w:tc>
          <w:tcPr>
            <w:tcW w:w="562" w:type="dxa"/>
          </w:tcPr>
          <w:p w:rsidR="000E6EFF" w:rsidRDefault="000E6EFF" w:rsidP="00A415F8">
            <w:pPr>
              <w:spacing w:line="360" w:lineRule="auto"/>
              <w:jc w:val="center"/>
              <w:rPr>
                <w:sz w:val="24"/>
                <w:szCs w:val="24"/>
              </w:rPr>
            </w:pPr>
            <w:r>
              <w:rPr>
                <w:sz w:val="24"/>
                <w:szCs w:val="24"/>
              </w:rPr>
              <w:t>1.</w:t>
            </w:r>
          </w:p>
        </w:tc>
        <w:tc>
          <w:tcPr>
            <w:tcW w:w="1053" w:type="dxa"/>
          </w:tcPr>
          <w:p w:rsidR="000E6EFF" w:rsidRDefault="000E6EFF" w:rsidP="00A415F8">
            <w:pPr>
              <w:spacing w:line="360" w:lineRule="auto"/>
              <w:jc w:val="center"/>
              <w:rPr>
                <w:sz w:val="24"/>
                <w:szCs w:val="24"/>
              </w:rPr>
            </w:pPr>
            <w:r>
              <w:rPr>
                <w:sz w:val="24"/>
                <w:szCs w:val="24"/>
              </w:rPr>
              <w:t>2023</w:t>
            </w:r>
          </w:p>
        </w:tc>
        <w:tc>
          <w:tcPr>
            <w:tcW w:w="1203" w:type="dxa"/>
          </w:tcPr>
          <w:p w:rsidR="000E6EFF" w:rsidRDefault="000E6EFF" w:rsidP="00A415F8">
            <w:pPr>
              <w:spacing w:line="360" w:lineRule="auto"/>
              <w:jc w:val="center"/>
              <w:rPr>
                <w:sz w:val="24"/>
                <w:szCs w:val="24"/>
              </w:rPr>
            </w:pPr>
            <w:r>
              <w:rPr>
                <w:sz w:val="24"/>
                <w:szCs w:val="24"/>
              </w:rPr>
              <w:t>100</w:t>
            </w:r>
          </w:p>
        </w:tc>
        <w:tc>
          <w:tcPr>
            <w:tcW w:w="1426" w:type="dxa"/>
          </w:tcPr>
          <w:p w:rsidR="000E6EFF" w:rsidRDefault="000E6EFF" w:rsidP="00A415F8">
            <w:pPr>
              <w:spacing w:line="360" w:lineRule="auto"/>
              <w:jc w:val="center"/>
              <w:rPr>
                <w:sz w:val="24"/>
                <w:szCs w:val="24"/>
              </w:rPr>
            </w:pPr>
            <w:r>
              <w:rPr>
                <w:sz w:val="24"/>
                <w:szCs w:val="24"/>
              </w:rPr>
              <w:t>107</w:t>
            </w:r>
          </w:p>
        </w:tc>
        <w:tc>
          <w:tcPr>
            <w:tcW w:w="1682" w:type="dxa"/>
          </w:tcPr>
          <w:p w:rsidR="000E6EFF" w:rsidRDefault="000E6EFF" w:rsidP="00A415F8">
            <w:pPr>
              <w:spacing w:line="360" w:lineRule="auto"/>
              <w:jc w:val="center"/>
              <w:rPr>
                <w:sz w:val="24"/>
                <w:szCs w:val="24"/>
              </w:rPr>
            </w:pPr>
            <w:r>
              <w:rPr>
                <w:sz w:val="24"/>
                <w:szCs w:val="24"/>
              </w:rPr>
              <w:t>84</w:t>
            </w:r>
          </w:p>
        </w:tc>
        <w:tc>
          <w:tcPr>
            <w:tcW w:w="2120" w:type="dxa"/>
          </w:tcPr>
          <w:p w:rsidR="000E6EFF" w:rsidRDefault="000E6EFF" w:rsidP="00A415F8">
            <w:pPr>
              <w:spacing w:line="360" w:lineRule="auto"/>
              <w:jc w:val="center"/>
              <w:rPr>
                <w:sz w:val="24"/>
                <w:szCs w:val="24"/>
              </w:rPr>
            </w:pPr>
            <w:r>
              <w:rPr>
                <w:sz w:val="24"/>
                <w:szCs w:val="24"/>
              </w:rPr>
              <w:t>16</w:t>
            </w:r>
          </w:p>
        </w:tc>
        <w:tc>
          <w:tcPr>
            <w:tcW w:w="1325" w:type="dxa"/>
          </w:tcPr>
          <w:p w:rsidR="000E6EFF" w:rsidRDefault="000E6EFF" w:rsidP="00A415F8">
            <w:pPr>
              <w:spacing w:line="360" w:lineRule="auto"/>
              <w:jc w:val="center"/>
              <w:rPr>
                <w:sz w:val="24"/>
                <w:szCs w:val="24"/>
              </w:rPr>
            </w:pPr>
            <w:r>
              <w:rPr>
                <w:sz w:val="24"/>
                <w:szCs w:val="24"/>
              </w:rPr>
              <w:t>-</w:t>
            </w:r>
          </w:p>
        </w:tc>
      </w:tr>
      <w:tr w:rsidR="000E6EFF" w:rsidTr="000E6EFF">
        <w:tc>
          <w:tcPr>
            <w:tcW w:w="562" w:type="dxa"/>
          </w:tcPr>
          <w:p w:rsidR="000E6EFF" w:rsidRDefault="000E6EFF" w:rsidP="00A415F8">
            <w:pPr>
              <w:spacing w:line="360" w:lineRule="auto"/>
              <w:jc w:val="center"/>
              <w:rPr>
                <w:sz w:val="24"/>
                <w:szCs w:val="24"/>
              </w:rPr>
            </w:pPr>
            <w:r>
              <w:rPr>
                <w:sz w:val="24"/>
                <w:szCs w:val="24"/>
              </w:rPr>
              <w:t>2.</w:t>
            </w:r>
          </w:p>
        </w:tc>
        <w:tc>
          <w:tcPr>
            <w:tcW w:w="1053" w:type="dxa"/>
          </w:tcPr>
          <w:p w:rsidR="000E6EFF" w:rsidRDefault="000E6EFF" w:rsidP="00A415F8">
            <w:pPr>
              <w:spacing w:line="360" w:lineRule="auto"/>
              <w:jc w:val="center"/>
              <w:rPr>
                <w:sz w:val="24"/>
                <w:szCs w:val="24"/>
              </w:rPr>
            </w:pPr>
            <w:r>
              <w:rPr>
                <w:sz w:val="24"/>
                <w:szCs w:val="24"/>
              </w:rPr>
              <w:t>2024</w:t>
            </w:r>
          </w:p>
        </w:tc>
        <w:tc>
          <w:tcPr>
            <w:tcW w:w="1203" w:type="dxa"/>
          </w:tcPr>
          <w:p w:rsidR="000E6EFF" w:rsidRDefault="000E6EFF" w:rsidP="00A415F8">
            <w:pPr>
              <w:spacing w:line="360" w:lineRule="auto"/>
              <w:jc w:val="center"/>
              <w:rPr>
                <w:sz w:val="24"/>
                <w:szCs w:val="24"/>
              </w:rPr>
            </w:pPr>
            <w:r>
              <w:rPr>
                <w:sz w:val="24"/>
                <w:szCs w:val="24"/>
              </w:rPr>
              <w:t>110</w:t>
            </w:r>
          </w:p>
        </w:tc>
        <w:tc>
          <w:tcPr>
            <w:tcW w:w="1426" w:type="dxa"/>
          </w:tcPr>
          <w:p w:rsidR="000E6EFF" w:rsidRDefault="000E6EFF" w:rsidP="00A415F8">
            <w:pPr>
              <w:spacing w:line="360" w:lineRule="auto"/>
              <w:jc w:val="center"/>
              <w:rPr>
                <w:sz w:val="24"/>
                <w:szCs w:val="24"/>
              </w:rPr>
            </w:pPr>
            <w:r>
              <w:rPr>
                <w:sz w:val="24"/>
                <w:szCs w:val="24"/>
              </w:rPr>
              <w:t>118</w:t>
            </w:r>
          </w:p>
        </w:tc>
        <w:tc>
          <w:tcPr>
            <w:tcW w:w="1682" w:type="dxa"/>
          </w:tcPr>
          <w:p w:rsidR="000E6EFF" w:rsidRDefault="000E6EFF" w:rsidP="00A415F8">
            <w:pPr>
              <w:spacing w:line="360" w:lineRule="auto"/>
              <w:jc w:val="center"/>
              <w:rPr>
                <w:sz w:val="24"/>
                <w:szCs w:val="24"/>
              </w:rPr>
            </w:pPr>
            <w:r>
              <w:rPr>
                <w:sz w:val="24"/>
                <w:szCs w:val="24"/>
              </w:rPr>
              <w:t>79</w:t>
            </w:r>
          </w:p>
        </w:tc>
        <w:tc>
          <w:tcPr>
            <w:tcW w:w="2120" w:type="dxa"/>
          </w:tcPr>
          <w:p w:rsidR="000E6EFF" w:rsidRDefault="000E6EFF" w:rsidP="00A415F8">
            <w:pPr>
              <w:spacing w:line="360" w:lineRule="auto"/>
              <w:jc w:val="center"/>
              <w:rPr>
                <w:sz w:val="24"/>
                <w:szCs w:val="24"/>
              </w:rPr>
            </w:pPr>
            <w:r>
              <w:rPr>
                <w:sz w:val="24"/>
                <w:szCs w:val="24"/>
              </w:rPr>
              <w:t>31</w:t>
            </w:r>
          </w:p>
        </w:tc>
        <w:tc>
          <w:tcPr>
            <w:tcW w:w="1325" w:type="dxa"/>
          </w:tcPr>
          <w:p w:rsidR="000E6EFF" w:rsidRDefault="000E6EFF" w:rsidP="00A415F8">
            <w:pPr>
              <w:spacing w:line="360" w:lineRule="auto"/>
              <w:jc w:val="center"/>
              <w:rPr>
                <w:sz w:val="24"/>
                <w:szCs w:val="24"/>
              </w:rPr>
            </w:pPr>
            <w:r>
              <w:rPr>
                <w:sz w:val="24"/>
                <w:szCs w:val="24"/>
              </w:rPr>
              <w:t>-</w:t>
            </w:r>
          </w:p>
        </w:tc>
      </w:tr>
    </w:tbl>
    <w:p w:rsidR="003C7A7F" w:rsidRPr="003C7A7F" w:rsidRDefault="003C7A7F" w:rsidP="003C7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right"/>
        <w:rPr>
          <w:rFonts w:ascii="Times New Roman" w:eastAsia="Times New Roman" w:hAnsi="Times New Roman" w:cs="Times New Roman"/>
          <w:color w:val="000000"/>
          <w:sz w:val="20"/>
          <w:szCs w:val="20"/>
        </w:rPr>
      </w:pPr>
      <w:r w:rsidRPr="003C7A7F">
        <w:rPr>
          <w:rFonts w:ascii="Times New Roman" w:eastAsia="Times New Roman" w:hAnsi="Times New Roman" w:cs="Times New Roman"/>
          <w:color w:val="000000"/>
          <w:sz w:val="20"/>
          <w:szCs w:val="20"/>
        </w:rPr>
        <w:t xml:space="preserve">Tabel </w:t>
      </w:r>
      <w:r>
        <w:rPr>
          <w:rFonts w:ascii="Times New Roman" w:eastAsia="Times New Roman" w:hAnsi="Times New Roman" w:cs="Times New Roman"/>
          <w:color w:val="000000"/>
          <w:sz w:val="20"/>
          <w:szCs w:val="20"/>
        </w:rPr>
        <w:t>.</w:t>
      </w:r>
      <w:r w:rsidRPr="003C7A7F">
        <w:rPr>
          <w:rFonts w:ascii="Times New Roman" w:eastAsia="Times New Roman" w:hAnsi="Times New Roman" w:cs="Times New Roman"/>
          <w:color w:val="000000"/>
          <w:sz w:val="20"/>
          <w:szCs w:val="20"/>
        </w:rPr>
        <w:t>1</w:t>
      </w:r>
    </w:p>
    <w:p w:rsidR="003C7A7F" w:rsidRDefault="003C7A7F" w:rsidP="003C7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0E6EFF" w:rsidRDefault="000E6EF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roofErr w:type="gramStart"/>
      <w:r w:rsidRPr="000E6EFF">
        <w:rPr>
          <w:rFonts w:ascii="Times New Roman" w:eastAsia="Times New Roman" w:hAnsi="Times New Roman" w:cs="Times New Roman"/>
          <w:color w:val="000000"/>
          <w:sz w:val="24"/>
          <w:szCs w:val="24"/>
        </w:rPr>
        <w:t>Jika diamati data dalam tabel ditemukan problematika dalam implementasi program.</w:t>
      </w:r>
      <w:proofErr w:type="gramEnd"/>
      <w:r w:rsidRPr="000E6EFF">
        <w:rPr>
          <w:rFonts w:ascii="Times New Roman" w:eastAsia="Times New Roman" w:hAnsi="Times New Roman" w:cs="Times New Roman"/>
          <w:color w:val="000000"/>
          <w:sz w:val="24"/>
          <w:szCs w:val="24"/>
        </w:rPr>
        <w:t xml:space="preserve"> </w:t>
      </w:r>
      <w:proofErr w:type="gramStart"/>
      <w:r w:rsidRPr="000E6EFF">
        <w:rPr>
          <w:rFonts w:ascii="Times New Roman" w:eastAsia="Times New Roman" w:hAnsi="Times New Roman" w:cs="Times New Roman"/>
          <w:color w:val="000000"/>
          <w:sz w:val="24"/>
          <w:szCs w:val="24"/>
        </w:rPr>
        <w:t>Meskipun program ini memiliki potensi besar untuk meningkatkan perlindungan bagi para pelaku usaha, pelaksanaannya tidak berjalan mulus.</w:t>
      </w:r>
      <w:proofErr w:type="gramEnd"/>
      <w:r w:rsidRPr="000E6EFF">
        <w:rPr>
          <w:rFonts w:ascii="Times New Roman" w:eastAsia="Times New Roman" w:hAnsi="Times New Roman" w:cs="Times New Roman"/>
          <w:color w:val="000000"/>
          <w:sz w:val="24"/>
          <w:szCs w:val="24"/>
        </w:rPr>
        <w:t xml:space="preserve"> </w:t>
      </w:r>
      <w:proofErr w:type="gramStart"/>
      <w:r w:rsidRPr="000E6EFF">
        <w:rPr>
          <w:rFonts w:ascii="Times New Roman" w:eastAsia="Times New Roman" w:hAnsi="Times New Roman" w:cs="Times New Roman"/>
          <w:color w:val="000000"/>
          <w:sz w:val="24"/>
          <w:szCs w:val="24"/>
        </w:rPr>
        <w:t>Salah satu kendala utama yang dihadapi adalah terbatasnya anggaran, yang berpengaruh langsung pada kuota pendaftaran yang tersedia.</w:t>
      </w:r>
      <w:proofErr w:type="gramEnd"/>
      <w:r w:rsidRPr="000E6EFF">
        <w:rPr>
          <w:rFonts w:ascii="Times New Roman" w:eastAsia="Times New Roman" w:hAnsi="Times New Roman" w:cs="Times New Roman"/>
          <w:color w:val="000000"/>
          <w:sz w:val="24"/>
          <w:szCs w:val="24"/>
        </w:rPr>
        <w:t xml:space="preserve"> Keterbatasan anggaran ini mengakibatkan sejumlah pelaku usaha yang ingin mendaftarkan HKI mereka harus menunggu, sementara beberapa lainnya terpaksa menunda pengajuan hingga ada alokasi </w:t>
      </w:r>
      <w:proofErr w:type="gramStart"/>
      <w:r w:rsidRPr="000E6EFF">
        <w:rPr>
          <w:rFonts w:ascii="Times New Roman" w:eastAsia="Times New Roman" w:hAnsi="Times New Roman" w:cs="Times New Roman"/>
          <w:color w:val="000000"/>
          <w:sz w:val="24"/>
          <w:szCs w:val="24"/>
        </w:rPr>
        <w:t>dana</w:t>
      </w:r>
      <w:proofErr w:type="gramEnd"/>
      <w:r w:rsidRPr="000E6EFF">
        <w:rPr>
          <w:rFonts w:ascii="Times New Roman" w:eastAsia="Times New Roman" w:hAnsi="Times New Roman" w:cs="Times New Roman"/>
          <w:color w:val="000000"/>
          <w:sz w:val="24"/>
          <w:szCs w:val="24"/>
        </w:rPr>
        <w:t xml:space="preserve"> tambahan. </w:t>
      </w:r>
      <w:proofErr w:type="gramStart"/>
      <w:r w:rsidRPr="000E6EFF">
        <w:rPr>
          <w:rFonts w:ascii="Times New Roman" w:eastAsia="Times New Roman" w:hAnsi="Times New Roman" w:cs="Times New Roman"/>
          <w:color w:val="000000"/>
          <w:sz w:val="24"/>
          <w:szCs w:val="24"/>
        </w:rPr>
        <w:t>Hal ini menciptakan tantangan tersendiri, mengingat pentingnya perlindungan HKI dalam mendorong inovasi dan memberikan rasa aman bagi para pelaku ekonomi kreatif.</w:t>
      </w:r>
      <w:proofErr w:type="gramEnd"/>
    </w:p>
    <w:p w:rsidR="003C7A7F" w:rsidRDefault="003C7A7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roofErr w:type="gramStart"/>
      <w:r w:rsidRPr="003C7A7F">
        <w:rPr>
          <w:rFonts w:ascii="Times New Roman" w:eastAsia="Times New Roman" w:hAnsi="Times New Roman" w:cs="Times New Roman"/>
          <w:color w:val="000000"/>
          <w:sz w:val="24"/>
          <w:szCs w:val="24"/>
        </w:rPr>
        <w:t>Dari perspektif hukum, program pendaftaran HKI gratis memiliki dasar yang kuat dalam mendukung kepentingan publik dan memberikan perlindungan yang seharusnya diterima oleh semua pelaku usaha.</w:t>
      </w:r>
      <w:proofErr w:type="gramEnd"/>
      <w:r w:rsidRPr="003C7A7F">
        <w:rPr>
          <w:rFonts w:ascii="Times New Roman" w:eastAsia="Times New Roman" w:hAnsi="Times New Roman" w:cs="Times New Roman"/>
          <w:color w:val="000000"/>
          <w:sz w:val="24"/>
          <w:szCs w:val="24"/>
        </w:rPr>
        <w:t xml:space="preserve"> </w:t>
      </w:r>
      <w:proofErr w:type="gramStart"/>
      <w:r w:rsidRPr="003C7A7F">
        <w:rPr>
          <w:rFonts w:ascii="Times New Roman" w:eastAsia="Times New Roman" w:hAnsi="Times New Roman" w:cs="Times New Roman"/>
          <w:color w:val="000000"/>
          <w:sz w:val="24"/>
          <w:szCs w:val="24"/>
        </w:rPr>
        <w:t>Program pendaftaran Hak Kekayaan Intelektual (HKI) gratis yang dilaksanakan oleh Pemerintah Kota Medan melalui Dinas Pariwisata bertujuan untuk memberikan perlindungan hukum bagi para pelaku ekonomi kreatif.</w:t>
      </w:r>
      <w:proofErr w:type="gramEnd"/>
      <w:r w:rsidRPr="003C7A7F">
        <w:rPr>
          <w:rFonts w:ascii="Times New Roman" w:eastAsia="Times New Roman" w:hAnsi="Times New Roman" w:cs="Times New Roman"/>
          <w:color w:val="000000"/>
          <w:sz w:val="24"/>
          <w:szCs w:val="24"/>
        </w:rPr>
        <w:t xml:space="preserve"> </w:t>
      </w:r>
      <w:proofErr w:type="gramStart"/>
      <w:r w:rsidRPr="003C7A7F">
        <w:rPr>
          <w:rFonts w:ascii="Times New Roman" w:eastAsia="Times New Roman" w:hAnsi="Times New Roman" w:cs="Times New Roman"/>
          <w:color w:val="000000"/>
          <w:sz w:val="24"/>
          <w:szCs w:val="24"/>
        </w:rPr>
        <w:t>Dengan akses yang lebih mudah dan tanpa biaya, diharapkan pelaku usaha dapat mendaftarkan karya mereka, sehingga meningkatkan rasa aman dan kepercayaan dalam berinovasi.</w:t>
      </w:r>
      <w:proofErr w:type="gramEnd"/>
    </w:p>
    <w:p w:rsidR="003C7A7F" w:rsidRDefault="003C7A7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r w:rsidRPr="003C7A7F">
        <w:rPr>
          <w:rFonts w:ascii="Times New Roman" w:eastAsia="Times New Roman" w:hAnsi="Times New Roman" w:cs="Times New Roman"/>
          <w:color w:val="000000"/>
          <w:sz w:val="24"/>
          <w:szCs w:val="24"/>
        </w:rPr>
        <w:t>Jika dikaitkan dengan konsep Teori utilitarianisme yang berfokus pada pencapaian kebahagiaan dan manfaat terbesar bagi masyarakat.</w:t>
      </w:r>
      <w:r>
        <w:rPr>
          <w:rFonts w:ascii="Times New Roman" w:eastAsia="Times New Roman" w:hAnsi="Times New Roman" w:cs="Times New Roman"/>
          <w:color w:val="000000"/>
          <w:sz w:val="24"/>
          <w:szCs w:val="24"/>
        </w:rPr>
        <w:fldChar w:fldCharType="begin" w:fldLock="1"/>
      </w:r>
      <w:r w:rsidR="007B2201">
        <w:rPr>
          <w:rFonts w:ascii="Times New Roman" w:eastAsia="Times New Roman" w:hAnsi="Times New Roman" w:cs="Times New Roman"/>
          <w:color w:val="000000"/>
          <w:sz w:val="24"/>
          <w:szCs w:val="24"/>
        </w:rPr>
        <w:instrText>ADDIN CSL_CITATION {"citationItems":[{"id":"ITEM-1","itemData":{"author":[{"dropping-particle":"","family":"Widianto","given":"Bayu","non-dropping-particle":"","parse-names":false,"suffix":""}],"id":"ITEM-1","issue":"4","issued":{"date-parts":[["2024"]]},"page":"743-751","title":"Legal Perspective on the Credit Restructuring Program as an Effort to Accelerate the Recovery of the Business Sector Post the COVID-19 Pandemic","type":"article-journal","volume":"6"},"uris":["http://www.mendeley.com/documents/?uuid=fec29ee1-84f0-48bf-aab0-9a4d2471d6ce"]}],"mendeley":{"formattedCitation":"[7]","plainTextFormattedCitation":"[7]","previouslyFormattedCitation":"[7]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3C7A7F">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3C7A7F">
        <w:rPr>
          <w:rFonts w:ascii="Times New Roman" w:eastAsia="Times New Roman" w:hAnsi="Times New Roman" w:cs="Times New Roman"/>
          <w:color w:val="000000"/>
          <w:sz w:val="24"/>
          <w:szCs w:val="24"/>
        </w:rPr>
        <w:t>Dalam konteks program pendaftaran HKI gratis, pendekatan ini dapat dianalisis dari beberapa aspek:</w:t>
      </w:r>
    </w:p>
    <w:p w:rsidR="003C7A7F" w:rsidRDefault="003C7A7F" w:rsidP="003C7A7F">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3C7A7F">
        <w:rPr>
          <w:rFonts w:ascii="Times New Roman" w:eastAsia="Times New Roman" w:hAnsi="Times New Roman" w:cs="Times New Roman"/>
          <w:color w:val="000000"/>
          <w:sz w:val="24"/>
          <w:szCs w:val="24"/>
        </w:rPr>
        <w:t>1.</w:t>
      </w:r>
      <w:r w:rsidRPr="003C7A7F">
        <w:rPr>
          <w:rFonts w:ascii="Times New Roman" w:eastAsia="Times New Roman" w:hAnsi="Times New Roman" w:cs="Times New Roman"/>
          <w:color w:val="000000"/>
          <w:sz w:val="24"/>
          <w:szCs w:val="24"/>
        </w:rPr>
        <w:tab/>
        <w:t>Kesejahteraan Kolektif: Dengan memberikan pendaftaran HKI secara gratis, program ini berpotensi meningkatkan kesejahteraan masyarakat secara keseluruhan. Perlindungan HKI memungkinkan pelaku usaha untuk merasa aman dalam berinovasi, yang pada gilirannya dapat menciptakan lapangan kerja baru dan meni</w:t>
      </w:r>
      <w:r>
        <w:rPr>
          <w:rFonts w:ascii="Times New Roman" w:eastAsia="Times New Roman" w:hAnsi="Times New Roman" w:cs="Times New Roman"/>
          <w:color w:val="000000"/>
          <w:sz w:val="24"/>
          <w:szCs w:val="24"/>
        </w:rPr>
        <w:t>ngkatkan perekonomian lokal.</w:t>
      </w:r>
    </w:p>
    <w:p w:rsidR="003C7A7F" w:rsidRDefault="003C7A7F" w:rsidP="003C7A7F">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3C7A7F">
        <w:rPr>
          <w:rFonts w:ascii="Times New Roman" w:eastAsia="Times New Roman" w:hAnsi="Times New Roman" w:cs="Times New Roman"/>
          <w:color w:val="000000"/>
          <w:sz w:val="24"/>
          <w:szCs w:val="24"/>
        </w:rPr>
        <w:t xml:space="preserve">Aksesibilitas: Program ini membantu mengurangi hambatan ekonomi bagi pelaku usaha, terutama mereka yang berasal dari kalangan menengah ke bawah. Aksesibilitas ini sangat penting untuk menciptakan lingkungan yang inklusif, di mana semua pelaku usaha memiliki kesempatan yang </w:t>
      </w:r>
      <w:proofErr w:type="gramStart"/>
      <w:r w:rsidRPr="003C7A7F">
        <w:rPr>
          <w:rFonts w:ascii="Times New Roman" w:eastAsia="Times New Roman" w:hAnsi="Times New Roman" w:cs="Times New Roman"/>
          <w:color w:val="000000"/>
          <w:sz w:val="24"/>
          <w:szCs w:val="24"/>
        </w:rPr>
        <w:t>sama</w:t>
      </w:r>
      <w:proofErr w:type="gramEnd"/>
      <w:r w:rsidRPr="003C7A7F">
        <w:rPr>
          <w:rFonts w:ascii="Times New Roman" w:eastAsia="Times New Roman" w:hAnsi="Times New Roman" w:cs="Times New Roman"/>
          <w:color w:val="000000"/>
          <w:sz w:val="24"/>
          <w:szCs w:val="24"/>
        </w:rPr>
        <w:t xml:space="preserve"> un</w:t>
      </w:r>
      <w:r>
        <w:rPr>
          <w:rFonts w:ascii="Times New Roman" w:eastAsia="Times New Roman" w:hAnsi="Times New Roman" w:cs="Times New Roman"/>
          <w:color w:val="000000"/>
          <w:sz w:val="24"/>
          <w:szCs w:val="24"/>
        </w:rPr>
        <w:t xml:space="preserve">tuk melindungi karya mereka. </w:t>
      </w:r>
    </w:p>
    <w:p w:rsidR="003C7A7F" w:rsidRPr="003C7A7F" w:rsidRDefault="003C7A7F" w:rsidP="003C7A7F">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3C7A7F">
        <w:rPr>
          <w:rFonts w:ascii="Times New Roman" w:eastAsia="Times New Roman" w:hAnsi="Times New Roman" w:cs="Times New Roman"/>
          <w:color w:val="000000"/>
          <w:sz w:val="24"/>
          <w:szCs w:val="24"/>
        </w:rPr>
        <w:t>Inovasi dan Kreativitas: Dengan perlindungan hukum yang kuat, pelaku usaha lebih terdorong untuk berinovasi. Hal ini berpotensi menghasilkan produk dan layanan yang lebih baik, yang tidak hanya memberikan manfaat ekonomi tetapi juga meningkatkan kualitas hidup masyarakat.</w:t>
      </w:r>
    </w:p>
    <w:p w:rsidR="000E6EFF" w:rsidRDefault="000E6EFF" w:rsidP="00D377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rPr>
      </w:pPr>
    </w:p>
    <w:p w:rsidR="0054002C" w:rsidRDefault="00E5700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7B2201" w:rsidRDefault="007B2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B2201">
        <w:rPr>
          <w:rFonts w:ascii="Times New Roman" w:eastAsia="Times New Roman" w:hAnsi="Times New Roman" w:cs="Times New Roman"/>
          <w:color w:val="000000"/>
          <w:sz w:val="24"/>
          <w:szCs w:val="24"/>
        </w:rPr>
        <w:t xml:space="preserve">Implementasi otonomi daerah, sebagaimana diatur dalam Undang-Undang Nomor 32 Tahun 2004, telah memberikan kewenangan luas bagi pemerintah daerah, termasuk Pemerintah Kota Medan, dalam mengelola sektor ekonomi, khususnya melalui pemberdayaan Usaha Mikro, Kecil, dan Menengah (UMKM). Salah satu bentuk nyata dari upaya ini terlihat dalam berbagai program tahunan yang mendukung pertumbuhan ekonomi kreatif di Kota Medan, mulai dari promosi, pelatihan, hingga perlindungan hukum melalui pendaftaran Hak Kekayaan Intelektual (HKI). </w:t>
      </w:r>
    </w:p>
    <w:p w:rsidR="007B2201" w:rsidRDefault="007B2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B2201">
        <w:rPr>
          <w:rFonts w:ascii="Times New Roman" w:eastAsia="Times New Roman" w:hAnsi="Times New Roman" w:cs="Times New Roman"/>
          <w:color w:val="000000"/>
          <w:sz w:val="24"/>
          <w:szCs w:val="24"/>
        </w:rPr>
        <w:lastRenderedPageBreak/>
        <w:t xml:space="preserve">Program pendaftaran HKI gratis yang dilaksanakan oleh Pemerintah Kota Medan melalui Dinas Pariwisata bekerja </w:t>
      </w:r>
      <w:proofErr w:type="gramStart"/>
      <w:r w:rsidRPr="007B2201">
        <w:rPr>
          <w:rFonts w:ascii="Times New Roman" w:eastAsia="Times New Roman" w:hAnsi="Times New Roman" w:cs="Times New Roman"/>
          <w:color w:val="000000"/>
          <w:sz w:val="24"/>
          <w:szCs w:val="24"/>
        </w:rPr>
        <w:t>sama</w:t>
      </w:r>
      <w:proofErr w:type="gramEnd"/>
      <w:r w:rsidRPr="007B2201">
        <w:rPr>
          <w:rFonts w:ascii="Times New Roman" w:eastAsia="Times New Roman" w:hAnsi="Times New Roman" w:cs="Times New Roman"/>
          <w:color w:val="000000"/>
          <w:sz w:val="24"/>
          <w:szCs w:val="24"/>
        </w:rPr>
        <w:t xml:space="preserve"> dengan Kanwil Kemenkumham Sumatera Utara, merupakan inisiatif strategis yang mendukung terciptanya ekosistem ekonomi kreatif yang inklusif, kompetitif, dan berkelanjutan. </w:t>
      </w:r>
      <w:proofErr w:type="gramStart"/>
      <w:r w:rsidRPr="007B2201">
        <w:rPr>
          <w:rFonts w:ascii="Times New Roman" w:eastAsia="Times New Roman" w:hAnsi="Times New Roman" w:cs="Times New Roman"/>
          <w:color w:val="000000"/>
          <w:sz w:val="24"/>
          <w:szCs w:val="24"/>
        </w:rPr>
        <w:t>Melalui program ini, pelaku usaha memperoleh akses perlindungan hukum secara administratif atas karya dan inovasi mereka, sekaligus meningkatkan kesadaran terhadap pentingnya hak eksklusif atas kekayaan intelektual.</w:t>
      </w:r>
      <w:proofErr w:type="gramEnd"/>
      <w:r w:rsidRPr="007B2201">
        <w:rPr>
          <w:rFonts w:ascii="Times New Roman" w:eastAsia="Times New Roman" w:hAnsi="Times New Roman" w:cs="Times New Roman"/>
          <w:color w:val="000000"/>
          <w:sz w:val="24"/>
          <w:szCs w:val="24"/>
        </w:rPr>
        <w:t xml:space="preserve"> </w:t>
      </w:r>
    </w:p>
    <w:p w:rsidR="007B2201" w:rsidRDefault="007B2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7B2201">
        <w:rPr>
          <w:rFonts w:ascii="Times New Roman" w:eastAsia="Times New Roman" w:hAnsi="Times New Roman" w:cs="Times New Roman"/>
          <w:color w:val="000000"/>
          <w:sz w:val="24"/>
          <w:szCs w:val="24"/>
        </w:rPr>
        <w:t>Meskipun demikian, implementasi program masih menghadapi berbagai tantangan, terutama terkait keterbatasan anggaran yang berdampak pada kuota pendaftaran dan waktu tunggu bagi pelaku usaha.</w:t>
      </w:r>
      <w:proofErr w:type="gramEnd"/>
      <w:r w:rsidRPr="007B2201">
        <w:rPr>
          <w:rFonts w:ascii="Times New Roman" w:eastAsia="Times New Roman" w:hAnsi="Times New Roman" w:cs="Times New Roman"/>
          <w:color w:val="000000"/>
          <w:sz w:val="24"/>
          <w:szCs w:val="24"/>
        </w:rPr>
        <w:t xml:space="preserve"> </w:t>
      </w:r>
      <w:proofErr w:type="gramStart"/>
      <w:r w:rsidRPr="007B2201">
        <w:rPr>
          <w:rFonts w:ascii="Times New Roman" w:eastAsia="Times New Roman" w:hAnsi="Times New Roman" w:cs="Times New Roman"/>
          <w:color w:val="000000"/>
          <w:sz w:val="24"/>
          <w:szCs w:val="24"/>
        </w:rPr>
        <w:t>Hal ini menunjukkan perlunya perencanaan anggaran yang lebih baik agar manfaat dari program ini dapat dirasakan secara merata.</w:t>
      </w:r>
      <w:proofErr w:type="gramEnd"/>
      <w:r w:rsidRPr="007B2201">
        <w:rPr>
          <w:rFonts w:ascii="Times New Roman" w:eastAsia="Times New Roman" w:hAnsi="Times New Roman" w:cs="Times New Roman"/>
          <w:color w:val="000000"/>
          <w:sz w:val="24"/>
          <w:szCs w:val="24"/>
        </w:rPr>
        <w:t xml:space="preserve"> </w:t>
      </w:r>
    </w:p>
    <w:p w:rsidR="0054002C" w:rsidRDefault="007B2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7B2201">
        <w:rPr>
          <w:rFonts w:ascii="Times New Roman" w:eastAsia="Times New Roman" w:hAnsi="Times New Roman" w:cs="Times New Roman"/>
          <w:color w:val="000000"/>
          <w:sz w:val="24"/>
          <w:szCs w:val="24"/>
        </w:rPr>
        <w:t>Jika ditinjau dari perspektif teori utilitarianisme, program ini sejalan dengan prinsip pencapaian manfaat terbesar bagi masyarakat, melalui peningkatan kesejahteraan kolektif, aksesibilitas yang merata, serta dorongan terhadap inovasi dan kreativitas pelaku usaha.</w:t>
      </w:r>
      <w:proofErr w:type="gramEnd"/>
      <w:r w:rsidRPr="007B2201">
        <w:rPr>
          <w:rFonts w:ascii="Times New Roman" w:eastAsia="Times New Roman" w:hAnsi="Times New Roman" w:cs="Times New Roman"/>
          <w:color w:val="000000"/>
          <w:sz w:val="24"/>
          <w:szCs w:val="24"/>
        </w:rPr>
        <w:t xml:space="preserve"> </w:t>
      </w:r>
      <w:proofErr w:type="gramStart"/>
      <w:r w:rsidRPr="007B2201">
        <w:rPr>
          <w:rFonts w:ascii="Times New Roman" w:eastAsia="Times New Roman" w:hAnsi="Times New Roman" w:cs="Times New Roman"/>
          <w:color w:val="000000"/>
          <w:sz w:val="24"/>
          <w:szCs w:val="24"/>
        </w:rPr>
        <w:t>Dengan demikian, program ini tidak hanya berkontribusi pada perlindungan hukum, tetapi juga berperan dalam mendorong pertumbuhan ekonomi lokal dan pengentasan kemiskinan di tingkat daerah.</w:t>
      </w:r>
      <w:proofErr w:type="gramEnd"/>
    </w:p>
    <w:p w:rsidR="0054002C" w:rsidRDefault="00E5700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54002C" w:rsidRDefault="007B2201" w:rsidP="007B2201">
      <w:pPr>
        <w:pBdr>
          <w:top w:val="nil"/>
          <w:left w:val="nil"/>
          <w:bottom w:val="nil"/>
          <w:right w:val="nil"/>
          <w:between w:val="nil"/>
        </w:pBdr>
        <w:tabs>
          <w:tab w:val="left" w:pos="916"/>
          <w:tab w:val="left" w:pos="1440"/>
          <w:tab w:val="left" w:pos="2160"/>
        </w:tabs>
        <w:spacing w:after="0" w:line="240" w:lineRule="auto"/>
        <w:ind w:left="360" w:firstLine="490"/>
        <w:jc w:val="both"/>
        <w:rPr>
          <w:rFonts w:ascii="Times New Roman" w:eastAsia="Times New Roman" w:hAnsi="Times New Roman" w:cs="Times New Roman"/>
          <w:color w:val="000000"/>
          <w:sz w:val="24"/>
          <w:szCs w:val="24"/>
        </w:rPr>
      </w:pPr>
      <w:r w:rsidRPr="007B2201">
        <w:rPr>
          <w:rFonts w:ascii="Times New Roman" w:eastAsia="Times New Roman" w:hAnsi="Times New Roman" w:cs="Times New Roman"/>
          <w:color w:val="000000"/>
          <w:sz w:val="24"/>
          <w:szCs w:val="24"/>
        </w:rPr>
        <w:t xml:space="preserve">Peneliti menyampaikan terima kasih yang sebesar-besarnya kepada semua pihak yang telah memberikan dukungan, informasi, dan bantuan yang sangat berarti selama proses penelitian ini. </w:t>
      </w:r>
      <w:proofErr w:type="gramStart"/>
      <w:r w:rsidRPr="007B2201">
        <w:rPr>
          <w:rFonts w:ascii="Times New Roman" w:eastAsia="Times New Roman" w:hAnsi="Times New Roman" w:cs="Times New Roman"/>
          <w:color w:val="000000"/>
          <w:sz w:val="24"/>
          <w:szCs w:val="24"/>
        </w:rPr>
        <w:t>Terutama kepada pemerintah daerah, lembaga terkait, serta para pelaku ekonomi kreatif yang telah berpartisipasi dalam penelitian ini.</w:t>
      </w:r>
      <w:proofErr w:type="gramEnd"/>
      <w:r w:rsidRPr="007B2201">
        <w:rPr>
          <w:rFonts w:ascii="Times New Roman" w:eastAsia="Times New Roman" w:hAnsi="Times New Roman" w:cs="Times New Roman"/>
          <w:color w:val="000000"/>
          <w:sz w:val="24"/>
          <w:szCs w:val="24"/>
        </w:rPr>
        <w:t xml:space="preserve"> Tanpa kontribusi dan kerjasama yang luar biasa, penelitian ini tidak </w:t>
      </w:r>
      <w:proofErr w:type="gramStart"/>
      <w:r w:rsidRPr="007B2201">
        <w:rPr>
          <w:rFonts w:ascii="Times New Roman" w:eastAsia="Times New Roman" w:hAnsi="Times New Roman" w:cs="Times New Roman"/>
          <w:color w:val="000000"/>
          <w:sz w:val="24"/>
          <w:szCs w:val="24"/>
        </w:rPr>
        <w:t>akan</w:t>
      </w:r>
      <w:proofErr w:type="gramEnd"/>
      <w:r w:rsidRPr="007B2201">
        <w:rPr>
          <w:rFonts w:ascii="Times New Roman" w:eastAsia="Times New Roman" w:hAnsi="Times New Roman" w:cs="Times New Roman"/>
          <w:color w:val="000000"/>
          <w:sz w:val="24"/>
          <w:szCs w:val="24"/>
        </w:rPr>
        <w:t xml:space="preserve"> dapat terselesaikan dengan baik. </w:t>
      </w:r>
      <w:proofErr w:type="gramStart"/>
      <w:r w:rsidRPr="007B2201">
        <w:rPr>
          <w:rFonts w:ascii="Times New Roman" w:eastAsia="Times New Roman" w:hAnsi="Times New Roman" w:cs="Times New Roman"/>
          <w:color w:val="000000"/>
          <w:sz w:val="24"/>
          <w:szCs w:val="24"/>
        </w:rPr>
        <w:t>Semoga hasil penelitian ini dapat memberikan manfaat yang signifikan bagi pengembangan ekonomi kreatif dan perlindungan hukum atas kekayaan intelektual di daerah.</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54002C" w:rsidRDefault="0054002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54002C" w:rsidRDefault="00E5700B" w:rsidP="007B2201">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Pr="007B2201">
        <w:rPr>
          <w:rFonts w:ascii="Times New Roman" w:hAnsi="Times New Roman" w:cs="Times New Roman"/>
          <w:noProof/>
          <w:sz w:val="24"/>
          <w:szCs w:val="24"/>
        </w:rPr>
        <w:t>[1]</w:t>
      </w:r>
      <w:r w:rsidRPr="007B2201">
        <w:rPr>
          <w:rFonts w:ascii="Times New Roman" w:hAnsi="Times New Roman" w:cs="Times New Roman"/>
          <w:noProof/>
          <w:sz w:val="24"/>
          <w:szCs w:val="24"/>
        </w:rPr>
        <w:tab/>
        <w:t xml:space="preserve">L. Arliman S, “Perlindungan Hukum Umkm Dari Eksploitasi Ekonomi Dalam Rangka Peningkatan Kesejahteraan Masyarakat,” </w:t>
      </w:r>
      <w:r w:rsidRPr="007B2201">
        <w:rPr>
          <w:rFonts w:ascii="Times New Roman" w:hAnsi="Times New Roman" w:cs="Times New Roman"/>
          <w:i/>
          <w:iCs/>
          <w:noProof/>
          <w:sz w:val="24"/>
          <w:szCs w:val="24"/>
        </w:rPr>
        <w:t>J. Rechts Vinding Media Pembin. Huk. Nas.</w:t>
      </w:r>
      <w:r w:rsidRPr="007B2201">
        <w:rPr>
          <w:rFonts w:ascii="Times New Roman" w:hAnsi="Times New Roman" w:cs="Times New Roman"/>
          <w:noProof/>
          <w:sz w:val="24"/>
          <w:szCs w:val="24"/>
        </w:rPr>
        <w:t>, vol. 6, no. 3, p. 387, 2017, doi: 10.33331/rechtsvinding.v6i3.194.</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[2]</w:t>
      </w:r>
      <w:r w:rsidRPr="007B2201">
        <w:rPr>
          <w:rFonts w:ascii="Times New Roman" w:hAnsi="Times New Roman" w:cs="Times New Roman"/>
          <w:noProof/>
          <w:sz w:val="24"/>
          <w:szCs w:val="24"/>
        </w:rPr>
        <w:tab/>
        <w:t xml:space="preserve">Kartawan1 and L. R. R. D. Kurniawan, “ASEAN Dorong Peningkatan UKM dan Ekonomi Digital,” </w:t>
      </w:r>
      <w:r w:rsidRPr="007B2201">
        <w:rPr>
          <w:rFonts w:ascii="Times New Roman" w:hAnsi="Times New Roman" w:cs="Times New Roman"/>
          <w:i/>
          <w:iCs/>
          <w:noProof/>
          <w:sz w:val="24"/>
          <w:szCs w:val="24"/>
        </w:rPr>
        <w:t>Bisnis.com</w:t>
      </w:r>
      <w:r w:rsidRPr="007B2201">
        <w:rPr>
          <w:rFonts w:ascii="Times New Roman" w:hAnsi="Times New Roman" w:cs="Times New Roman"/>
          <w:noProof/>
          <w:sz w:val="24"/>
          <w:szCs w:val="24"/>
        </w:rPr>
        <w:t>, vol. 21, no. 2, p. 178694, 2016, [Online]. Available: https://market.bisnis.com/read/20160216/94/519461/asean-dorong-peningkatan-ukm-dan-ekonomi-digital</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[3]</w:t>
      </w:r>
      <w:r w:rsidRPr="007B2201">
        <w:rPr>
          <w:rFonts w:ascii="Times New Roman" w:hAnsi="Times New Roman" w:cs="Times New Roman"/>
          <w:noProof/>
          <w:sz w:val="24"/>
          <w:szCs w:val="24"/>
        </w:rPr>
        <w:tab/>
        <w:t>J. Soraya and M. A. Althafzufar, “Intellectual Property Rights Protection for Actors in the Creative Economy Based on Intellectual Property Rights Law Number 28 of 2014 Concerning Copyright,” vol. 2, no. 28, pp. 39–53, 2024.</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[4]</w:t>
      </w:r>
      <w:r w:rsidRPr="007B2201">
        <w:rPr>
          <w:rFonts w:ascii="Times New Roman" w:hAnsi="Times New Roman" w:cs="Times New Roman"/>
          <w:noProof/>
          <w:sz w:val="24"/>
          <w:szCs w:val="24"/>
        </w:rPr>
        <w:tab/>
        <w:t xml:space="preserve">K. B. Marbun, J. E. Purba, and Y. Agustina, “Perlindungan Hukum Bagi Pencipta Lagu Atas Lagu Ciptaannya Yang Dipakai Orang Lain Tanpa Izin,” </w:t>
      </w:r>
      <w:r w:rsidRPr="007B2201">
        <w:rPr>
          <w:rFonts w:ascii="Times New Roman" w:hAnsi="Times New Roman" w:cs="Times New Roman"/>
          <w:i/>
          <w:iCs/>
          <w:noProof/>
          <w:sz w:val="24"/>
          <w:szCs w:val="24"/>
        </w:rPr>
        <w:t>Coll. Stud. J.</w:t>
      </w:r>
      <w:r w:rsidRPr="007B2201">
        <w:rPr>
          <w:rFonts w:ascii="Times New Roman" w:hAnsi="Times New Roman" w:cs="Times New Roman"/>
          <w:noProof/>
          <w:sz w:val="24"/>
          <w:szCs w:val="24"/>
        </w:rPr>
        <w:t>, vol. 6, no. 2, pp. 492–496, 2023, doi: 10.56301/csj.v6i2.1083.</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[5]</w:t>
      </w:r>
      <w:r w:rsidRPr="007B2201">
        <w:rPr>
          <w:rFonts w:ascii="Times New Roman" w:hAnsi="Times New Roman" w:cs="Times New Roman"/>
          <w:noProof/>
          <w:sz w:val="24"/>
          <w:szCs w:val="24"/>
        </w:rPr>
        <w:tab/>
        <w:t>P. P. Medan, “Tandatangani MoU Pelayanan Kekayaan Intelektual, Bobby Nasution Ajak Pelaku UMKM Segera Daftarkan HKI.” [Online]. Available: https://portal.medan.go.id/berita/tandatangani-mou-pelayanan-kekayaan-intelektual-bobby-nasution-ajak-pelaku-umkm-segera-daftarkan-hki__read2831.html</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[6]</w:t>
      </w:r>
      <w:r w:rsidRPr="007B2201">
        <w:rPr>
          <w:rFonts w:ascii="Times New Roman" w:hAnsi="Times New Roman" w:cs="Times New Roman"/>
          <w:noProof/>
          <w:sz w:val="24"/>
          <w:szCs w:val="24"/>
        </w:rPr>
        <w:tab/>
        <w:t>P. Hukum, D. Kebijakan, and D. Mempertahankan, “Bayu Widianto.”</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[7]</w:t>
      </w:r>
      <w:r w:rsidRPr="007B2201">
        <w:rPr>
          <w:rFonts w:ascii="Times New Roman" w:hAnsi="Times New Roman" w:cs="Times New Roman"/>
          <w:noProof/>
          <w:sz w:val="24"/>
          <w:szCs w:val="24"/>
        </w:rPr>
        <w:tab/>
        <w:t>B. Widianto, “Legal Perspective on the Credit Restructuring Program as an Effort to Accelerate the Recovery of the Business Sector Post the COVID-19 Pandemic,” vol. 6, no. 4, pp. 743–751, 2024.</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[8]</w:t>
      </w:r>
      <w:r w:rsidRPr="007B2201">
        <w:rPr>
          <w:rFonts w:ascii="Times New Roman" w:hAnsi="Times New Roman" w:cs="Times New Roman"/>
          <w:noProof/>
          <w:sz w:val="24"/>
          <w:szCs w:val="24"/>
        </w:rPr>
        <w:tab/>
        <w:t xml:space="preserve">R. Gupta, “No Title القوقعة,” </w:t>
      </w:r>
      <w:r w:rsidRPr="007B2201">
        <w:rPr>
          <w:rFonts w:ascii="Times New Roman" w:hAnsi="Times New Roman" w:cs="Times New Roman"/>
          <w:i/>
          <w:iCs/>
          <w:noProof/>
          <w:sz w:val="24"/>
          <w:szCs w:val="24"/>
        </w:rPr>
        <w:t>CWL Publ. Enterp. Inc., Madison</w:t>
      </w:r>
      <w:r w:rsidRPr="007B2201">
        <w:rPr>
          <w:rFonts w:ascii="Times New Roman" w:hAnsi="Times New Roman" w:cs="Times New Roman"/>
          <w:noProof/>
          <w:sz w:val="24"/>
          <w:szCs w:val="24"/>
        </w:rPr>
        <w:t>, vol. 2004, no. May, p. 352, 2004, [Online]. Available: http://onlinelibrary.wiley.com/doi/10.1002/cbdv.200490137/abstract</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[9]</w:t>
      </w:r>
      <w:r w:rsidRPr="007B2201">
        <w:rPr>
          <w:rFonts w:ascii="Times New Roman" w:hAnsi="Times New Roman" w:cs="Times New Roman"/>
          <w:noProof/>
          <w:sz w:val="24"/>
          <w:szCs w:val="24"/>
        </w:rPr>
        <w:tab/>
        <w:t xml:space="preserve">G. Nachrawi, J. Robekha, and E. Fitrianingtyas Sukarno, “Tinjauan Yuridis Pemberian Izin </w:t>
      </w:r>
      <w:r w:rsidRPr="007B2201">
        <w:rPr>
          <w:rFonts w:ascii="Times New Roman" w:hAnsi="Times New Roman" w:cs="Times New Roman"/>
          <w:noProof/>
          <w:sz w:val="24"/>
          <w:szCs w:val="24"/>
        </w:rPr>
        <w:lastRenderedPageBreak/>
        <w:t xml:space="preserve">Kegiatan Penanaman Modal Dalam Persfektif Otonomi Daerah,” </w:t>
      </w:r>
      <w:r w:rsidRPr="007B2201">
        <w:rPr>
          <w:rFonts w:ascii="Times New Roman" w:hAnsi="Times New Roman" w:cs="Times New Roman"/>
          <w:i/>
          <w:iCs/>
          <w:noProof/>
          <w:sz w:val="24"/>
          <w:szCs w:val="24"/>
        </w:rPr>
        <w:t>Fundam. J. Ilm. Huk.</w:t>
      </w:r>
      <w:r w:rsidRPr="007B2201">
        <w:rPr>
          <w:rFonts w:ascii="Times New Roman" w:hAnsi="Times New Roman" w:cs="Times New Roman"/>
          <w:noProof/>
          <w:sz w:val="24"/>
          <w:szCs w:val="24"/>
        </w:rPr>
        <w:t>, vol. 11, no. 1, pp. 14–25, 2022, doi: 10.34304/jf.v11i1.59.</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[10]</w:t>
      </w:r>
      <w:r w:rsidRPr="007B2201">
        <w:rPr>
          <w:rFonts w:ascii="Times New Roman" w:hAnsi="Times New Roman" w:cs="Times New Roman"/>
          <w:noProof/>
          <w:sz w:val="24"/>
          <w:szCs w:val="24"/>
        </w:rPr>
        <w:tab/>
        <w:t xml:space="preserve">L. Marlinah, “Peluang dan Tantangan UMKM Dalam Upaya Memperkuat Perekonomian Nasional,” </w:t>
      </w:r>
      <w:r w:rsidRPr="007B2201">
        <w:rPr>
          <w:rFonts w:ascii="Times New Roman" w:hAnsi="Times New Roman" w:cs="Times New Roman"/>
          <w:i/>
          <w:iCs/>
          <w:noProof/>
          <w:sz w:val="24"/>
          <w:szCs w:val="24"/>
        </w:rPr>
        <w:t>J. Ekon.</w:t>
      </w:r>
      <w:r w:rsidRPr="007B2201">
        <w:rPr>
          <w:rFonts w:ascii="Times New Roman" w:hAnsi="Times New Roman" w:cs="Times New Roman"/>
          <w:noProof/>
          <w:sz w:val="24"/>
          <w:szCs w:val="24"/>
        </w:rPr>
        <w:t>, vol. 22, no. 2, pp. 118–124, 2020.</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[11]</w:t>
      </w:r>
      <w:r w:rsidRPr="007B2201">
        <w:rPr>
          <w:rFonts w:ascii="Times New Roman" w:hAnsi="Times New Roman" w:cs="Times New Roman"/>
          <w:noProof/>
          <w:sz w:val="24"/>
          <w:szCs w:val="24"/>
        </w:rPr>
        <w:tab/>
        <w:t>D. P. K. Medan, “Gelar Melayu Serumpun Raih Penghargaan di Launching COE 2025,” MEDAN, 2025. [Online]. Available: https://medantourism.pemkomedan.go.id/news/view/gelar-melayu-serumpun-raih-penghargaan-di-launching-coe-2025</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[12]</w:t>
      </w:r>
      <w:r w:rsidRPr="007B2201">
        <w:rPr>
          <w:rFonts w:ascii="Times New Roman" w:hAnsi="Times New Roman" w:cs="Times New Roman"/>
          <w:noProof/>
          <w:sz w:val="24"/>
          <w:szCs w:val="24"/>
        </w:rPr>
        <w:tab/>
        <w:t>D. P. K. Medan, “Sokong Pertumbuhan Usaha Kreatif, Dinas Pariwisata Medan Gelar Workshop Digital Marketing,” 2024. [Online]. Available: https://portal.medan.go.id/berita/sokong-pertumbuhan-usaha-kreatif-dinas-pariwisata-medan-gelar-workshop-digital-marketing__read4731.html</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2201">
        <w:rPr>
          <w:rFonts w:ascii="Times New Roman" w:hAnsi="Times New Roman" w:cs="Times New Roman"/>
          <w:noProof/>
          <w:sz w:val="24"/>
          <w:szCs w:val="24"/>
        </w:rPr>
        <w:t>[13]</w:t>
      </w:r>
      <w:r w:rsidRPr="007B2201">
        <w:rPr>
          <w:rFonts w:ascii="Times New Roman" w:hAnsi="Times New Roman" w:cs="Times New Roman"/>
          <w:noProof/>
          <w:sz w:val="24"/>
          <w:szCs w:val="24"/>
        </w:rPr>
        <w:tab/>
        <w:t>A. K. Sumut, “Kantor Wilayah Kementerian Hukum dan HAM Sumatera Utara Tandatangani MoU dan PKS tentang Layanan KI dengan Pemerintah Kota Medan,” MEDAN, 2023. [Online]. Available: https://sumut.kemenkum.go.id/berita-utama/kantor-wilayah-kementerian-hukum-dan-ham-sumatera-utara-tandatangani-mou-dan-pks-tentang-layanan-ki-dengan-pemerintah-kota-medan</w:t>
      </w:r>
    </w:p>
    <w:p w:rsidR="007B2201" w:rsidRPr="007B2201" w:rsidRDefault="007B2201" w:rsidP="007B2201">
      <w:pPr>
        <w:widowControl w:val="0"/>
        <w:autoSpaceDE w:val="0"/>
        <w:autoSpaceDN w:val="0"/>
        <w:adjustRightInd w:val="0"/>
        <w:spacing w:after="0" w:line="240" w:lineRule="auto"/>
        <w:ind w:left="640" w:hanging="640"/>
        <w:rPr>
          <w:rFonts w:ascii="Times New Roman" w:hAnsi="Times New Roman" w:cs="Times New Roman"/>
          <w:noProof/>
          <w:sz w:val="24"/>
        </w:rPr>
      </w:pPr>
      <w:r w:rsidRPr="007B2201">
        <w:rPr>
          <w:rFonts w:ascii="Times New Roman" w:hAnsi="Times New Roman" w:cs="Times New Roman"/>
          <w:noProof/>
          <w:sz w:val="24"/>
          <w:szCs w:val="24"/>
        </w:rPr>
        <w:t>[14]</w:t>
      </w:r>
      <w:r w:rsidRPr="007B2201">
        <w:rPr>
          <w:rFonts w:ascii="Times New Roman" w:hAnsi="Times New Roman" w:cs="Times New Roman"/>
          <w:noProof/>
          <w:sz w:val="24"/>
          <w:szCs w:val="24"/>
        </w:rPr>
        <w:tab/>
        <w:t>D. K. K. Medan, “Pemko Medan Beri Pemahaman dan Fasilitasi Hak Kekayaan Intelektual bagi Pelaku Usaha,” MEDAN, 2024. [Online]. Available: https://portal.medan.go.id/berita/pemko-medan-beri-pemahaman-dan-fasilitasi-hak-kekayaan-intelektual-bagi-pelaku-usaha__read4441.html</w:t>
      </w:r>
    </w:p>
    <w:p w:rsidR="007B2201" w:rsidRPr="007B2201" w:rsidRDefault="007B2201" w:rsidP="007B2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7B2201" w:rsidRPr="007B2201">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06F" w:rsidRDefault="007A106F">
      <w:pPr>
        <w:spacing w:after="0" w:line="240" w:lineRule="auto"/>
      </w:pPr>
      <w:r>
        <w:separator/>
      </w:r>
    </w:p>
  </w:endnote>
  <w:endnote w:type="continuationSeparator" w:id="0">
    <w:p w:rsidR="007A106F" w:rsidRDefault="007A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02C" w:rsidRDefault="00E5700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02C" w:rsidRDefault="00E5700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91D91">
      <w:rPr>
        <w:noProof/>
        <w:color w:val="000000"/>
      </w:rPr>
      <w:t>5</w:t>
    </w:r>
    <w:r>
      <w:rPr>
        <w:color w:val="000000"/>
      </w:rPr>
      <w:fldChar w:fldCharType="end"/>
    </w:r>
    <w:r>
      <w:rPr>
        <w:color w:val="000000"/>
      </w:rPr>
      <w:t xml:space="preserve"> | </w:t>
    </w:r>
  </w:p>
  <w:p w:rsidR="0054002C" w:rsidRDefault="0054002C">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02C" w:rsidRDefault="00E5700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91D91">
      <w:rPr>
        <w:noProof/>
        <w:color w:val="000000"/>
      </w:rPr>
      <w:t>1</w:t>
    </w:r>
    <w:r>
      <w:rPr>
        <w:color w:val="000000"/>
      </w:rPr>
      <w:fldChar w:fldCharType="end"/>
    </w:r>
    <w:r>
      <w:rPr>
        <w:color w:val="000000"/>
      </w:rPr>
      <w:t xml:space="preserve"> | </w:t>
    </w:r>
  </w:p>
  <w:p w:rsidR="0054002C" w:rsidRDefault="0054002C">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06F" w:rsidRDefault="007A106F">
      <w:pPr>
        <w:spacing w:after="0" w:line="240" w:lineRule="auto"/>
      </w:pPr>
      <w:r>
        <w:separator/>
      </w:r>
    </w:p>
  </w:footnote>
  <w:footnote w:type="continuationSeparator" w:id="0">
    <w:p w:rsidR="007A106F" w:rsidRDefault="007A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02C" w:rsidRDefault="00E5700B">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54002C" w:rsidRDefault="0054002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02C" w:rsidRDefault="00E5700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JIHAD :</w:t>
    </w:r>
    <w:proofErr w:type="gramEnd"/>
    <w:r>
      <w:rPr>
        <w:rFonts w:ascii="Times New Roman" w:eastAsia="Times New Roman" w:hAnsi="Times New Roman" w:cs="Times New Roman"/>
        <w:i/>
        <w:color w:val="000000"/>
      </w:rPr>
      <w:t xml:space="preserve"> Jurnal Ilmu Hukum dan Administrasi</w:t>
    </w:r>
    <w:r>
      <w:rPr>
        <w:rFonts w:ascii="Times New Roman" w:eastAsia="Times New Roman" w:hAnsi="Times New Roman" w:cs="Times New Roman"/>
        <w:i/>
        <w:color w:val="000000"/>
      </w:rPr>
      <w:tab/>
      <w:t xml:space="preserve">       </w:t>
    </w:r>
    <w:r w:rsidR="00191D91">
      <w:rPr>
        <w:rFonts w:ascii="Times New Roman" w:eastAsia="Times New Roman" w:hAnsi="Times New Roman" w:cs="Times New Roman"/>
        <w:i/>
        <w:color w:val="000000"/>
      </w:rPr>
      <w:t xml:space="preserve">   </w:t>
    </w:r>
    <w:r w:rsidR="00191D91">
      <w:rPr>
        <w:rFonts w:ascii="Times New Roman" w:eastAsia="Times New Roman" w:hAnsi="Times New Roman" w:cs="Times New Roman"/>
        <w:i/>
        <w:color w:val="000000"/>
      </w:rPr>
      <w:tab/>
      <w:t xml:space="preserve">          e- ISSN: , p-ISSN: </w:t>
    </w:r>
  </w:p>
  <w:p w:rsidR="0054002C" w:rsidRDefault="0054002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02C" w:rsidRDefault="00E5700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JIHAD: Jurnal Ilmu Hukum dan Administrasi</w:t>
    </w:r>
  </w:p>
  <w:p w:rsidR="0054002C" w:rsidRDefault="00191D9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No. </w:t>
    </w:r>
  </w:p>
  <w:p w:rsidR="0054002C" w:rsidRDefault="00191D91">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ml:space="preserve">: </w:t>
    </w:r>
  </w:p>
  <w:p w:rsidR="0054002C" w:rsidRDefault="00E5700B">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hyperlink r:id="rId2">
      <w:r>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01DB8"/>
    <w:multiLevelType w:val="multilevel"/>
    <w:tmpl w:val="9968C63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446A6A06"/>
    <w:multiLevelType w:val="hybridMultilevel"/>
    <w:tmpl w:val="F2D09E54"/>
    <w:lvl w:ilvl="0" w:tplc="5FFCD4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698263AF"/>
    <w:multiLevelType w:val="hybridMultilevel"/>
    <w:tmpl w:val="018801EC"/>
    <w:lvl w:ilvl="0" w:tplc="790ADE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4002C"/>
    <w:rsid w:val="00013897"/>
    <w:rsid w:val="00045DEA"/>
    <w:rsid w:val="000D1E5B"/>
    <w:rsid w:val="000E6EFF"/>
    <w:rsid w:val="00124053"/>
    <w:rsid w:val="00134947"/>
    <w:rsid w:val="00174F91"/>
    <w:rsid w:val="00191D91"/>
    <w:rsid w:val="0020141A"/>
    <w:rsid w:val="00202106"/>
    <w:rsid w:val="003C7A7F"/>
    <w:rsid w:val="00400FA2"/>
    <w:rsid w:val="0046694D"/>
    <w:rsid w:val="00522B86"/>
    <w:rsid w:val="0054002C"/>
    <w:rsid w:val="0059581F"/>
    <w:rsid w:val="006510B9"/>
    <w:rsid w:val="007A106F"/>
    <w:rsid w:val="007B2201"/>
    <w:rsid w:val="008E16EF"/>
    <w:rsid w:val="008E5F4F"/>
    <w:rsid w:val="00A23599"/>
    <w:rsid w:val="00A41AC7"/>
    <w:rsid w:val="00B067B7"/>
    <w:rsid w:val="00B83E52"/>
    <w:rsid w:val="00BC2EA0"/>
    <w:rsid w:val="00C1368C"/>
    <w:rsid w:val="00D3775A"/>
    <w:rsid w:val="00D77B4C"/>
    <w:rsid w:val="00DC176B"/>
    <w:rsid w:val="00E5700B"/>
    <w:rsid w:val="00EF4EE4"/>
    <w:rsid w:val="00F364AA"/>
    <w:rsid w:val="00F6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9581F"/>
    <w:pPr>
      <w:ind w:left="720"/>
      <w:contextualSpacing/>
    </w:pPr>
  </w:style>
  <w:style w:type="paragraph" w:styleId="FootnoteText">
    <w:name w:val="footnote text"/>
    <w:basedOn w:val="Normal"/>
    <w:link w:val="FootnoteTextChar"/>
    <w:uiPriority w:val="99"/>
    <w:semiHidden/>
    <w:unhideWhenUsed/>
    <w:rsid w:val="000E6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EFF"/>
    <w:rPr>
      <w:sz w:val="20"/>
      <w:szCs w:val="20"/>
    </w:rPr>
  </w:style>
  <w:style w:type="character" w:styleId="FootnoteReference">
    <w:name w:val="footnote reference"/>
    <w:basedOn w:val="DefaultParagraphFont"/>
    <w:uiPriority w:val="99"/>
    <w:semiHidden/>
    <w:unhideWhenUsed/>
    <w:rsid w:val="000E6E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9581F"/>
    <w:pPr>
      <w:ind w:left="720"/>
      <w:contextualSpacing/>
    </w:pPr>
  </w:style>
  <w:style w:type="paragraph" w:styleId="FootnoteText">
    <w:name w:val="footnote text"/>
    <w:basedOn w:val="Normal"/>
    <w:link w:val="FootnoteTextChar"/>
    <w:uiPriority w:val="99"/>
    <w:semiHidden/>
    <w:unhideWhenUsed/>
    <w:rsid w:val="000E6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EFF"/>
    <w:rPr>
      <w:sz w:val="20"/>
      <w:szCs w:val="20"/>
    </w:rPr>
  </w:style>
  <w:style w:type="character" w:styleId="FootnoteReference">
    <w:name w:val="footnote reference"/>
    <w:basedOn w:val="DefaultParagraphFont"/>
    <w:uiPriority w:val="99"/>
    <w:semiHidden/>
    <w:unhideWhenUsed/>
    <w:rsid w:val="000E6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bayuwidianto@unprimdn.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s://ejournal.mandalanursa.org/index.php/JIHAD/issue/archive"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6386B8-4EB1-4C6C-8B41-B633527F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Pages>
  <Words>8100</Words>
  <Characters>46172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HP</cp:lastModifiedBy>
  <cp:revision>17</cp:revision>
  <dcterms:created xsi:type="dcterms:W3CDTF">2023-06-12T04:17:00Z</dcterms:created>
  <dcterms:modified xsi:type="dcterms:W3CDTF">2025-04-16T11:25:00Z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57248524-bf61-3965-81ee-44e7c0be3bb9</vt:lpwstr>
  </property>
</Properties>
</file>