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4FDE" w:rsidRDefault="00C34FDE" w:rsidP="00C34FDE">
      <w:pPr>
        <w:jc w:val="center"/>
        <w:rPr>
          <w:rFonts w:ascii="Times New Roman" w:hAnsi="Times New Roman" w:cs="Times New Roman"/>
          <w:b/>
          <w:sz w:val="24"/>
          <w:szCs w:val="24"/>
        </w:rPr>
      </w:pPr>
      <w:r w:rsidRPr="00C34FDE">
        <w:rPr>
          <w:rFonts w:ascii="Times New Roman" w:hAnsi="Times New Roman" w:cs="Times New Roman"/>
          <w:b/>
          <w:sz w:val="24"/>
          <w:szCs w:val="24"/>
        </w:rPr>
        <w:t>PENGEMBANGAN BUKU AJAR PROFESI KEGURUAN SEBAGAI SARANA BELAJAR MANDIRI MAHASISWA</w:t>
      </w:r>
    </w:p>
    <w:p w:rsidR="009028AD" w:rsidRDefault="009028AD" w:rsidP="009028AD">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rPr>
        <w:t>1</w:t>
      </w:r>
      <w:r w:rsidRPr="001C4B6B">
        <w:rPr>
          <w:rFonts w:ascii="Times New Roman" w:hAnsi="Times New Roman" w:cs="Times New Roman"/>
          <w:bCs/>
          <w:color w:val="000000"/>
          <w:sz w:val="24"/>
          <w:szCs w:val="24"/>
        </w:rPr>
        <w:t>Baiq Rina Amalia Safitri, ST., M.Pd</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vertAlign w:val="superscript"/>
        </w:rPr>
        <w:t>2</w:t>
      </w:r>
      <w:r w:rsidRPr="001C4B6B">
        <w:rPr>
          <w:rFonts w:ascii="Times New Roman" w:hAnsi="Times New Roman" w:cs="Times New Roman"/>
          <w:bCs/>
          <w:color w:val="000000"/>
          <w:sz w:val="24"/>
          <w:szCs w:val="24"/>
        </w:rPr>
        <w:t>Pahriah, M</w:t>
      </w:r>
      <w:r>
        <w:rPr>
          <w:rFonts w:ascii="Times New Roman" w:hAnsi="Times New Roman" w:cs="Times New Roman"/>
          <w:bCs/>
          <w:color w:val="000000"/>
          <w:sz w:val="24"/>
          <w:szCs w:val="24"/>
        </w:rPr>
        <w:t xml:space="preserve">.Pd, </w:t>
      </w:r>
      <w:r>
        <w:rPr>
          <w:rFonts w:ascii="Times New Roman" w:hAnsi="Times New Roman" w:cs="Times New Roman"/>
          <w:bCs/>
          <w:color w:val="000000"/>
          <w:sz w:val="24"/>
          <w:szCs w:val="24"/>
          <w:vertAlign w:val="superscript"/>
        </w:rPr>
        <w:t>3</w:t>
      </w:r>
      <w:r>
        <w:rPr>
          <w:rFonts w:ascii="Times New Roman" w:hAnsi="Times New Roman" w:cs="Times New Roman"/>
          <w:bCs/>
          <w:color w:val="000000"/>
          <w:sz w:val="24"/>
          <w:szCs w:val="24"/>
        </w:rPr>
        <w:t>Hendrawani, M.Pd</w:t>
      </w:r>
    </w:p>
    <w:p w:rsidR="009028AD" w:rsidRDefault="009028AD" w:rsidP="009028AD">
      <w:pPr>
        <w:spacing w:after="0" w:line="240" w:lineRule="auto"/>
        <w:jc w:val="center"/>
        <w:rPr>
          <w:rFonts w:ascii="Times New Roman" w:hAnsi="Times New Roman" w:cs="Times New Roman"/>
          <w:bCs/>
          <w:color w:val="000000"/>
          <w:sz w:val="24"/>
          <w:szCs w:val="24"/>
        </w:rPr>
      </w:pPr>
    </w:p>
    <w:p w:rsidR="009028AD" w:rsidRDefault="009028AD" w:rsidP="009028AD">
      <w:pPr>
        <w:spacing w:after="0" w:line="240" w:lineRule="auto"/>
        <w:ind w:left="709" w:hanging="709"/>
        <w:jc w:val="both"/>
        <w:rPr>
          <w:rFonts w:ascii="Times New Roman" w:hAnsi="Times New Roman" w:cs="Times New Roman"/>
          <w:bCs/>
          <w:color w:val="000000"/>
          <w:sz w:val="24"/>
          <w:szCs w:val="24"/>
        </w:rPr>
      </w:pPr>
      <w:r>
        <w:rPr>
          <w:rFonts w:ascii="Times New Roman" w:hAnsi="Times New Roman" w:cs="Times New Roman"/>
          <w:bCs/>
          <w:color w:val="000000"/>
          <w:sz w:val="24"/>
          <w:szCs w:val="24"/>
          <w:vertAlign w:val="superscript"/>
        </w:rPr>
        <w:t xml:space="preserve">1,2,3 </w:t>
      </w:r>
      <w:r w:rsidRPr="00183A88">
        <w:rPr>
          <w:rFonts w:ascii="Times New Roman" w:hAnsi="Times New Roman" w:cs="Times New Roman"/>
          <w:bCs/>
          <w:color w:val="000000"/>
          <w:sz w:val="24"/>
          <w:szCs w:val="24"/>
        </w:rPr>
        <w:t>Fakultas</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Sains,</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Teknik</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dan</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Terapan,</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Universitas</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Pendidikan</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Mandalika,</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Jl.</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Pemuda</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No.</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59A,</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Mataram,</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Indonesia</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83125</w:t>
      </w:r>
      <w:r>
        <w:rPr>
          <w:rFonts w:ascii="Times New Roman" w:hAnsi="Times New Roman" w:cs="Times New Roman"/>
          <w:bCs/>
          <w:color w:val="000000"/>
          <w:sz w:val="24"/>
          <w:szCs w:val="24"/>
        </w:rPr>
        <w:t>.</w:t>
      </w:r>
    </w:p>
    <w:p w:rsidR="009028AD" w:rsidRDefault="009028AD" w:rsidP="009028AD">
      <w:pPr>
        <w:spacing w:after="0" w:line="240" w:lineRule="auto"/>
        <w:ind w:left="709" w:hanging="709"/>
        <w:jc w:val="both"/>
        <w:rPr>
          <w:rFonts w:ascii="Times New Roman" w:hAnsi="Times New Roman" w:cs="Times New Roman"/>
          <w:bCs/>
          <w:color w:val="000000"/>
          <w:sz w:val="24"/>
          <w:szCs w:val="24"/>
        </w:rPr>
      </w:pPr>
      <w:r w:rsidRPr="00183A88">
        <w:rPr>
          <w:rFonts w:ascii="Times New Roman" w:hAnsi="Times New Roman" w:cs="Times New Roman"/>
          <w:bCs/>
          <w:color w:val="000000"/>
          <w:sz w:val="24"/>
          <w:szCs w:val="24"/>
        </w:rPr>
        <w:t>*Email</w:t>
      </w:r>
      <w:r>
        <w:rPr>
          <w:rFonts w:ascii="Times New Roman" w:hAnsi="Times New Roman" w:cs="Times New Roman"/>
          <w:bCs/>
          <w:color w:val="000000"/>
          <w:sz w:val="24"/>
          <w:szCs w:val="24"/>
        </w:rPr>
        <w:t xml:space="preserve"> </w:t>
      </w:r>
      <w:r w:rsidRPr="00183A88">
        <w:rPr>
          <w:rFonts w:ascii="Times New Roman" w:hAnsi="Times New Roman" w:cs="Times New Roman"/>
          <w:bCs/>
          <w:color w:val="000000"/>
          <w:sz w:val="24"/>
          <w:szCs w:val="24"/>
        </w:rPr>
        <w:t>Korespondensi:</w:t>
      </w:r>
      <w:r>
        <w:rPr>
          <w:rFonts w:ascii="Times New Roman" w:hAnsi="Times New Roman" w:cs="Times New Roman"/>
          <w:bCs/>
          <w:color w:val="000000"/>
          <w:sz w:val="24"/>
          <w:szCs w:val="24"/>
        </w:rPr>
        <w:t xml:space="preserve"> </w:t>
      </w:r>
      <w:hyperlink r:id="rId5" w:history="1">
        <w:r w:rsidRPr="00E90C17">
          <w:rPr>
            <w:rStyle w:val="Hyperlink"/>
            <w:rFonts w:ascii="Times New Roman" w:hAnsi="Times New Roman" w:cs="Times New Roman"/>
            <w:bCs/>
            <w:sz w:val="24"/>
            <w:szCs w:val="24"/>
          </w:rPr>
          <w:t>bqrinaamaliasafitri@ikipmataram.ac.id</w:t>
        </w:r>
      </w:hyperlink>
      <w:r>
        <w:rPr>
          <w:rFonts w:ascii="Times New Roman" w:hAnsi="Times New Roman" w:cs="Times New Roman"/>
          <w:bCs/>
          <w:color w:val="000000"/>
          <w:sz w:val="24"/>
          <w:szCs w:val="24"/>
        </w:rPr>
        <w:t xml:space="preserve"> </w:t>
      </w:r>
    </w:p>
    <w:p w:rsidR="0035494F" w:rsidRDefault="0035494F" w:rsidP="00C34FDE">
      <w:pPr>
        <w:jc w:val="center"/>
        <w:rPr>
          <w:rFonts w:ascii="Times New Roman" w:hAnsi="Times New Roman" w:cs="Times New Roman"/>
          <w:b/>
          <w:sz w:val="24"/>
          <w:szCs w:val="24"/>
        </w:rPr>
      </w:pPr>
    </w:p>
    <w:p w:rsidR="0035494F" w:rsidRDefault="0035494F" w:rsidP="00C34FDE">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B57FB7" w:rsidRDefault="00B57FB7" w:rsidP="0035494F">
      <w:pPr>
        <w:jc w:val="both"/>
        <w:rPr>
          <w:rFonts w:ascii="Times New Roman" w:hAnsi="Times New Roman" w:cs="Times New Roman"/>
          <w:sz w:val="24"/>
          <w:szCs w:val="24"/>
        </w:rPr>
      </w:pPr>
    </w:p>
    <w:p w:rsidR="00DF48F2" w:rsidRPr="008E77D8" w:rsidRDefault="00DF48F2" w:rsidP="0035494F">
      <w:pPr>
        <w:jc w:val="both"/>
        <w:rPr>
          <w:rFonts w:ascii="Times New Roman" w:hAnsi="Times New Roman" w:cs="Times New Roman"/>
          <w:sz w:val="24"/>
          <w:szCs w:val="24"/>
        </w:rPr>
      </w:pPr>
      <w:r w:rsidRPr="00B57FB7">
        <w:rPr>
          <w:rFonts w:ascii="Times New Roman" w:hAnsi="Times New Roman" w:cs="Times New Roman"/>
          <w:sz w:val="24"/>
          <w:szCs w:val="24"/>
        </w:rPr>
        <w:t xml:space="preserve">Penelitian ini bertujuan untuk </w:t>
      </w:r>
      <w:r w:rsidR="00316B5C" w:rsidRPr="00B57FB7">
        <w:rPr>
          <w:rFonts w:ascii="Times New Roman" w:hAnsi="Times New Roman" w:cs="Times New Roman"/>
          <w:sz w:val="24"/>
          <w:szCs w:val="24"/>
        </w:rPr>
        <w:t>mendapatkan</w:t>
      </w:r>
      <w:r w:rsidRPr="00B57FB7">
        <w:rPr>
          <w:rFonts w:ascii="Times New Roman" w:hAnsi="Times New Roman" w:cs="Times New Roman"/>
          <w:sz w:val="24"/>
          <w:szCs w:val="24"/>
        </w:rPr>
        <w:t xml:space="preserve"> buku ajar mata</w:t>
      </w:r>
      <w:r w:rsidR="00316B5C" w:rsidRPr="00B57FB7">
        <w:rPr>
          <w:rFonts w:ascii="Times New Roman" w:hAnsi="Times New Roman" w:cs="Times New Roman"/>
          <w:sz w:val="24"/>
          <w:szCs w:val="24"/>
        </w:rPr>
        <w:t xml:space="preserve"> </w:t>
      </w:r>
      <w:r w:rsidRPr="00B57FB7">
        <w:rPr>
          <w:rFonts w:ascii="Times New Roman" w:hAnsi="Times New Roman" w:cs="Times New Roman"/>
          <w:sz w:val="24"/>
          <w:szCs w:val="24"/>
        </w:rPr>
        <w:t xml:space="preserve">kuliah </w:t>
      </w:r>
      <w:r w:rsidR="00316B5C" w:rsidRPr="00B57FB7">
        <w:rPr>
          <w:rFonts w:ascii="Times New Roman" w:hAnsi="Times New Roman" w:cs="Times New Roman"/>
          <w:sz w:val="24"/>
          <w:szCs w:val="24"/>
        </w:rPr>
        <w:t>profesi keguruan</w:t>
      </w:r>
      <w:r w:rsidR="00B57FB7">
        <w:rPr>
          <w:rFonts w:ascii="Times New Roman" w:hAnsi="Times New Roman" w:cs="Times New Roman"/>
          <w:sz w:val="24"/>
          <w:szCs w:val="24"/>
        </w:rPr>
        <w:t xml:space="preserve"> sebagai sarana belajar mandiri mahasiswa</w:t>
      </w:r>
      <w:r w:rsidRPr="00B57FB7">
        <w:rPr>
          <w:rFonts w:ascii="Times New Roman" w:hAnsi="Times New Roman" w:cs="Times New Roman"/>
          <w:sz w:val="24"/>
          <w:szCs w:val="24"/>
        </w:rPr>
        <w:t xml:space="preserve">. Penelitian ini merupakan penelitian pengembangan yang mengacu pada model pengembangan ADDIE. Subjek penelitian ini adalah mahasiswa S1 Program Studi Pendidikan </w:t>
      </w:r>
      <w:r w:rsidR="00316B5C" w:rsidRPr="00B57FB7">
        <w:rPr>
          <w:rFonts w:ascii="Times New Roman" w:hAnsi="Times New Roman" w:cs="Times New Roman"/>
          <w:sz w:val="24"/>
          <w:szCs w:val="24"/>
        </w:rPr>
        <w:t>Teknologi Informasi</w:t>
      </w:r>
      <w:r w:rsidRPr="00B57FB7">
        <w:rPr>
          <w:rFonts w:ascii="Times New Roman" w:hAnsi="Times New Roman" w:cs="Times New Roman"/>
          <w:sz w:val="24"/>
          <w:szCs w:val="24"/>
        </w:rPr>
        <w:t>. Data dalam penelitian ini dikumpulkan dengan instrumen penilai</w:t>
      </w:r>
      <w:r w:rsidR="00316B5C" w:rsidRPr="00B57FB7">
        <w:rPr>
          <w:rFonts w:ascii="Times New Roman" w:hAnsi="Times New Roman" w:cs="Times New Roman"/>
          <w:sz w:val="24"/>
          <w:szCs w:val="24"/>
        </w:rPr>
        <w:t>an buku ajar terdiri dari: (1)</w:t>
      </w:r>
      <w:r w:rsidR="00B57FB7" w:rsidRPr="00B57FB7">
        <w:rPr>
          <w:rFonts w:ascii="Times New Roman" w:hAnsi="Times New Roman" w:cs="Times New Roman"/>
          <w:sz w:val="24"/>
          <w:szCs w:val="24"/>
        </w:rPr>
        <w:t xml:space="preserve"> instrumen </w:t>
      </w:r>
      <w:r w:rsidR="00316B5C" w:rsidRPr="00B57FB7">
        <w:rPr>
          <w:rFonts w:ascii="Times New Roman" w:hAnsi="Times New Roman" w:cs="Times New Roman"/>
          <w:sz w:val="24"/>
          <w:szCs w:val="24"/>
        </w:rPr>
        <w:t xml:space="preserve"> </w:t>
      </w:r>
      <w:r w:rsidR="00B57FB7" w:rsidRPr="003B5E8B">
        <w:rPr>
          <w:rFonts w:ascii="Times New Roman" w:hAnsi="Times New Roman" w:cs="Times New Roman"/>
          <w:sz w:val="24"/>
          <w:szCs w:val="24"/>
        </w:rPr>
        <w:t>uji coba oleh ahli isi mata</w:t>
      </w:r>
      <w:r w:rsidR="00B57FB7">
        <w:rPr>
          <w:rFonts w:ascii="Times New Roman" w:hAnsi="Times New Roman" w:cs="Times New Roman"/>
          <w:sz w:val="24"/>
          <w:szCs w:val="24"/>
        </w:rPr>
        <w:t xml:space="preserve"> </w:t>
      </w:r>
      <w:r w:rsidR="00B57FB7" w:rsidRPr="003B5E8B">
        <w:rPr>
          <w:rFonts w:ascii="Times New Roman" w:hAnsi="Times New Roman" w:cs="Times New Roman"/>
          <w:sz w:val="24"/>
          <w:szCs w:val="24"/>
        </w:rPr>
        <w:t>kuliah</w:t>
      </w:r>
      <w:r w:rsidR="00B57FB7">
        <w:rPr>
          <w:rFonts w:ascii="Times New Roman" w:hAnsi="Times New Roman" w:cs="Times New Roman"/>
          <w:sz w:val="24"/>
          <w:szCs w:val="24"/>
        </w:rPr>
        <w:t>,</w:t>
      </w:r>
      <w:r w:rsidR="00316B5C" w:rsidRPr="00B57FB7">
        <w:rPr>
          <w:rFonts w:ascii="Times New Roman" w:hAnsi="Times New Roman" w:cs="Times New Roman"/>
          <w:sz w:val="24"/>
          <w:szCs w:val="24"/>
        </w:rPr>
        <w:t xml:space="preserve"> (2) instrumen </w:t>
      </w:r>
      <w:r w:rsidR="00B57FB7" w:rsidRPr="00B57FB7">
        <w:rPr>
          <w:rFonts w:ascii="Times New Roman" w:hAnsi="Times New Roman" w:cs="Times New Roman"/>
          <w:sz w:val="24"/>
          <w:szCs w:val="24"/>
        </w:rPr>
        <w:t>uji coba oleh ahli desain pembelajaran, (3) in</w:t>
      </w:r>
      <w:r w:rsidRPr="00B57FB7">
        <w:rPr>
          <w:rFonts w:ascii="Times New Roman" w:hAnsi="Times New Roman" w:cs="Times New Roman"/>
          <w:sz w:val="24"/>
          <w:szCs w:val="24"/>
        </w:rPr>
        <w:t xml:space="preserve">strumen </w:t>
      </w:r>
      <w:r w:rsidR="00B57FB7" w:rsidRPr="00B57FB7">
        <w:rPr>
          <w:rFonts w:ascii="Times New Roman" w:hAnsi="Times New Roman" w:cs="Times New Roman"/>
          <w:sz w:val="24"/>
          <w:szCs w:val="24"/>
        </w:rPr>
        <w:t>p</w:t>
      </w:r>
      <w:r w:rsidR="00316B5C" w:rsidRPr="00B57FB7">
        <w:rPr>
          <w:rFonts w:ascii="Times New Roman" w:hAnsi="Times New Roman" w:cs="Times New Roman"/>
          <w:sz w:val="24"/>
          <w:szCs w:val="24"/>
        </w:rPr>
        <w:t>raktisi</w:t>
      </w:r>
      <w:r w:rsidRPr="00B57FB7">
        <w:rPr>
          <w:rFonts w:ascii="Times New Roman" w:hAnsi="Times New Roman" w:cs="Times New Roman"/>
          <w:sz w:val="24"/>
          <w:szCs w:val="24"/>
        </w:rPr>
        <w:t xml:space="preserve">, dan (4) </w:t>
      </w:r>
      <w:r w:rsidR="00316B5C" w:rsidRPr="00B57FB7">
        <w:rPr>
          <w:rFonts w:ascii="Times New Roman" w:hAnsi="Times New Roman" w:cs="Times New Roman"/>
          <w:sz w:val="24"/>
          <w:szCs w:val="24"/>
        </w:rPr>
        <w:t>instrumen penilaian mahasiswa.</w:t>
      </w:r>
      <w:r w:rsidRPr="00B57FB7">
        <w:rPr>
          <w:rFonts w:ascii="Times New Roman" w:hAnsi="Times New Roman" w:cs="Times New Roman"/>
          <w:sz w:val="24"/>
          <w:szCs w:val="24"/>
        </w:rPr>
        <w:t xml:space="preserve"> Data dianalisis dengan deskriptif kualitatif dan kuantitatif. Hasil penelitian menunjukkan bahwa berdasarkan hasil uji coba penilaian ahli isi mata</w:t>
      </w:r>
      <w:r w:rsidR="00B57FB7" w:rsidRPr="00B57FB7">
        <w:rPr>
          <w:rFonts w:ascii="Times New Roman" w:hAnsi="Times New Roman" w:cs="Times New Roman"/>
          <w:sz w:val="24"/>
          <w:szCs w:val="24"/>
        </w:rPr>
        <w:t xml:space="preserve"> </w:t>
      </w:r>
      <w:r w:rsidRPr="00B57FB7">
        <w:rPr>
          <w:rFonts w:ascii="Times New Roman" w:hAnsi="Times New Roman" w:cs="Times New Roman"/>
          <w:sz w:val="24"/>
          <w:szCs w:val="24"/>
        </w:rPr>
        <w:t xml:space="preserve">kuliah, diperoleh persentase skor </w:t>
      </w:r>
      <w:r w:rsidR="00B57FB7" w:rsidRPr="00B57FB7">
        <w:rPr>
          <w:rFonts w:ascii="Times New Roman" w:hAnsi="Times New Roman" w:cs="Times New Roman"/>
          <w:sz w:val="24"/>
          <w:szCs w:val="24"/>
        </w:rPr>
        <w:t>87</w:t>
      </w:r>
      <w:r w:rsidRPr="00B57FB7">
        <w:rPr>
          <w:rFonts w:ascii="Times New Roman" w:hAnsi="Times New Roman" w:cs="Times New Roman"/>
          <w:sz w:val="24"/>
          <w:szCs w:val="24"/>
        </w:rPr>
        <w:t xml:space="preserve">%; hasil uji coba penilaian ahli desain pembelajaran diperoleh skor </w:t>
      </w:r>
      <w:r w:rsidR="00B57FB7" w:rsidRPr="00B57FB7">
        <w:rPr>
          <w:rFonts w:ascii="Times New Roman" w:hAnsi="Times New Roman" w:cs="Times New Roman"/>
          <w:sz w:val="24"/>
          <w:szCs w:val="24"/>
        </w:rPr>
        <w:t>69</w:t>
      </w:r>
      <w:r w:rsidRPr="00B57FB7">
        <w:rPr>
          <w:rFonts w:ascii="Times New Roman" w:hAnsi="Times New Roman" w:cs="Times New Roman"/>
          <w:sz w:val="24"/>
          <w:szCs w:val="24"/>
        </w:rPr>
        <w:t xml:space="preserve">%; hasil uji coba penilaian </w:t>
      </w:r>
      <w:r w:rsidR="00B57FB7" w:rsidRPr="00B57FB7">
        <w:rPr>
          <w:rFonts w:ascii="Times New Roman" w:hAnsi="Times New Roman" w:cs="Times New Roman"/>
          <w:sz w:val="24"/>
          <w:szCs w:val="24"/>
        </w:rPr>
        <w:t xml:space="preserve">mahasiswa </w:t>
      </w:r>
      <w:r w:rsidRPr="00B57FB7">
        <w:rPr>
          <w:rFonts w:ascii="Times New Roman" w:hAnsi="Times New Roman" w:cs="Times New Roman"/>
          <w:sz w:val="24"/>
          <w:szCs w:val="24"/>
        </w:rPr>
        <w:t xml:space="preserve">diperoleh skor </w:t>
      </w:r>
      <w:r w:rsidR="00994499" w:rsidRPr="00994499">
        <w:rPr>
          <w:rFonts w:ascii="Times New Roman" w:hAnsi="Times New Roman" w:cs="Times New Roman"/>
          <w:sz w:val="24"/>
          <w:szCs w:val="24"/>
        </w:rPr>
        <w:t>87</w:t>
      </w:r>
      <w:r w:rsidRPr="00994499">
        <w:rPr>
          <w:rFonts w:ascii="Times New Roman" w:hAnsi="Times New Roman" w:cs="Times New Roman"/>
          <w:sz w:val="24"/>
          <w:szCs w:val="24"/>
        </w:rPr>
        <w:t>%</w:t>
      </w:r>
      <w:r w:rsidR="00B57FB7" w:rsidRPr="00B57FB7">
        <w:rPr>
          <w:rFonts w:ascii="Times New Roman" w:hAnsi="Times New Roman" w:cs="Times New Roman"/>
          <w:sz w:val="24"/>
          <w:szCs w:val="24"/>
        </w:rPr>
        <w:t xml:space="preserve"> dan </w:t>
      </w:r>
      <w:r w:rsidRPr="00B57FB7">
        <w:rPr>
          <w:rFonts w:ascii="Times New Roman" w:hAnsi="Times New Roman" w:cs="Times New Roman"/>
          <w:sz w:val="24"/>
          <w:szCs w:val="24"/>
        </w:rPr>
        <w:t xml:space="preserve">hasil penilaian </w:t>
      </w:r>
      <w:r w:rsidR="00B57FB7" w:rsidRPr="00B57FB7">
        <w:rPr>
          <w:rFonts w:ascii="Times New Roman" w:hAnsi="Times New Roman" w:cs="Times New Roman"/>
          <w:sz w:val="24"/>
          <w:szCs w:val="24"/>
        </w:rPr>
        <w:t>dosen pengampu diperoleh skor 87</w:t>
      </w:r>
      <w:r w:rsidRPr="00B57FB7">
        <w:rPr>
          <w:rFonts w:ascii="Times New Roman" w:hAnsi="Times New Roman" w:cs="Times New Roman"/>
          <w:sz w:val="24"/>
          <w:szCs w:val="24"/>
        </w:rPr>
        <w:t>%. Berdasarkan hasil penelitian dapat disimpulkan buku ajar mata</w:t>
      </w:r>
      <w:r w:rsidR="00B57FB7" w:rsidRPr="00B57FB7">
        <w:rPr>
          <w:rFonts w:ascii="Times New Roman" w:hAnsi="Times New Roman" w:cs="Times New Roman"/>
          <w:sz w:val="24"/>
          <w:szCs w:val="24"/>
        </w:rPr>
        <w:t xml:space="preserve"> </w:t>
      </w:r>
      <w:r w:rsidRPr="00B57FB7">
        <w:rPr>
          <w:rFonts w:ascii="Times New Roman" w:hAnsi="Times New Roman" w:cs="Times New Roman"/>
          <w:sz w:val="24"/>
          <w:szCs w:val="24"/>
        </w:rPr>
        <w:t xml:space="preserve">kuliah </w:t>
      </w:r>
      <w:r w:rsidR="00B57FB7" w:rsidRPr="00B57FB7">
        <w:rPr>
          <w:rFonts w:ascii="Times New Roman" w:hAnsi="Times New Roman" w:cs="Times New Roman"/>
          <w:sz w:val="24"/>
          <w:szCs w:val="24"/>
        </w:rPr>
        <w:t xml:space="preserve">profesi keguruan </w:t>
      </w:r>
      <w:r w:rsidRPr="00B57FB7">
        <w:rPr>
          <w:rFonts w:ascii="Times New Roman" w:hAnsi="Times New Roman" w:cs="Times New Roman"/>
          <w:sz w:val="24"/>
          <w:szCs w:val="24"/>
        </w:rPr>
        <w:t>dalam kategori</w:t>
      </w:r>
      <w:r w:rsidR="00B57FB7" w:rsidRPr="00B57FB7">
        <w:rPr>
          <w:rFonts w:ascii="Times New Roman" w:hAnsi="Times New Roman" w:cs="Times New Roman"/>
          <w:sz w:val="24"/>
          <w:szCs w:val="24"/>
        </w:rPr>
        <w:t xml:space="preserve"> sangat layak </w:t>
      </w:r>
      <w:r w:rsidRPr="00B57FB7">
        <w:rPr>
          <w:rFonts w:ascii="Times New Roman" w:hAnsi="Times New Roman" w:cs="Times New Roman"/>
          <w:sz w:val="24"/>
          <w:szCs w:val="24"/>
        </w:rPr>
        <w:t>dan dapat digunakan bagi mahasiswa</w:t>
      </w:r>
      <w:r w:rsidR="00B57FB7" w:rsidRPr="00B57FB7">
        <w:rPr>
          <w:rFonts w:ascii="Times New Roman" w:hAnsi="Times New Roman" w:cs="Times New Roman"/>
          <w:sz w:val="24"/>
          <w:szCs w:val="24"/>
        </w:rPr>
        <w:t xml:space="preserve"> yang menempuh mata kuliah profesi keguruan</w:t>
      </w:r>
      <w:r w:rsidR="00994499">
        <w:rPr>
          <w:rFonts w:ascii="Times New Roman" w:hAnsi="Times New Roman" w:cs="Times New Roman"/>
          <w:sz w:val="24"/>
          <w:szCs w:val="24"/>
        </w:rPr>
        <w:t xml:space="preserve"> </w:t>
      </w:r>
      <w:r w:rsidR="00B57FB7" w:rsidRPr="00B57FB7">
        <w:rPr>
          <w:rFonts w:ascii="Times New Roman" w:hAnsi="Times New Roman" w:cs="Times New Roman"/>
          <w:sz w:val="24"/>
          <w:szCs w:val="24"/>
        </w:rPr>
        <w:t>di lingkungan Universitas Pendidikan Mandalika</w:t>
      </w:r>
      <w:r w:rsidRPr="00B57FB7">
        <w:rPr>
          <w:rFonts w:ascii="Times New Roman" w:hAnsi="Times New Roman" w:cs="Times New Roman"/>
          <w:sz w:val="24"/>
          <w:szCs w:val="24"/>
        </w:rPr>
        <w:t xml:space="preserve">. </w:t>
      </w:r>
    </w:p>
    <w:p w:rsidR="0035494F" w:rsidRPr="00924363" w:rsidRDefault="0035494F" w:rsidP="0035494F">
      <w:pPr>
        <w:pStyle w:val="DaftarParagraf"/>
        <w:spacing w:after="0" w:line="240" w:lineRule="auto"/>
        <w:ind w:left="0" w:firstLine="567"/>
        <w:jc w:val="both"/>
        <w:rPr>
          <w:rFonts w:ascii="Times New Roman" w:hAnsi="Times New Roman" w:cs="Times New Roman"/>
          <w:sz w:val="24"/>
          <w:szCs w:val="24"/>
        </w:rPr>
      </w:pPr>
    </w:p>
    <w:p w:rsidR="0035494F" w:rsidRDefault="0035494F" w:rsidP="0035494F">
      <w:pPr>
        <w:ind w:left="1276" w:hanging="1276"/>
        <w:jc w:val="both"/>
        <w:rPr>
          <w:rFonts w:ascii="Times New Roman" w:hAnsi="Times New Roman" w:cs="Times New Roman"/>
          <w:sz w:val="24"/>
          <w:szCs w:val="24"/>
        </w:rPr>
      </w:pPr>
      <w:r w:rsidRPr="00924363">
        <w:rPr>
          <w:rFonts w:ascii="Times New Roman" w:hAnsi="Times New Roman" w:cs="Times New Roman"/>
          <w:b/>
          <w:sz w:val="24"/>
          <w:szCs w:val="24"/>
        </w:rPr>
        <w:t>Kata kunci</w:t>
      </w:r>
      <w:r w:rsidRPr="00924363">
        <w:rPr>
          <w:rFonts w:ascii="Times New Roman" w:hAnsi="Times New Roman" w:cs="Times New Roman"/>
          <w:sz w:val="24"/>
          <w:szCs w:val="24"/>
        </w:rPr>
        <w:t xml:space="preserve">: </w:t>
      </w:r>
      <w:r w:rsidRPr="00F37A0D">
        <w:rPr>
          <w:rFonts w:ascii="Times New Roman" w:hAnsi="Times New Roman" w:cs="Times New Roman"/>
          <w:sz w:val="24"/>
          <w:szCs w:val="24"/>
        </w:rPr>
        <w:t>Buku Ajar</w:t>
      </w:r>
      <w:r>
        <w:rPr>
          <w:rFonts w:ascii="Times New Roman" w:hAnsi="Times New Roman" w:cs="Times New Roman"/>
          <w:sz w:val="24"/>
          <w:szCs w:val="24"/>
        </w:rPr>
        <w:t>,</w:t>
      </w:r>
      <w:r w:rsidRPr="00F37A0D">
        <w:rPr>
          <w:rFonts w:ascii="Times New Roman" w:hAnsi="Times New Roman" w:cs="Times New Roman"/>
          <w:sz w:val="24"/>
          <w:szCs w:val="24"/>
        </w:rPr>
        <w:t xml:space="preserve"> Profesi Keguruan</w:t>
      </w:r>
      <w:r>
        <w:rPr>
          <w:rFonts w:ascii="Times New Roman" w:hAnsi="Times New Roman" w:cs="Times New Roman"/>
          <w:sz w:val="24"/>
          <w:szCs w:val="24"/>
        </w:rPr>
        <w:t>,</w:t>
      </w:r>
      <w:r w:rsidRPr="00F37A0D">
        <w:rPr>
          <w:rFonts w:ascii="Times New Roman" w:hAnsi="Times New Roman" w:cs="Times New Roman"/>
          <w:sz w:val="24"/>
          <w:szCs w:val="24"/>
        </w:rPr>
        <w:t xml:space="preserve"> </w:t>
      </w:r>
      <w:r>
        <w:rPr>
          <w:rFonts w:ascii="Times New Roman" w:hAnsi="Times New Roman" w:cs="Times New Roman"/>
          <w:sz w:val="24"/>
          <w:szCs w:val="24"/>
        </w:rPr>
        <w:t>Kemandirian Belajar.</w:t>
      </w:r>
    </w:p>
    <w:p w:rsidR="0035494F" w:rsidRDefault="0035494F" w:rsidP="0035494F">
      <w:pPr>
        <w:jc w:val="both"/>
        <w:rPr>
          <w:rFonts w:ascii="Times New Roman" w:hAnsi="Times New Roman" w:cs="Times New Roman"/>
          <w:b/>
          <w:sz w:val="24"/>
          <w:szCs w:val="24"/>
        </w:rPr>
      </w:pPr>
    </w:p>
    <w:p w:rsidR="00C34FDE" w:rsidRPr="00C34FDE" w:rsidRDefault="00C34FDE" w:rsidP="00C34FDE">
      <w:pPr>
        <w:spacing w:after="0" w:line="360" w:lineRule="auto"/>
        <w:jc w:val="both"/>
        <w:rPr>
          <w:rFonts w:ascii="Times New Roman" w:hAnsi="Times New Roman" w:cs="Times New Roman"/>
          <w:b/>
          <w:sz w:val="24"/>
          <w:szCs w:val="24"/>
        </w:rPr>
      </w:pPr>
      <w:r w:rsidRPr="00C34FDE">
        <w:rPr>
          <w:rFonts w:ascii="Times New Roman" w:hAnsi="Times New Roman" w:cs="Times New Roman"/>
          <w:b/>
          <w:sz w:val="24"/>
          <w:szCs w:val="24"/>
        </w:rPr>
        <w:t>Latar Belakang</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Perkembangan ilmu pengetahuan dan teknologi semakin mendorong usaha-usaha ke arah pembaharuan dalam memanfaatkan hasil-hasil teknologi dalam pelaksanaan pembelajaran. Sebagai pengajar, dalam tugasnya diharapkan mampu menggunakan buku ajar sebagai alat bantu yang sesuai dengan tuntutan zaman. Bahkan diharapkan pengajar mampu membuat buku-buku ajarnya sendiri (Karyono &amp; Subandowo, 2019).</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 xml:space="preserve">Menurut Utama (2014) Buku ajar adalah naskah yang ditulis oleh dosen dalam rangka menunjang materi pokok mata kuliah yang diajarkan. Buku ajar disusun dengan alur dan logika sesuai dengan rencana pembelajaran semester, sesuai kebutuhan belajar mahasiswa, dan disusun </w:t>
      </w:r>
      <w:r w:rsidRPr="00C34FDE">
        <w:rPr>
          <w:rFonts w:ascii="Times New Roman" w:hAnsi="Times New Roman" w:cs="Times New Roman"/>
          <w:sz w:val="24"/>
          <w:szCs w:val="24"/>
        </w:rPr>
        <w:lastRenderedPageBreak/>
        <w:t>untuk mencapai tujuan pembelajaran atau kompetensi tertentu. Perbedaannya dengan modul adalah jika modul diedarkan di kalangan mahasiswa sendiri sedangkan buku ajar diterbitkan &amp; disebarluaskan Ber-ISBN.</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 xml:space="preserve">Dalam kegiatan perkuliahan buku ajar memiliki peran penting bagi dosen dan mahasiswa. Beberapa peran buku ajar bagi dosen adalah membantu komunikasi antara dosen dan mahasiswa, dengan adanya buku ajar maka pembelajaran lebih efektif karena dosen lebih banyak waktu untuk membimbing mahasiswa dalam memahami suatu topik pembelajaran (Pahriah &amp; Safitri, 2020). Fungsi lain dari buku ajar yaitu menghemat waktu dalam mengajar, proses pembelajaran menjadi lebih efektif, dan menarik (Aisyah, Noviyanti, &amp; Triyanto, 2020). Selain itu, penggunaan bahan ajar dapat meningkatkan hasil belajar dan kemandirian belajar mahasiswa (Triani, 2020; Nurmala &amp; Izzatin, 2018). </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Kemandirian belajar dalam proses pembelajaran sangat penting dimiliki oleh mahasiswa, seringkali pengertian kemandirian belajar disamakan dengan kemampuan seseorang dalam melakukan segala kegiatan sendiri tanpa memerlukan bantuan dari orang lain, tetapi sebenarnya kemandirian tidaklah sesederhana itu. Menurut Timmons, Pelletier, &amp; Corter (2016) kemandirian belajar merupakan salah satu kemampuan mahasiswa untuk dapat mengendalikan dan mengatur perilakunya, serta dapat mengevaluasi pembelajarannya sendiri untuk mencapai tujuan.</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Kemandirian belajar memiliki beberapa indikator yaitu: (a) mampu mengelola strategi belajar sendiri, (b) mampu mengelola waktu belajar, (c) Mampu menilai aktivitas belajarnya sendiri, (d) mampu mengatasi kesulitan memahami bahan ajar, (e) Mampu mengukur kemampuan dan hasil belajar sendiri, dan (f) Interaksi siswa dengan bahan ajar (Lestari, Khotimah, &amp; Ningsih, 2019).</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Mata kuliah profesi keguruan ditempuh pada semester 4 mahasiswa Fakultas Sains Teknologi dan Terapan (FSTT) Universitas Pendidikan</w:t>
      </w:r>
      <w:r w:rsidRPr="00C34FDE">
        <w:rPr>
          <w:rFonts w:ascii="Times New Roman" w:hAnsi="Times New Roman" w:cs="Times New Roman"/>
          <w:sz w:val="24"/>
          <w:szCs w:val="24"/>
        </w:rPr>
        <w:fldChar w:fldCharType="begin"/>
      </w:r>
      <w:r w:rsidRPr="00C34FDE">
        <w:rPr>
          <w:rFonts w:ascii="Times New Roman" w:hAnsi="Times New Roman" w:cs="Times New Roman"/>
          <w:sz w:val="24"/>
          <w:szCs w:val="24"/>
        </w:rPr>
        <w:instrText xml:space="preserve"> XE "Pendidikan" </w:instrText>
      </w:r>
      <w:r w:rsidRPr="00C34FDE">
        <w:rPr>
          <w:rFonts w:ascii="Times New Roman" w:hAnsi="Times New Roman" w:cs="Times New Roman"/>
          <w:sz w:val="24"/>
          <w:szCs w:val="24"/>
        </w:rPr>
        <w:fldChar w:fldCharType="end"/>
      </w:r>
      <w:r w:rsidRPr="00C34FDE">
        <w:rPr>
          <w:rFonts w:ascii="Times New Roman" w:hAnsi="Times New Roman" w:cs="Times New Roman"/>
          <w:sz w:val="24"/>
          <w:szCs w:val="24"/>
        </w:rPr>
        <w:t xml:space="preserve"> Mandalika yang berbobot 2 SKS. Berdasarkan wawancara dengan dosen pengampu mata kuliah profesi keguruan, selama mengajar mata kuliah tersebut belum dilakukan penyusunan buku ajar profesi keguruan sebagai sumber belajar mahasiswa. Mahasiswa hanya diberikan referensi dari sumber lain yang bisa didapatkan di toko buku atau perpustakaan.</w:t>
      </w:r>
    </w:p>
    <w:p w:rsid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 xml:space="preserve">Berkaitan dengan hal tersebut perlu kiranya dilakukan pengembangan buku ajar karena ketersediaan buku ajar profesi keguruan akan memudahkan mahasiswa untuk belajar secara mandiri. Beberapa penelitian juga telah menunjukkan bahwa terdapat peningkatan kemandirian belajar dengan adanya pengembangan bahan ajar diantaranya penelitian yang dilakukan oleh </w:t>
      </w:r>
      <w:r w:rsidRPr="00C34FDE">
        <w:rPr>
          <w:rFonts w:ascii="Times New Roman" w:hAnsi="Times New Roman" w:cs="Times New Roman"/>
          <w:sz w:val="24"/>
          <w:szCs w:val="24"/>
        </w:rPr>
        <w:lastRenderedPageBreak/>
        <w:t xml:space="preserve">Astuti &amp; Prabowo (2020) hasil penelitian melaporkan bahwa penggunaan bahan ajar </w:t>
      </w:r>
      <w:r w:rsidRPr="00C34FDE">
        <w:rPr>
          <w:rFonts w:ascii="Times New Roman" w:hAnsi="Times New Roman" w:cs="Times New Roman"/>
          <w:i/>
          <w:sz w:val="24"/>
          <w:szCs w:val="24"/>
        </w:rPr>
        <w:t>educational</w:t>
      </w:r>
      <w:r w:rsidRPr="00C34FDE">
        <w:rPr>
          <w:rFonts w:ascii="Times New Roman" w:hAnsi="Times New Roman" w:cs="Times New Roman"/>
          <w:sz w:val="24"/>
          <w:szCs w:val="24"/>
        </w:rPr>
        <w:t xml:space="preserve"> </w:t>
      </w:r>
      <w:r w:rsidRPr="00C34FDE">
        <w:rPr>
          <w:rFonts w:ascii="Times New Roman" w:hAnsi="Times New Roman" w:cs="Times New Roman"/>
          <w:i/>
          <w:sz w:val="24"/>
          <w:szCs w:val="24"/>
        </w:rPr>
        <w:t>statistics</w:t>
      </w:r>
      <w:r w:rsidRPr="00C34FDE">
        <w:rPr>
          <w:rFonts w:ascii="Times New Roman" w:hAnsi="Times New Roman" w:cs="Times New Roman"/>
          <w:sz w:val="24"/>
          <w:szCs w:val="24"/>
        </w:rPr>
        <w:t xml:space="preserve"> efektif ditinjau dari kemandirian belajar. Hasil penelitian Setiawan, As’ari, &amp; Furaidah (2017) menyimpulkan bahwa siswa mampu belajar secara mandiri dengan penggunaan bahan ajar modul di sekolah. Dengan menggunakan buku teks dapat menumbuhkan kemandirian belajar mahasiswa (Nurmala &amp; Izzatin, 2018).</w:t>
      </w:r>
    </w:p>
    <w:p w:rsidR="00C34FDE" w:rsidRPr="00C34FDE" w:rsidRDefault="00C34FDE" w:rsidP="00C34FDE">
      <w:pPr>
        <w:spacing w:after="0" w:line="360" w:lineRule="auto"/>
        <w:ind w:firstLine="567"/>
        <w:jc w:val="both"/>
        <w:rPr>
          <w:rFonts w:ascii="Times New Roman" w:hAnsi="Times New Roman" w:cs="Times New Roman"/>
          <w:sz w:val="24"/>
          <w:szCs w:val="24"/>
        </w:rPr>
      </w:pPr>
      <w:r w:rsidRPr="00C34FDE">
        <w:rPr>
          <w:rFonts w:ascii="Times New Roman" w:hAnsi="Times New Roman" w:cs="Times New Roman"/>
          <w:sz w:val="24"/>
          <w:szCs w:val="24"/>
        </w:rPr>
        <w:t>Berdasarkan latar belakang masalah yang telah dikemukakan di atas, maka penting dilakukan pengembangan buku ajar mata kuliah profesi keguruan untuk meningkatkan kemandirian belajar mahasiswa.</w:t>
      </w:r>
    </w:p>
    <w:p w:rsidR="00C34FDE" w:rsidRPr="00C34FDE" w:rsidRDefault="00C34FDE" w:rsidP="00C34FDE">
      <w:pPr>
        <w:jc w:val="both"/>
        <w:rPr>
          <w:rFonts w:ascii="Times New Roman" w:hAnsi="Times New Roman" w:cs="Times New Roman"/>
          <w:sz w:val="24"/>
          <w:szCs w:val="24"/>
        </w:rPr>
      </w:pPr>
    </w:p>
    <w:p w:rsidR="00C34FDE" w:rsidRPr="002323E7" w:rsidRDefault="003A4DB8">
      <w:pPr>
        <w:rPr>
          <w:rFonts w:ascii="Times New Roman" w:hAnsi="Times New Roman" w:cs="Times New Roman"/>
          <w:b/>
          <w:sz w:val="24"/>
          <w:szCs w:val="24"/>
        </w:rPr>
      </w:pPr>
      <w:r w:rsidRPr="002323E7">
        <w:rPr>
          <w:rFonts w:ascii="Times New Roman" w:hAnsi="Times New Roman" w:cs="Times New Roman"/>
          <w:b/>
          <w:sz w:val="24"/>
          <w:szCs w:val="24"/>
        </w:rPr>
        <w:t>METODE</w:t>
      </w:r>
    </w:p>
    <w:p w:rsidR="006B4178" w:rsidRPr="005E2DC9" w:rsidRDefault="003A4DB8" w:rsidP="005E2DC9">
      <w:pPr>
        <w:spacing w:after="0" w:line="360" w:lineRule="auto"/>
        <w:ind w:firstLine="567"/>
        <w:jc w:val="both"/>
        <w:rPr>
          <w:rFonts w:ascii="Times New Roman" w:hAnsi="Times New Roman" w:cs="Times New Roman"/>
          <w:sz w:val="24"/>
          <w:szCs w:val="24"/>
        </w:rPr>
      </w:pPr>
      <w:r w:rsidRPr="005E2DC9">
        <w:rPr>
          <w:rFonts w:ascii="Times New Roman" w:hAnsi="Times New Roman" w:cs="Times New Roman"/>
          <w:sz w:val="24"/>
          <w:szCs w:val="24"/>
        </w:rPr>
        <w:t xml:space="preserve">Penelitian ini merupakan penelitian pengembangan yaitu pengembangan buku ajar mata kuliah profesi keguruan. Pengembangan buku ajar ini mengadopsi model peengembangan ADDIE </w:t>
      </w:r>
      <w:r w:rsidRPr="00B80271">
        <w:rPr>
          <w:rFonts w:ascii="Times New Roman" w:hAnsi="Times New Roman" w:cs="Times New Roman"/>
          <w:sz w:val="24"/>
          <w:szCs w:val="24"/>
        </w:rPr>
        <w:t>oleh Branch (2009). Model</w:t>
      </w:r>
      <w:r w:rsidRPr="005E2DC9">
        <w:rPr>
          <w:rFonts w:ascii="Times New Roman" w:hAnsi="Times New Roman" w:cs="Times New Roman"/>
          <w:sz w:val="24"/>
          <w:szCs w:val="24"/>
        </w:rPr>
        <w:t xml:space="preserve"> pengembangan ADDIE dipilih karena konsep ini sederhana namun memberikan banyak petunjuk dalam proses pengembangan suatu produk pembelajaran yang terdiri atas 5 tahapan, yaitu </w:t>
      </w:r>
      <w:r w:rsidRPr="00E876EC">
        <w:rPr>
          <w:rFonts w:ascii="Times New Roman" w:hAnsi="Times New Roman" w:cs="Times New Roman"/>
          <w:i/>
          <w:sz w:val="24"/>
          <w:szCs w:val="24"/>
        </w:rPr>
        <w:t>analyze, design, develop, implement</w:t>
      </w:r>
      <w:r w:rsidRPr="005E2DC9">
        <w:rPr>
          <w:rFonts w:ascii="Times New Roman" w:hAnsi="Times New Roman" w:cs="Times New Roman"/>
          <w:sz w:val="24"/>
          <w:szCs w:val="24"/>
        </w:rPr>
        <w:t xml:space="preserve">, dan </w:t>
      </w:r>
      <w:r w:rsidRPr="00E876EC">
        <w:rPr>
          <w:rFonts w:ascii="Times New Roman" w:hAnsi="Times New Roman" w:cs="Times New Roman"/>
          <w:i/>
          <w:sz w:val="24"/>
          <w:szCs w:val="24"/>
        </w:rPr>
        <w:t>evaluate</w:t>
      </w:r>
      <w:r w:rsidRPr="005E2DC9">
        <w:rPr>
          <w:rFonts w:ascii="Times New Roman" w:hAnsi="Times New Roman" w:cs="Times New Roman"/>
          <w:sz w:val="24"/>
          <w:szCs w:val="24"/>
        </w:rPr>
        <w:t xml:space="preserve">. </w:t>
      </w:r>
      <w:r w:rsidRPr="00B80271">
        <w:rPr>
          <w:rFonts w:ascii="Times New Roman" w:hAnsi="Times New Roman" w:cs="Times New Roman"/>
          <w:sz w:val="24"/>
          <w:szCs w:val="24"/>
        </w:rPr>
        <w:t>Setyosari (2015)</w:t>
      </w:r>
      <w:r w:rsidRPr="005E2DC9">
        <w:rPr>
          <w:rFonts w:ascii="Times New Roman" w:hAnsi="Times New Roman" w:cs="Times New Roman"/>
          <w:sz w:val="24"/>
          <w:szCs w:val="24"/>
        </w:rPr>
        <w:t xml:space="preserve"> mengemukakan bahwa penelitan pengembangan berarti proses menghasilkan bahan-bahan pembelajaran</w:t>
      </w:r>
      <w:r w:rsidR="006B4178" w:rsidRPr="005E2DC9">
        <w:rPr>
          <w:rFonts w:ascii="Times New Roman" w:hAnsi="Times New Roman" w:cs="Times New Roman"/>
          <w:sz w:val="24"/>
          <w:szCs w:val="24"/>
        </w:rPr>
        <w:t xml:space="preserve">. Pengembangan atau sering disebut juga sebagai penelitian pengembangan, dilakukan untuk menjembatani antara penelitian dan praktik pendidikan </w:t>
      </w:r>
      <w:r w:rsidR="00B80271">
        <w:rPr>
          <w:rFonts w:ascii="Times New Roman" w:hAnsi="Times New Roman" w:cs="Times New Roman"/>
          <w:sz w:val="24"/>
          <w:szCs w:val="24"/>
        </w:rPr>
        <w:t xml:space="preserve">(Ardhana, </w:t>
      </w:r>
      <w:r w:rsidR="006B4178" w:rsidRPr="00B80271">
        <w:rPr>
          <w:rFonts w:ascii="Times New Roman" w:hAnsi="Times New Roman" w:cs="Times New Roman"/>
          <w:sz w:val="24"/>
          <w:szCs w:val="24"/>
        </w:rPr>
        <w:t>2002).</w:t>
      </w:r>
      <w:r w:rsidR="006B4178" w:rsidRPr="005E2DC9">
        <w:rPr>
          <w:rFonts w:ascii="Times New Roman" w:hAnsi="Times New Roman" w:cs="Times New Roman"/>
          <w:sz w:val="24"/>
          <w:szCs w:val="24"/>
        </w:rPr>
        <w:t xml:space="preserve"> Penelitian pengembangan berdasarkan model pengembangan </w:t>
      </w:r>
      <w:r w:rsidR="00E876EC">
        <w:rPr>
          <w:rFonts w:ascii="Times New Roman" w:hAnsi="Times New Roman" w:cs="Times New Roman"/>
          <w:sz w:val="24"/>
          <w:szCs w:val="24"/>
        </w:rPr>
        <w:t>ADDIE</w:t>
      </w:r>
      <w:r w:rsidR="006B4178" w:rsidRPr="005E2DC9">
        <w:rPr>
          <w:rFonts w:ascii="Times New Roman" w:hAnsi="Times New Roman" w:cs="Times New Roman"/>
          <w:sz w:val="24"/>
          <w:szCs w:val="24"/>
        </w:rPr>
        <w:t>. Produk pengembangan berupa buku ajar berbasis penelitian dengan kajian materi</w:t>
      </w:r>
      <w:r w:rsidR="005E2DC9">
        <w:rPr>
          <w:rFonts w:ascii="Times New Roman" w:hAnsi="Times New Roman" w:cs="Times New Roman"/>
          <w:sz w:val="24"/>
          <w:szCs w:val="24"/>
        </w:rPr>
        <w:t xml:space="preserve"> </w:t>
      </w:r>
      <w:r w:rsidR="006B4178" w:rsidRPr="005E2DC9">
        <w:rPr>
          <w:rFonts w:ascii="Times New Roman" w:hAnsi="Times New Roman" w:cs="Times New Roman"/>
          <w:sz w:val="24"/>
          <w:szCs w:val="24"/>
        </w:rPr>
        <w:t>matakuliah Perkembangan Peserta Didik. Tahapan model ADDIE terdapat pada Gambar 1 berikut ini.</w:t>
      </w:r>
    </w:p>
    <w:p w:rsidR="00956AE1" w:rsidRDefault="008755C8" w:rsidP="00956AE1">
      <w:pPr>
        <w:jc w:val="center"/>
      </w:pPr>
      <w:r>
        <w:rPr>
          <w:noProof/>
        </w:rPr>
      </w:r>
      <w:r w:rsidR="008755C8">
        <w:rPr>
          <w:noProof/>
        </w:rPr>
        <w:object w:dxaOrig="5079" w:dyaOrig="3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3pt;height:167.25pt" o:ole="">
            <v:imagedata r:id="rId6" o:title=""/>
          </v:shape>
          <o:OLEObject Type="Embed" ProgID="ChemDraw.Document.6.0" ShapeID="_x0000_i1025" DrawAspect="Content" ObjectID="_1694486893" r:id="rId7"/>
        </w:object>
      </w:r>
    </w:p>
    <w:p w:rsidR="00956AE1" w:rsidRPr="00956AE1" w:rsidRDefault="00956AE1" w:rsidP="00956AE1">
      <w:pPr>
        <w:spacing w:after="0" w:line="240" w:lineRule="auto"/>
        <w:jc w:val="center"/>
        <w:rPr>
          <w:rFonts w:ascii="Times New Roman" w:hAnsi="Times New Roman" w:cs="Times New Roman"/>
          <w:sz w:val="24"/>
          <w:szCs w:val="24"/>
        </w:rPr>
      </w:pPr>
      <w:r w:rsidRPr="00956AE1">
        <w:rPr>
          <w:rFonts w:ascii="Times New Roman" w:hAnsi="Times New Roman" w:cs="Times New Roman"/>
          <w:sz w:val="24"/>
          <w:szCs w:val="24"/>
        </w:rPr>
        <w:t>Gambar 1. Tahapan model ADDIE</w:t>
      </w:r>
    </w:p>
    <w:p w:rsidR="00956AE1" w:rsidRPr="00D47AFB" w:rsidRDefault="00956AE1" w:rsidP="00956AE1">
      <w:pPr>
        <w:spacing w:after="0" w:line="240" w:lineRule="auto"/>
        <w:jc w:val="center"/>
        <w:rPr>
          <w:rFonts w:ascii="Times New Roman" w:hAnsi="Times New Roman" w:cs="Times New Roman"/>
          <w:b/>
          <w:sz w:val="24"/>
          <w:szCs w:val="24"/>
        </w:rPr>
      </w:pPr>
      <w:r w:rsidRPr="00D47AFB">
        <w:rPr>
          <w:rFonts w:ascii="Times New Roman" w:hAnsi="Times New Roman" w:cs="Times New Roman"/>
          <w:b/>
          <w:sz w:val="24"/>
          <w:szCs w:val="24"/>
        </w:rPr>
        <w:t>(Sumber, Anglada, 2007)</w:t>
      </w:r>
    </w:p>
    <w:p w:rsidR="00E876EC" w:rsidRPr="00956AE1" w:rsidRDefault="00E876EC" w:rsidP="00956AE1">
      <w:pPr>
        <w:spacing w:after="0" w:line="240" w:lineRule="auto"/>
        <w:jc w:val="center"/>
        <w:rPr>
          <w:rFonts w:ascii="Times New Roman" w:hAnsi="Times New Roman" w:cs="Times New Roman"/>
          <w:sz w:val="24"/>
          <w:szCs w:val="24"/>
        </w:rPr>
      </w:pPr>
    </w:p>
    <w:p w:rsidR="00956AE1" w:rsidRDefault="00E876EC" w:rsidP="00E876EC">
      <w:pPr>
        <w:spacing w:after="0" w:line="360" w:lineRule="auto"/>
        <w:ind w:firstLine="567"/>
        <w:jc w:val="both"/>
        <w:rPr>
          <w:rFonts w:ascii="Times New Roman" w:hAnsi="Times New Roman" w:cs="Times New Roman"/>
          <w:sz w:val="24"/>
          <w:szCs w:val="24"/>
        </w:rPr>
      </w:pPr>
      <w:r w:rsidRPr="00E876EC">
        <w:rPr>
          <w:rFonts w:ascii="Times New Roman" w:hAnsi="Times New Roman" w:cs="Times New Roman"/>
          <w:sz w:val="24"/>
          <w:szCs w:val="24"/>
        </w:rPr>
        <w:t>Penelitian yang dilakukan terbatas pada tahap pengembangan (</w:t>
      </w:r>
      <w:r w:rsidRPr="00E876EC">
        <w:rPr>
          <w:rFonts w:ascii="Times New Roman" w:hAnsi="Times New Roman" w:cs="Times New Roman"/>
          <w:i/>
          <w:sz w:val="24"/>
          <w:szCs w:val="24"/>
        </w:rPr>
        <w:t>development</w:t>
      </w:r>
      <w:r w:rsidRPr="00E876EC">
        <w:rPr>
          <w:rFonts w:ascii="Times New Roman" w:hAnsi="Times New Roman" w:cs="Times New Roman"/>
          <w:sz w:val="24"/>
          <w:szCs w:val="24"/>
        </w:rPr>
        <w:t>), karena penelitian ini hanya melakukan uji validitas produk pengembangan.</w:t>
      </w:r>
    </w:p>
    <w:p w:rsidR="00E876EC" w:rsidRPr="00E876EC" w:rsidRDefault="00E876EC" w:rsidP="00E876EC">
      <w:pPr>
        <w:spacing w:after="0" w:line="360" w:lineRule="auto"/>
        <w:ind w:firstLine="567"/>
        <w:jc w:val="both"/>
        <w:rPr>
          <w:rFonts w:ascii="Times New Roman" w:hAnsi="Times New Roman" w:cs="Times New Roman"/>
          <w:sz w:val="24"/>
          <w:szCs w:val="24"/>
        </w:rPr>
      </w:pPr>
    </w:p>
    <w:p w:rsidR="006B4178" w:rsidRPr="002323E7" w:rsidRDefault="006B4178" w:rsidP="003A4DB8">
      <w:pPr>
        <w:jc w:val="both"/>
        <w:rPr>
          <w:rFonts w:ascii="Times New Roman" w:hAnsi="Times New Roman" w:cs="Times New Roman"/>
          <w:b/>
          <w:sz w:val="24"/>
          <w:szCs w:val="24"/>
        </w:rPr>
      </w:pPr>
      <w:r w:rsidRPr="002323E7">
        <w:rPr>
          <w:rFonts w:ascii="Times New Roman" w:hAnsi="Times New Roman" w:cs="Times New Roman"/>
          <w:b/>
          <w:sz w:val="24"/>
          <w:szCs w:val="24"/>
        </w:rPr>
        <w:t xml:space="preserve">HASIL DAN PEMBAHASAN </w:t>
      </w:r>
    </w:p>
    <w:p w:rsidR="006B4178" w:rsidRPr="00956AE1" w:rsidRDefault="006B4178" w:rsidP="003A4DB8">
      <w:pPr>
        <w:jc w:val="both"/>
        <w:rPr>
          <w:rFonts w:ascii="Times New Roman" w:hAnsi="Times New Roman" w:cs="Times New Roman"/>
          <w:sz w:val="24"/>
          <w:szCs w:val="24"/>
        </w:rPr>
      </w:pPr>
      <w:r w:rsidRPr="00956AE1">
        <w:rPr>
          <w:rFonts w:ascii="Times New Roman" w:hAnsi="Times New Roman" w:cs="Times New Roman"/>
          <w:sz w:val="24"/>
          <w:szCs w:val="24"/>
        </w:rPr>
        <w:t xml:space="preserve">Hasil Penelitian </w:t>
      </w:r>
    </w:p>
    <w:p w:rsidR="006B4178" w:rsidRPr="005E2DC9" w:rsidRDefault="006B4178" w:rsidP="005E2DC9">
      <w:pPr>
        <w:spacing w:after="0" w:line="360" w:lineRule="auto"/>
        <w:ind w:firstLine="567"/>
        <w:jc w:val="both"/>
        <w:rPr>
          <w:rFonts w:ascii="Times New Roman" w:hAnsi="Times New Roman" w:cs="Times New Roman"/>
          <w:sz w:val="24"/>
          <w:szCs w:val="24"/>
        </w:rPr>
      </w:pPr>
      <w:r w:rsidRPr="005E2DC9">
        <w:rPr>
          <w:rFonts w:ascii="Times New Roman" w:hAnsi="Times New Roman" w:cs="Times New Roman"/>
          <w:sz w:val="24"/>
          <w:szCs w:val="24"/>
        </w:rPr>
        <w:t>Model ADDIE merupakan model pengembangan yang menerapkan lima langkah, yaitu: (1) analisis (</w:t>
      </w:r>
      <w:r w:rsidRPr="00E876EC">
        <w:rPr>
          <w:rFonts w:ascii="Times New Roman" w:hAnsi="Times New Roman" w:cs="Times New Roman"/>
          <w:i/>
          <w:sz w:val="24"/>
          <w:szCs w:val="24"/>
        </w:rPr>
        <w:t>analyze</w:t>
      </w:r>
      <w:r w:rsidRPr="005E2DC9">
        <w:rPr>
          <w:rFonts w:ascii="Times New Roman" w:hAnsi="Times New Roman" w:cs="Times New Roman"/>
          <w:sz w:val="24"/>
          <w:szCs w:val="24"/>
        </w:rPr>
        <w:t>), (2) perancangan (</w:t>
      </w:r>
      <w:r w:rsidRPr="00E876EC">
        <w:rPr>
          <w:rFonts w:ascii="Times New Roman" w:hAnsi="Times New Roman" w:cs="Times New Roman"/>
          <w:i/>
          <w:sz w:val="24"/>
          <w:szCs w:val="24"/>
        </w:rPr>
        <w:t>design</w:t>
      </w:r>
      <w:r w:rsidRPr="005E2DC9">
        <w:rPr>
          <w:rFonts w:ascii="Times New Roman" w:hAnsi="Times New Roman" w:cs="Times New Roman"/>
          <w:sz w:val="24"/>
          <w:szCs w:val="24"/>
        </w:rPr>
        <w:t>), (3) pengembangan (</w:t>
      </w:r>
      <w:r w:rsidRPr="00E876EC">
        <w:rPr>
          <w:rFonts w:ascii="Times New Roman" w:hAnsi="Times New Roman" w:cs="Times New Roman"/>
          <w:i/>
          <w:sz w:val="24"/>
          <w:szCs w:val="24"/>
        </w:rPr>
        <w:t>development</w:t>
      </w:r>
      <w:r w:rsidRPr="005E2DC9">
        <w:rPr>
          <w:rFonts w:ascii="Times New Roman" w:hAnsi="Times New Roman" w:cs="Times New Roman"/>
          <w:sz w:val="24"/>
          <w:szCs w:val="24"/>
        </w:rPr>
        <w:t>), (4) implementasi (</w:t>
      </w:r>
      <w:r w:rsidRPr="00E876EC">
        <w:rPr>
          <w:rFonts w:ascii="Times New Roman" w:hAnsi="Times New Roman" w:cs="Times New Roman"/>
          <w:i/>
          <w:sz w:val="24"/>
          <w:szCs w:val="24"/>
        </w:rPr>
        <w:t>implementation</w:t>
      </w:r>
      <w:r w:rsidRPr="005E2DC9">
        <w:rPr>
          <w:rFonts w:ascii="Times New Roman" w:hAnsi="Times New Roman" w:cs="Times New Roman"/>
          <w:sz w:val="24"/>
          <w:szCs w:val="24"/>
        </w:rPr>
        <w:t>), dan (5) evaluasi (</w:t>
      </w:r>
      <w:r w:rsidRPr="00E876EC">
        <w:rPr>
          <w:rFonts w:ascii="Times New Roman" w:hAnsi="Times New Roman" w:cs="Times New Roman"/>
          <w:i/>
          <w:sz w:val="24"/>
          <w:szCs w:val="24"/>
        </w:rPr>
        <w:t>evaluation</w:t>
      </w:r>
      <w:r w:rsidRPr="005E2DC9">
        <w:rPr>
          <w:rFonts w:ascii="Times New Roman" w:hAnsi="Times New Roman" w:cs="Times New Roman"/>
          <w:sz w:val="24"/>
          <w:szCs w:val="24"/>
        </w:rPr>
        <w:t xml:space="preserve">). Dalam tahapan analisis (analysis) dilakukan kegiatan analisis kebutuhan terutama mengenai ketercukupan buku ajar matakuliah </w:t>
      </w:r>
      <w:r w:rsidR="00914230" w:rsidRPr="005E2DC9">
        <w:rPr>
          <w:rFonts w:ascii="Times New Roman" w:hAnsi="Times New Roman" w:cs="Times New Roman"/>
          <w:sz w:val="24"/>
          <w:szCs w:val="24"/>
        </w:rPr>
        <w:t>profesi keguruan</w:t>
      </w:r>
      <w:r w:rsidRPr="005E2DC9">
        <w:rPr>
          <w:rFonts w:ascii="Times New Roman" w:hAnsi="Times New Roman" w:cs="Times New Roman"/>
          <w:sz w:val="24"/>
          <w:szCs w:val="24"/>
        </w:rPr>
        <w:t xml:space="preserve">. Berdasarkan observasi yang dilakukan di lingkungan </w:t>
      </w:r>
      <w:r w:rsidR="00914230" w:rsidRPr="005E2DC9">
        <w:rPr>
          <w:rFonts w:ascii="Times New Roman" w:hAnsi="Times New Roman" w:cs="Times New Roman"/>
          <w:sz w:val="24"/>
          <w:szCs w:val="24"/>
        </w:rPr>
        <w:t>FSTT UNDIKMA</w:t>
      </w:r>
      <w:r w:rsidRPr="005E2DC9">
        <w:rPr>
          <w:rFonts w:ascii="Times New Roman" w:hAnsi="Times New Roman" w:cs="Times New Roman"/>
          <w:sz w:val="24"/>
          <w:szCs w:val="24"/>
        </w:rPr>
        <w:t xml:space="preserve">, diperoleh data bahwa buku ajar matakuliah </w:t>
      </w:r>
      <w:r w:rsidR="00914230" w:rsidRPr="005E2DC9">
        <w:rPr>
          <w:rFonts w:ascii="Times New Roman" w:hAnsi="Times New Roman" w:cs="Times New Roman"/>
          <w:sz w:val="24"/>
          <w:szCs w:val="24"/>
        </w:rPr>
        <w:t>profesi keguruan tergolong kurang</w:t>
      </w:r>
      <w:r w:rsidRPr="005E2DC9">
        <w:rPr>
          <w:rFonts w:ascii="Times New Roman" w:hAnsi="Times New Roman" w:cs="Times New Roman"/>
          <w:sz w:val="24"/>
          <w:szCs w:val="24"/>
        </w:rPr>
        <w:t xml:space="preserve">. Sementara dosen pengampu menggunakan berbagai referensi yang terkait dengan pokok bahasan yang telah disusun dalam RPS matakuliah </w:t>
      </w:r>
      <w:r w:rsidR="00914230" w:rsidRPr="005E2DC9">
        <w:rPr>
          <w:rFonts w:ascii="Times New Roman" w:hAnsi="Times New Roman" w:cs="Times New Roman"/>
          <w:sz w:val="24"/>
          <w:szCs w:val="24"/>
        </w:rPr>
        <w:t>profesi keguruan</w:t>
      </w:r>
      <w:r w:rsidRPr="005E2DC9">
        <w:rPr>
          <w:rFonts w:ascii="Times New Roman" w:hAnsi="Times New Roman" w:cs="Times New Roman"/>
          <w:sz w:val="24"/>
          <w:szCs w:val="24"/>
        </w:rPr>
        <w:t xml:space="preserve">. Dengan demikian, penyusunan buku ajar matakuliah </w:t>
      </w:r>
      <w:r w:rsidR="00914230" w:rsidRPr="005E2DC9">
        <w:rPr>
          <w:rFonts w:ascii="Times New Roman" w:hAnsi="Times New Roman" w:cs="Times New Roman"/>
          <w:sz w:val="24"/>
          <w:szCs w:val="24"/>
        </w:rPr>
        <w:t>profesi keguruan</w:t>
      </w:r>
      <w:r w:rsidRPr="005E2DC9">
        <w:rPr>
          <w:rFonts w:ascii="Times New Roman" w:hAnsi="Times New Roman" w:cs="Times New Roman"/>
          <w:sz w:val="24"/>
          <w:szCs w:val="24"/>
        </w:rPr>
        <w:t xml:space="preserve"> menjadi sangat penting untuk mengisi ke</w:t>
      </w:r>
      <w:r w:rsidR="00914230" w:rsidRPr="005E2DC9">
        <w:rPr>
          <w:rFonts w:ascii="Times New Roman" w:hAnsi="Times New Roman" w:cs="Times New Roman"/>
          <w:sz w:val="24"/>
          <w:szCs w:val="24"/>
        </w:rPr>
        <w:t xml:space="preserve">kurangan </w:t>
      </w:r>
      <w:r w:rsidRPr="005E2DC9">
        <w:rPr>
          <w:rFonts w:ascii="Times New Roman" w:hAnsi="Times New Roman" w:cs="Times New Roman"/>
          <w:sz w:val="24"/>
          <w:szCs w:val="24"/>
        </w:rPr>
        <w:t>tersebut. Oleh karena itu, dilakukanlah penelitian pengembangan ini dalam rangka</w:t>
      </w:r>
      <w:r w:rsidR="00914230" w:rsidRPr="005E2DC9">
        <w:rPr>
          <w:rFonts w:ascii="Times New Roman" w:hAnsi="Times New Roman" w:cs="Times New Roman"/>
          <w:sz w:val="24"/>
          <w:szCs w:val="24"/>
        </w:rPr>
        <w:t xml:space="preserve"> mewujudkan buku ajar matakuliah profesi keguruan.</w:t>
      </w:r>
    </w:p>
    <w:p w:rsidR="00914230" w:rsidRPr="005E2DC9" w:rsidRDefault="00914230" w:rsidP="005E2DC9">
      <w:pPr>
        <w:spacing w:after="0" w:line="360" w:lineRule="auto"/>
        <w:ind w:firstLine="567"/>
        <w:jc w:val="both"/>
        <w:rPr>
          <w:rFonts w:ascii="Times New Roman" w:hAnsi="Times New Roman" w:cs="Times New Roman"/>
          <w:sz w:val="24"/>
          <w:szCs w:val="24"/>
        </w:rPr>
      </w:pPr>
      <w:r w:rsidRPr="005E2DC9">
        <w:rPr>
          <w:rFonts w:ascii="Times New Roman" w:hAnsi="Times New Roman" w:cs="Times New Roman"/>
          <w:sz w:val="24"/>
          <w:szCs w:val="24"/>
        </w:rPr>
        <w:t>Setelah melakukan analisis kebutuhan, maka selanjutnya dilakukan perancangan (design), yang kemudian dilanjutkan dengan kegiatan penulisan buku ajar (tahap pengembangan). Selanjutnya, setelah buku ajar selesai disusun, maka langkah selanjutnya adalah melakukan uji coba produk (buku ajar). Uji coba terdiri dari uji coba ahli dan uji coba lapangan. Uji coba ahli terdiri dari uji coba ahli materi matakuliah Perkembangan Peserta Didik dan uji coba ahli media pembelajaran. Sedangkan uji coba lapangan dilakukan oleh mahasiswa. Adapun hasil uji coba oleh Ahli Isi Matakuliah diuraikan sebagai berikut ini.</w:t>
      </w:r>
    </w:p>
    <w:p w:rsidR="00914230" w:rsidRPr="00956AE1" w:rsidRDefault="00914230" w:rsidP="00D47AFB">
      <w:pPr>
        <w:pStyle w:val="DaftarParagraf"/>
        <w:numPr>
          <w:ilvl w:val="0"/>
          <w:numId w:val="2"/>
        </w:numPr>
        <w:spacing w:after="0" w:line="360" w:lineRule="auto"/>
        <w:ind w:left="284" w:hanging="284"/>
        <w:jc w:val="both"/>
        <w:rPr>
          <w:rFonts w:ascii="Times New Roman" w:hAnsi="Times New Roman" w:cs="Times New Roman"/>
          <w:sz w:val="24"/>
          <w:szCs w:val="24"/>
        </w:rPr>
      </w:pPr>
      <w:r w:rsidRPr="00956AE1">
        <w:rPr>
          <w:rFonts w:ascii="Times New Roman" w:hAnsi="Times New Roman" w:cs="Times New Roman"/>
          <w:sz w:val="24"/>
          <w:szCs w:val="24"/>
        </w:rPr>
        <w:t xml:space="preserve">Uji Coba oleh Ahli Isi Matakuliah </w:t>
      </w:r>
    </w:p>
    <w:p w:rsidR="00914230" w:rsidRDefault="00914230" w:rsidP="00D47AFB">
      <w:pPr>
        <w:pStyle w:val="DaftarParagraf"/>
        <w:spacing w:after="0" w:line="360" w:lineRule="auto"/>
        <w:ind w:left="284" w:firstLine="567"/>
        <w:jc w:val="both"/>
        <w:rPr>
          <w:rFonts w:ascii="Times New Roman" w:hAnsi="Times New Roman" w:cs="Times New Roman"/>
          <w:sz w:val="24"/>
          <w:szCs w:val="24"/>
        </w:rPr>
      </w:pPr>
      <w:r w:rsidRPr="00956AE1">
        <w:rPr>
          <w:rFonts w:ascii="Times New Roman" w:hAnsi="Times New Roman" w:cs="Times New Roman"/>
          <w:sz w:val="24"/>
          <w:szCs w:val="24"/>
        </w:rPr>
        <w:t>Setelah buku ajar selesai dikembangkan, langkah selanjutnya adalah melakukan uji coba terhadap produk yang dihasilkan. Berikut ini diuraikan hasil uji coba produk pengembangan mulai uji coba ahli dengan subjek coba ahli isi mata kuliah sampai uji coba lapangan dengan subjek coba mahasiswa dan dosen pengampu mata kuliah. Dalam uji coba ini ahli isi mata kuliah profesi keguruan yang dijadikan subjek coba adalah Baiq Azmi Sukroyanti, M.Pd. Hasil penilaian ahli isi mata kuliah melalui angket tertutup disajikan pada Tabel 4.</w:t>
      </w:r>
    </w:p>
    <w:p w:rsidR="00316B5C" w:rsidRPr="00956AE1" w:rsidRDefault="00316B5C" w:rsidP="00D47AFB">
      <w:pPr>
        <w:pStyle w:val="DaftarParagraf"/>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Tabel 4. </w:t>
      </w:r>
      <w:r w:rsidRPr="00956AE1">
        <w:rPr>
          <w:rFonts w:ascii="Times New Roman" w:hAnsi="Times New Roman" w:cs="Times New Roman"/>
          <w:sz w:val="24"/>
          <w:szCs w:val="24"/>
        </w:rPr>
        <w:t xml:space="preserve">uji coba oleh ahli isi matakuliah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95"/>
        <w:gridCol w:w="851"/>
      </w:tblGrid>
      <w:tr w:rsidR="00F0420E" w:rsidRPr="00776A5F" w:rsidTr="00F0420E">
        <w:trPr>
          <w:trHeight w:val="562"/>
        </w:trPr>
        <w:tc>
          <w:tcPr>
            <w:tcW w:w="558" w:type="dxa"/>
            <w:shd w:val="clear" w:color="auto" w:fill="auto"/>
            <w:vAlign w:val="center"/>
          </w:tcPr>
          <w:p w:rsidR="00F0420E" w:rsidRPr="00D10E49" w:rsidRDefault="00F0420E" w:rsidP="00F0420E">
            <w:pPr>
              <w:pStyle w:val="DaftarParagraf"/>
              <w:spacing w:after="0" w:line="240" w:lineRule="auto"/>
              <w:ind w:left="0"/>
              <w:jc w:val="center"/>
              <w:rPr>
                <w:rFonts w:ascii="Times New Roman" w:hAnsi="Times New Roman"/>
                <w:b/>
                <w:sz w:val="24"/>
                <w:szCs w:val="24"/>
              </w:rPr>
            </w:pPr>
            <w:r w:rsidRPr="00D10E49">
              <w:rPr>
                <w:rFonts w:ascii="Times New Roman" w:hAnsi="Times New Roman"/>
                <w:b/>
                <w:sz w:val="24"/>
                <w:szCs w:val="24"/>
              </w:rPr>
              <w:lastRenderedPageBreak/>
              <w:t>No</w:t>
            </w:r>
          </w:p>
        </w:tc>
        <w:tc>
          <w:tcPr>
            <w:tcW w:w="7695" w:type="dxa"/>
            <w:shd w:val="clear" w:color="auto" w:fill="auto"/>
            <w:vAlign w:val="center"/>
          </w:tcPr>
          <w:p w:rsidR="00F0420E" w:rsidRPr="00D10E49" w:rsidRDefault="00F0420E" w:rsidP="00F0420E">
            <w:pPr>
              <w:pStyle w:val="DaftarParagraf"/>
              <w:spacing w:after="0" w:line="240" w:lineRule="auto"/>
              <w:ind w:left="0"/>
              <w:jc w:val="center"/>
              <w:rPr>
                <w:rFonts w:ascii="Times New Roman" w:hAnsi="Times New Roman"/>
                <w:b/>
                <w:sz w:val="24"/>
                <w:szCs w:val="24"/>
              </w:rPr>
            </w:pPr>
            <w:r w:rsidRPr="00D10E49">
              <w:rPr>
                <w:rFonts w:ascii="Times New Roman" w:hAnsi="Times New Roman"/>
                <w:b/>
                <w:sz w:val="24"/>
                <w:szCs w:val="24"/>
              </w:rPr>
              <w:t>Butir aspek yang dinilai</w:t>
            </w:r>
          </w:p>
        </w:tc>
        <w:tc>
          <w:tcPr>
            <w:tcW w:w="851" w:type="dxa"/>
            <w:tcBorders>
              <w:right w:val="single" w:sz="4" w:space="0" w:color="auto"/>
            </w:tcBorders>
            <w:shd w:val="clear" w:color="auto" w:fill="auto"/>
            <w:vAlign w:val="center"/>
          </w:tcPr>
          <w:p w:rsidR="00F0420E" w:rsidRPr="00D10E49" w:rsidRDefault="00F0420E" w:rsidP="00F0420E">
            <w:pPr>
              <w:pStyle w:val="DaftarParagraf"/>
              <w:spacing w:after="0" w:line="240" w:lineRule="auto"/>
              <w:ind w:left="0"/>
              <w:jc w:val="center"/>
              <w:rPr>
                <w:rFonts w:ascii="Times New Roman" w:hAnsi="Times New Roman"/>
                <w:b/>
                <w:sz w:val="24"/>
                <w:szCs w:val="24"/>
              </w:rPr>
            </w:pPr>
            <w:r>
              <w:rPr>
                <w:rFonts w:ascii="Times New Roman" w:hAnsi="Times New Roman"/>
                <w:b/>
                <w:sz w:val="24"/>
                <w:szCs w:val="24"/>
              </w:rPr>
              <w:t>Skor</w:t>
            </w:r>
          </w:p>
        </w:tc>
      </w:tr>
      <w:tr w:rsidR="00F0420E" w:rsidRPr="00776A5F" w:rsidTr="00D74364">
        <w:tc>
          <w:tcPr>
            <w:tcW w:w="558" w:type="dxa"/>
            <w:tcBorders>
              <w:right w:val="nil"/>
            </w:tcBorders>
            <w:shd w:val="clear" w:color="auto" w:fill="auto"/>
          </w:tcPr>
          <w:p w:rsidR="00F0420E" w:rsidRPr="00D10E49" w:rsidRDefault="00F0420E" w:rsidP="00F0420E">
            <w:pPr>
              <w:pStyle w:val="DaftarParagraf"/>
              <w:spacing w:after="0" w:line="240" w:lineRule="auto"/>
              <w:jc w:val="both"/>
              <w:rPr>
                <w:rFonts w:ascii="Times New Roman" w:hAnsi="Times New Roman"/>
                <w:sz w:val="24"/>
                <w:szCs w:val="24"/>
              </w:rPr>
            </w:pPr>
          </w:p>
        </w:tc>
        <w:tc>
          <w:tcPr>
            <w:tcW w:w="8546" w:type="dxa"/>
            <w:gridSpan w:val="2"/>
            <w:tcBorders>
              <w:left w:val="nil"/>
              <w:right w:val="single" w:sz="4" w:space="0" w:color="auto"/>
            </w:tcBorders>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b/>
                <w:sz w:val="24"/>
                <w:szCs w:val="24"/>
              </w:rPr>
              <w:t>Aspek sampul &amp; isi materi</w:t>
            </w:r>
          </w:p>
        </w:tc>
      </w:tr>
      <w:tr w:rsidR="00F0420E" w:rsidRPr="00776A5F" w:rsidTr="00F0420E">
        <w:tc>
          <w:tcPr>
            <w:tcW w:w="558" w:type="dxa"/>
            <w:shd w:val="clear" w:color="auto" w:fill="auto"/>
          </w:tcPr>
          <w:p w:rsidR="00F0420E" w:rsidRPr="00776A5F" w:rsidRDefault="00F0420E" w:rsidP="00F0420E">
            <w:pPr>
              <w:spacing w:after="0" w:line="240" w:lineRule="auto"/>
              <w:jc w:val="center"/>
              <w:rPr>
                <w:rFonts w:ascii="Times New Roman" w:hAnsi="Times New Roman"/>
                <w:sz w:val="24"/>
                <w:szCs w:val="24"/>
              </w:rPr>
            </w:pPr>
            <w:r w:rsidRPr="00776A5F">
              <w:rPr>
                <w:rFonts w:ascii="Times New Roman" w:hAnsi="Times New Roman"/>
                <w:sz w:val="24"/>
                <w:szCs w:val="24"/>
              </w:rPr>
              <w:t>1</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Kesesuaian gambar pada sampul dengan konsep profesi keguruan</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3</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2</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Kesesuaian dan keserasian antara warna, gambar, bentuk dan ukuran huruf yang digunakan pada sampul</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3</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Kesesuaian materi dalam modul dengan kurikulum pembelajaran</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4</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Kelengkapan, kelogisan dan keruntutan dalam sajian materi</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5</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Kedalaman dan keluasan sajian  materi</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6</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Kebenaran konsep dalam sajian materi</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7</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Kemudahan sajian materi untuk dipahami mahasiswa</w:t>
            </w:r>
          </w:p>
        </w:tc>
        <w:tc>
          <w:tcPr>
            <w:tcW w:w="851" w:type="dxa"/>
            <w:tcBorders>
              <w:bottom w:val="single" w:sz="4" w:space="0" w:color="auto"/>
            </w:tcBorders>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tcBorders>
              <w:bottom w:val="single" w:sz="4" w:space="0" w:color="auto"/>
            </w:tcBorders>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8</w:t>
            </w:r>
          </w:p>
        </w:tc>
        <w:tc>
          <w:tcPr>
            <w:tcW w:w="7695" w:type="dxa"/>
            <w:tcBorders>
              <w:bottom w:val="single" w:sz="4" w:space="0" w:color="auto"/>
            </w:tcBorders>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Kemampuan sajian topik dalam mendorong minat dan motivasi dalam pembelajaran</w:t>
            </w:r>
          </w:p>
        </w:tc>
        <w:tc>
          <w:tcPr>
            <w:tcW w:w="851" w:type="dxa"/>
            <w:tcBorders>
              <w:bottom w:val="single" w:sz="4" w:space="0" w:color="auto"/>
            </w:tcBorders>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F0420E" w:rsidRPr="00776A5F" w:rsidTr="005C6711">
        <w:tc>
          <w:tcPr>
            <w:tcW w:w="558" w:type="dxa"/>
            <w:tcBorders>
              <w:right w:val="nil"/>
            </w:tcBorders>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p>
        </w:tc>
        <w:tc>
          <w:tcPr>
            <w:tcW w:w="8546" w:type="dxa"/>
            <w:gridSpan w:val="2"/>
            <w:tcBorders>
              <w:left w:val="nil"/>
              <w:right w:val="single" w:sz="4" w:space="0" w:color="auto"/>
            </w:tcBorders>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b/>
                <w:sz w:val="24"/>
                <w:szCs w:val="24"/>
              </w:rPr>
              <w:t>Aspek kebahasaan</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1</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Kesesuaian bahasa dengan tingkat berpikir mahasiswa</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2</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Ketepatan struktur kalimat dalam kajian materi profesi keguruan</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3</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Penggunaan istilah dalam kajian materi profesi keguruan</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4</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sidRPr="00D10E49">
              <w:rPr>
                <w:rFonts w:ascii="Times New Roman" w:hAnsi="Times New Roman"/>
                <w:sz w:val="24"/>
                <w:szCs w:val="24"/>
              </w:rPr>
              <w:t>4</w:t>
            </w: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sidRPr="00D10E49">
              <w:rPr>
                <w:rFonts w:ascii="Times New Roman" w:hAnsi="Times New Roman"/>
                <w:sz w:val="24"/>
                <w:szCs w:val="24"/>
              </w:rPr>
              <w:t>Kemudahan memahami alur materi melalui penggunaan bahasa</w:t>
            </w:r>
          </w:p>
        </w:tc>
        <w:tc>
          <w:tcPr>
            <w:tcW w:w="851"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p>
        </w:tc>
        <w:tc>
          <w:tcPr>
            <w:tcW w:w="7695" w:type="dxa"/>
            <w:shd w:val="clear" w:color="auto" w:fill="auto"/>
          </w:tcPr>
          <w:p w:rsidR="00F0420E" w:rsidRPr="00D10E49" w:rsidRDefault="00F0420E" w:rsidP="00F0420E">
            <w:pPr>
              <w:pStyle w:val="DaftarParagraf"/>
              <w:spacing w:after="0" w:line="240" w:lineRule="auto"/>
              <w:ind w:left="0"/>
              <w:jc w:val="both"/>
              <w:rPr>
                <w:rFonts w:ascii="Times New Roman" w:hAnsi="Times New Roman"/>
                <w:sz w:val="24"/>
                <w:szCs w:val="24"/>
              </w:rPr>
            </w:pPr>
            <w:r>
              <w:rPr>
                <w:rFonts w:ascii="Times New Roman" w:hAnsi="Times New Roman"/>
                <w:sz w:val="24"/>
                <w:szCs w:val="24"/>
              </w:rPr>
              <w:t xml:space="preserve">Jumlah </w:t>
            </w:r>
          </w:p>
        </w:tc>
        <w:tc>
          <w:tcPr>
            <w:tcW w:w="851" w:type="dxa"/>
            <w:shd w:val="clear" w:color="auto" w:fill="auto"/>
          </w:tcPr>
          <w:p w:rsidR="00F0420E" w:rsidRDefault="00AD5666"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52</w:t>
            </w:r>
          </w:p>
        </w:tc>
      </w:tr>
      <w:tr w:rsidR="00F0420E" w:rsidRPr="00776A5F" w:rsidTr="00F0420E">
        <w:tc>
          <w:tcPr>
            <w:tcW w:w="558" w:type="dxa"/>
            <w:shd w:val="clear" w:color="auto" w:fill="auto"/>
          </w:tcPr>
          <w:p w:rsidR="00F0420E" w:rsidRPr="00D10E49" w:rsidRDefault="00F0420E" w:rsidP="00F0420E">
            <w:pPr>
              <w:pStyle w:val="DaftarParagraf"/>
              <w:spacing w:after="0" w:line="240" w:lineRule="auto"/>
              <w:ind w:left="0"/>
              <w:jc w:val="center"/>
              <w:rPr>
                <w:rFonts w:ascii="Times New Roman" w:hAnsi="Times New Roman"/>
                <w:sz w:val="24"/>
                <w:szCs w:val="24"/>
              </w:rPr>
            </w:pPr>
          </w:p>
        </w:tc>
        <w:tc>
          <w:tcPr>
            <w:tcW w:w="7695" w:type="dxa"/>
            <w:shd w:val="clear" w:color="auto" w:fill="auto"/>
          </w:tcPr>
          <w:p w:rsidR="00F0420E" w:rsidRDefault="00F0420E" w:rsidP="00F0420E">
            <w:pPr>
              <w:pStyle w:val="DaftarParagraf"/>
              <w:spacing w:after="0" w:line="240" w:lineRule="auto"/>
              <w:ind w:left="0"/>
              <w:jc w:val="both"/>
              <w:rPr>
                <w:rFonts w:ascii="Times New Roman" w:hAnsi="Times New Roman"/>
                <w:sz w:val="24"/>
                <w:szCs w:val="24"/>
              </w:rPr>
            </w:pPr>
            <w:r w:rsidRPr="003F07BE">
              <w:rPr>
                <w:rFonts w:ascii="Times New Roman" w:hAnsi="Times New Roman"/>
                <w:sz w:val="24"/>
                <w:szCs w:val="24"/>
              </w:rPr>
              <w:t>Persentase skor</w:t>
            </w:r>
          </w:p>
        </w:tc>
        <w:tc>
          <w:tcPr>
            <w:tcW w:w="851" w:type="dxa"/>
            <w:shd w:val="clear" w:color="auto" w:fill="auto"/>
          </w:tcPr>
          <w:p w:rsidR="00F0420E" w:rsidRDefault="00AD5666" w:rsidP="00F0420E">
            <w:pPr>
              <w:pStyle w:val="DaftarParagraf"/>
              <w:spacing w:after="0" w:line="240" w:lineRule="auto"/>
              <w:ind w:left="0"/>
              <w:jc w:val="center"/>
              <w:rPr>
                <w:rFonts w:ascii="Times New Roman" w:hAnsi="Times New Roman"/>
                <w:sz w:val="24"/>
                <w:szCs w:val="24"/>
              </w:rPr>
            </w:pPr>
            <w:r>
              <w:rPr>
                <w:rFonts w:ascii="Times New Roman" w:hAnsi="Times New Roman"/>
                <w:sz w:val="24"/>
                <w:szCs w:val="24"/>
              </w:rPr>
              <w:t>87%</w:t>
            </w:r>
          </w:p>
        </w:tc>
      </w:tr>
    </w:tbl>
    <w:p w:rsidR="00914230" w:rsidRDefault="00914230" w:rsidP="00914230">
      <w:pPr>
        <w:pStyle w:val="DaftarParagraf"/>
        <w:ind w:left="284"/>
        <w:jc w:val="both"/>
      </w:pPr>
    </w:p>
    <w:p w:rsidR="00F0420E" w:rsidRPr="005E2DC9" w:rsidRDefault="00F0420E" w:rsidP="008D2C74">
      <w:pPr>
        <w:pStyle w:val="DaftarParagraf"/>
        <w:ind w:left="284" w:firstLine="567"/>
        <w:jc w:val="both"/>
        <w:rPr>
          <w:rFonts w:ascii="Times New Roman" w:hAnsi="Times New Roman" w:cs="Times New Roman"/>
          <w:sz w:val="24"/>
          <w:szCs w:val="24"/>
        </w:rPr>
      </w:pPr>
      <w:r w:rsidRPr="005E2DC9">
        <w:rPr>
          <w:rFonts w:ascii="Times New Roman" w:hAnsi="Times New Roman" w:cs="Times New Roman"/>
          <w:sz w:val="24"/>
          <w:szCs w:val="24"/>
        </w:rPr>
        <w:t xml:space="preserve">Berdasarkan data pada Tabel 4 tersebut, maka diperoleh persentase skor sebesar </w:t>
      </w:r>
      <w:r w:rsidR="00AD5666">
        <w:rPr>
          <w:rFonts w:ascii="Times New Roman" w:hAnsi="Times New Roman"/>
          <w:sz w:val="24"/>
          <w:szCs w:val="24"/>
        </w:rPr>
        <w:t xml:space="preserve">87% </w:t>
      </w:r>
      <w:r w:rsidRPr="005E2DC9">
        <w:rPr>
          <w:rFonts w:ascii="Times New Roman" w:hAnsi="Times New Roman" w:cs="Times New Roman"/>
          <w:sz w:val="24"/>
          <w:szCs w:val="24"/>
        </w:rPr>
        <w:t xml:space="preserve">untuk materi yang dikembangkan dalam buku ajar matakuliah </w:t>
      </w:r>
      <w:r w:rsidR="002D6DE1" w:rsidRPr="005E2DC9">
        <w:rPr>
          <w:rFonts w:ascii="Times New Roman" w:hAnsi="Times New Roman" w:cs="Times New Roman"/>
          <w:sz w:val="24"/>
          <w:szCs w:val="24"/>
        </w:rPr>
        <w:t>profesi keguruan</w:t>
      </w:r>
      <w:r w:rsidRPr="005E2DC9">
        <w:rPr>
          <w:rFonts w:ascii="Times New Roman" w:hAnsi="Times New Roman" w:cs="Times New Roman"/>
          <w:sz w:val="24"/>
          <w:szCs w:val="24"/>
        </w:rPr>
        <w:t>.</w:t>
      </w:r>
      <w:r w:rsidR="002D6DE1" w:rsidRPr="005E2DC9">
        <w:rPr>
          <w:rFonts w:ascii="Times New Roman" w:hAnsi="Times New Roman" w:cs="Times New Roman"/>
          <w:sz w:val="24"/>
          <w:szCs w:val="24"/>
        </w:rPr>
        <w:t xml:space="preserve"> </w:t>
      </w:r>
      <w:r w:rsidRPr="005E2DC9">
        <w:rPr>
          <w:rFonts w:ascii="Times New Roman" w:hAnsi="Times New Roman" w:cs="Times New Roman"/>
          <w:sz w:val="24"/>
          <w:szCs w:val="24"/>
        </w:rPr>
        <w:t xml:space="preserve">Perolehan skor ini jika dikonversikan dengan tabel kriteria </w:t>
      </w:r>
      <w:r w:rsidR="002D6DE1" w:rsidRPr="005E2DC9">
        <w:rPr>
          <w:rFonts w:ascii="Times New Roman" w:hAnsi="Times New Roman" w:cs="Times New Roman"/>
          <w:sz w:val="24"/>
          <w:szCs w:val="24"/>
        </w:rPr>
        <w:t>kelayakan</w:t>
      </w:r>
      <w:r w:rsidRPr="005E2DC9">
        <w:rPr>
          <w:rFonts w:ascii="Times New Roman" w:hAnsi="Times New Roman" w:cs="Times New Roman"/>
          <w:sz w:val="24"/>
          <w:szCs w:val="24"/>
        </w:rPr>
        <w:t xml:space="preserve"> data, hasil penilaian validator termasuk kriteria </w:t>
      </w:r>
      <w:r w:rsidR="002D6DE1" w:rsidRPr="005E2DC9">
        <w:rPr>
          <w:rFonts w:ascii="Times New Roman" w:hAnsi="Times New Roman" w:cs="Times New Roman"/>
          <w:sz w:val="24"/>
          <w:szCs w:val="24"/>
        </w:rPr>
        <w:t xml:space="preserve">sangat layak </w:t>
      </w:r>
      <w:r w:rsidRPr="005E2DC9">
        <w:rPr>
          <w:rFonts w:ascii="Times New Roman" w:hAnsi="Times New Roman" w:cs="Times New Roman"/>
          <w:sz w:val="24"/>
          <w:szCs w:val="24"/>
        </w:rPr>
        <w:t xml:space="preserve">artinya tingkat </w:t>
      </w:r>
      <w:r w:rsidR="002D6DE1" w:rsidRPr="005E2DC9">
        <w:rPr>
          <w:rFonts w:ascii="Times New Roman" w:hAnsi="Times New Roman" w:cs="Times New Roman"/>
          <w:sz w:val="24"/>
          <w:szCs w:val="24"/>
        </w:rPr>
        <w:t xml:space="preserve">kelayakan </w:t>
      </w:r>
      <w:r w:rsidRPr="005E2DC9">
        <w:rPr>
          <w:rFonts w:ascii="Times New Roman" w:hAnsi="Times New Roman" w:cs="Times New Roman"/>
          <w:sz w:val="24"/>
          <w:szCs w:val="24"/>
        </w:rPr>
        <w:t>buku ajar ini dapat digunakan namun perlu direvisi</w:t>
      </w:r>
      <w:r w:rsidR="002D6DE1" w:rsidRPr="005E2DC9">
        <w:rPr>
          <w:rFonts w:ascii="Times New Roman" w:hAnsi="Times New Roman" w:cs="Times New Roman"/>
          <w:sz w:val="24"/>
          <w:szCs w:val="24"/>
        </w:rPr>
        <w:t xml:space="preserve"> sesuai saran validator.</w:t>
      </w:r>
    </w:p>
    <w:p w:rsidR="002D6DE1" w:rsidRPr="005E2DC9" w:rsidRDefault="002D6DE1" w:rsidP="00914230">
      <w:pPr>
        <w:pStyle w:val="DaftarParagraf"/>
        <w:ind w:left="284"/>
        <w:jc w:val="both"/>
        <w:rPr>
          <w:rFonts w:ascii="Times New Roman" w:hAnsi="Times New Roman" w:cs="Times New Roman"/>
          <w:sz w:val="24"/>
          <w:szCs w:val="24"/>
        </w:rPr>
      </w:pPr>
    </w:p>
    <w:p w:rsidR="00611D2D" w:rsidRPr="005E2DC9" w:rsidRDefault="00611D2D" w:rsidP="008D2C74">
      <w:pPr>
        <w:pStyle w:val="DaftarParagraf"/>
        <w:numPr>
          <w:ilvl w:val="0"/>
          <w:numId w:val="2"/>
        </w:numPr>
        <w:ind w:left="284" w:hanging="284"/>
        <w:jc w:val="both"/>
        <w:rPr>
          <w:rFonts w:ascii="Times New Roman" w:hAnsi="Times New Roman" w:cs="Times New Roman"/>
          <w:sz w:val="24"/>
          <w:szCs w:val="24"/>
        </w:rPr>
      </w:pPr>
      <w:r w:rsidRPr="005E2DC9">
        <w:rPr>
          <w:rFonts w:ascii="Times New Roman" w:hAnsi="Times New Roman" w:cs="Times New Roman"/>
          <w:sz w:val="24"/>
          <w:szCs w:val="24"/>
        </w:rPr>
        <w:t xml:space="preserve">Uji Coba oleh Ahli Desain Pembelajaran </w:t>
      </w:r>
    </w:p>
    <w:p w:rsidR="00611D2D" w:rsidRPr="002323E7" w:rsidRDefault="00611D2D" w:rsidP="002323E7">
      <w:pPr>
        <w:pStyle w:val="DaftarParagraf"/>
        <w:ind w:left="284" w:firstLine="567"/>
        <w:jc w:val="both"/>
        <w:rPr>
          <w:rFonts w:ascii="Times New Roman" w:hAnsi="Times New Roman" w:cs="Times New Roman"/>
          <w:sz w:val="24"/>
          <w:szCs w:val="24"/>
        </w:rPr>
      </w:pPr>
      <w:r w:rsidRPr="005E2DC9">
        <w:rPr>
          <w:rFonts w:ascii="Times New Roman" w:hAnsi="Times New Roman" w:cs="Times New Roman"/>
          <w:sz w:val="24"/>
          <w:szCs w:val="24"/>
        </w:rPr>
        <w:t xml:space="preserve">Uji coba </w:t>
      </w:r>
      <w:r w:rsidRPr="00F463ED">
        <w:rPr>
          <w:rFonts w:ascii="Times New Roman" w:hAnsi="Times New Roman" w:cs="Times New Roman"/>
          <w:sz w:val="24"/>
          <w:szCs w:val="24"/>
        </w:rPr>
        <w:t>selanjutnya yaitu bertujuan untuk mengetahui bagaimana kualitas produk buku ajar matakuliah profesi keguruan dari segi fungsinya sebagai desain pembelajaran. Oleh karena itu, dalam penelitian ini dilakukan uji coba oleh ahli desain pembelajaran. Dalam hal ini sebagai subjek uji coba adalah Fuadunazmi, S.</w:t>
      </w:r>
      <w:r w:rsidR="00DF5BB6" w:rsidRPr="00F463ED">
        <w:rPr>
          <w:rFonts w:ascii="Times New Roman" w:hAnsi="Times New Roman" w:cs="Times New Roman"/>
          <w:sz w:val="24"/>
          <w:szCs w:val="24"/>
        </w:rPr>
        <w:t>T</w:t>
      </w:r>
      <w:r w:rsidRPr="00F463ED">
        <w:rPr>
          <w:rFonts w:ascii="Times New Roman" w:hAnsi="Times New Roman" w:cs="Times New Roman"/>
          <w:sz w:val="24"/>
          <w:szCs w:val="24"/>
        </w:rPr>
        <w:t>.</w:t>
      </w:r>
      <w:r w:rsidR="00DF5BB6" w:rsidRPr="00F463ED">
        <w:rPr>
          <w:rFonts w:ascii="Times New Roman" w:hAnsi="Times New Roman" w:cs="Times New Roman"/>
          <w:sz w:val="24"/>
          <w:szCs w:val="24"/>
        </w:rPr>
        <w:t>, M.Pd</w:t>
      </w:r>
      <w:r w:rsidRPr="00F463ED">
        <w:rPr>
          <w:rFonts w:ascii="Times New Roman" w:hAnsi="Times New Roman" w:cs="Times New Roman"/>
          <w:sz w:val="24"/>
          <w:szCs w:val="24"/>
        </w:rPr>
        <w:t>. Berdasarkan angket tertutup yang telah diberikan, diperoleh hasil sebagaimana dipaparkan</w:t>
      </w:r>
      <w:r w:rsidRPr="002323E7">
        <w:rPr>
          <w:rFonts w:ascii="Times New Roman" w:hAnsi="Times New Roman" w:cs="Times New Roman"/>
          <w:sz w:val="24"/>
          <w:szCs w:val="24"/>
        </w:rPr>
        <w:t xml:space="preserve"> dalam Tabel 5 berikut ini.</w:t>
      </w:r>
    </w:p>
    <w:p w:rsidR="001C7D12" w:rsidRPr="005E2DC9" w:rsidRDefault="001C7D12" w:rsidP="00611D2D">
      <w:pPr>
        <w:pStyle w:val="DaftarParagraf"/>
        <w:jc w:val="both"/>
        <w:rPr>
          <w:rFonts w:ascii="Times New Roman" w:hAnsi="Times New Roman" w:cs="Times New Roman"/>
          <w:sz w:val="24"/>
          <w:szCs w:val="24"/>
        </w:rPr>
      </w:pPr>
      <w:r w:rsidRPr="005E2DC9">
        <w:rPr>
          <w:rFonts w:ascii="Times New Roman" w:hAnsi="Times New Roman" w:cs="Times New Roman"/>
          <w:sz w:val="24"/>
          <w:szCs w:val="24"/>
        </w:rPr>
        <w:t>Tabel 5. Hasil validasi dari ahli desain pembelajaran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95"/>
        <w:gridCol w:w="851"/>
      </w:tblGrid>
      <w:tr w:rsidR="001C7D12" w:rsidRPr="005E2DC9" w:rsidTr="00A5133E">
        <w:trPr>
          <w:trHeight w:val="562"/>
        </w:trPr>
        <w:tc>
          <w:tcPr>
            <w:tcW w:w="558" w:type="dxa"/>
            <w:shd w:val="clear" w:color="auto" w:fill="auto"/>
            <w:vAlign w:val="center"/>
          </w:tcPr>
          <w:p w:rsidR="001C7D12" w:rsidRPr="005E2DC9" w:rsidRDefault="001C7D12"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No</w:t>
            </w:r>
          </w:p>
        </w:tc>
        <w:tc>
          <w:tcPr>
            <w:tcW w:w="7695" w:type="dxa"/>
            <w:shd w:val="clear" w:color="auto" w:fill="auto"/>
            <w:vAlign w:val="center"/>
          </w:tcPr>
          <w:p w:rsidR="001C7D12" w:rsidRPr="005E2DC9" w:rsidRDefault="001C7D12"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Butir aspek yang dinilai</w:t>
            </w:r>
          </w:p>
        </w:tc>
        <w:tc>
          <w:tcPr>
            <w:tcW w:w="851" w:type="dxa"/>
            <w:tcBorders>
              <w:right w:val="single" w:sz="4" w:space="0" w:color="auto"/>
            </w:tcBorders>
            <w:shd w:val="clear" w:color="auto" w:fill="auto"/>
            <w:vAlign w:val="center"/>
          </w:tcPr>
          <w:p w:rsidR="001C7D12" w:rsidRPr="005E2DC9" w:rsidRDefault="001C7D12"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Skor</w:t>
            </w:r>
          </w:p>
        </w:tc>
      </w:tr>
      <w:tr w:rsidR="001C7D12" w:rsidRPr="005E2DC9" w:rsidTr="00A5133E">
        <w:tc>
          <w:tcPr>
            <w:tcW w:w="558" w:type="dxa"/>
            <w:tcBorders>
              <w:right w:val="nil"/>
            </w:tcBorders>
            <w:shd w:val="clear" w:color="auto" w:fill="auto"/>
          </w:tcPr>
          <w:p w:rsidR="001C7D12" w:rsidRPr="005E2DC9" w:rsidRDefault="001C7D12" w:rsidP="00A5133E">
            <w:pPr>
              <w:pStyle w:val="DaftarParagraf"/>
              <w:spacing w:after="0" w:line="240" w:lineRule="auto"/>
              <w:jc w:val="both"/>
              <w:rPr>
                <w:rFonts w:ascii="Times New Roman" w:hAnsi="Times New Roman" w:cs="Times New Roman"/>
                <w:sz w:val="24"/>
                <w:szCs w:val="24"/>
              </w:rPr>
            </w:pPr>
          </w:p>
        </w:tc>
        <w:tc>
          <w:tcPr>
            <w:tcW w:w="8546" w:type="dxa"/>
            <w:gridSpan w:val="2"/>
            <w:tcBorders>
              <w:left w:val="nil"/>
              <w:right w:val="single" w:sz="4" w:space="0" w:color="auto"/>
            </w:tcBorders>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b/>
                <w:sz w:val="24"/>
                <w:szCs w:val="24"/>
              </w:rPr>
              <w:t>Aspek sampul &amp; isi materi</w:t>
            </w:r>
          </w:p>
        </w:tc>
      </w:tr>
      <w:tr w:rsidR="001C7D12" w:rsidRPr="005E2DC9" w:rsidTr="00A5133E">
        <w:tc>
          <w:tcPr>
            <w:tcW w:w="558" w:type="dxa"/>
            <w:shd w:val="clear" w:color="auto" w:fill="auto"/>
          </w:tcPr>
          <w:p w:rsidR="001C7D12" w:rsidRPr="005E2DC9" w:rsidRDefault="001C7D12" w:rsidP="00A5133E">
            <w:pPr>
              <w:spacing w:after="0" w:line="240" w:lineRule="auto"/>
              <w:jc w:val="center"/>
              <w:rPr>
                <w:rFonts w:ascii="Times New Roman" w:hAnsi="Times New Roman" w:cs="Times New Roman"/>
                <w:sz w:val="24"/>
                <w:szCs w:val="24"/>
              </w:rPr>
            </w:pPr>
            <w:r w:rsidRPr="005E2DC9">
              <w:rPr>
                <w:rFonts w:ascii="Times New Roman" w:hAnsi="Times New Roman" w:cs="Times New Roman"/>
                <w:sz w:val="24"/>
                <w:szCs w:val="24"/>
              </w:rPr>
              <w:t>1</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gambar pada sampul dengan konsep profesi keguruan</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2</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dan keserasian antara warna, gambar, bentuk dan ukuran huruf yang digunakan pada sampul</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materi dalam modul dengan kurikulum pembelajaran</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Kelengkapan, kelogisan dan keruntutan dalam sajian materi</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Kedalaman dan keluasan sajian  materi</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6</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Kebenaran konsep dalam sajian materi</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7</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Kemudahan sajian materi untuk dipahami mahasiswa</w:t>
            </w:r>
          </w:p>
        </w:tc>
        <w:tc>
          <w:tcPr>
            <w:tcW w:w="851" w:type="dxa"/>
            <w:tcBorders>
              <w:bottom w:val="single" w:sz="4" w:space="0" w:color="auto"/>
            </w:tcBorders>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tcBorders>
              <w:bottom w:val="single" w:sz="4" w:space="0" w:color="auto"/>
            </w:tcBorders>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lastRenderedPageBreak/>
              <w:t>8</w:t>
            </w:r>
          </w:p>
        </w:tc>
        <w:tc>
          <w:tcPr>
            <w:tcW w:w="7695" w:type="dxa"/>
            <w:tcBorders>
              <w:bottom w:val="single" w:sz="4" w:space="0" w:color="auto"/>
            </w:tcBorders>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Kemampuan sajian topik dalam mendorong minat dan motivasi dalam pembelajaran</w:t>
            </w:r>
          </w:p>
        </w:tc>
        <w:tc>
          <w:tcPr>
            <w:tcW w:w="851" w:type="dxa"/>
            <w:tcBorders>
              <w:bottom w:val="single" w:sz="4" w:space="0" w:color="auto"/>
            </w:tcBorders>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tcBorders>
              <w:right w:val="nil"/>
            </w:tcBorders>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p>
        </w:tc>
        <w:tc>
          <w:tcPr>
            <w:tcW w:w="8546" w:type="dxa"/>
            <w:gridSpan w:val="2"/>
            <w:tcBorders>
              <w:left w:val="nil"/>
              <w:right w:val="single" w:sz="4" w:space="0" w:color="auto"/>
            </w:tcBorders>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b/>
                <w:sz w:val="24"/>
                <w:szCs w:val="24"/>
              </w:rPr>
              <w:t>Aspek kebahasaan</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1</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bahasa dengan tingkat berpikir mahasiswa</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2</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Ketepatan struktur kalimat dalam kajian materi profesi keguruan</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Penggunaan istilah dalam kajian materi profesi keguruan</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Kemudahan memahami alur materi melalui penggunaan bahasa</w:t>
            </w:r>
          </w:p>
        </w:tc>
        <w:tc>
          <w:tcPr>
            <w:tcW w:w="851"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 xml:space="preserve">Jumlah </w:t>
            </w:r>
          </w:p>
        </w:tc>
        <w:tc>
          <w:tcPr>
            <w:tcW w:w="851" w:type="dxa"/>
            <w:shd w:val="clear" w:color="auto" w:fill="auto"/>
          </w:tcPr>
          <w:p w:rsidR="001C7D12" w:rsidRPr="005E2DC9" w:rsidRDefault="001C33B6" w:rsidP="00A5133E">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41</w:t>
            </w:r>
          </w:p>
        </w:tc>
      </w:tr>
      <w:tr w:rsidR="001C7D12" w:rsidRPr="005E2DC9" w:rsidTr="00A5133E">
        <w:tc>
          <w:tcPr>
            <w:tcW w:w="558" w:type="dxa"/>
            <w:shd w:val="clear" w:color="auto" w:fill="auto"/>
          </w:tcPr>
          <w:p w:rsidR="001C7D12" w:rsidRPr="005E2DC9" w:rsidRDefault="001C7D12" w:rsidP="00A5133E">
            <w:pPr>
              <w:pStyle w:val="DaftarParagraf"/>
              <w:spacing w:after="0" w:line="240" w:lineRule="auto"/>
              <w:ind w:left="0"/>
              <w:jc w:val="center"/>
              <w:rPr>
                <w:rFonts w:ascii="Times New Roman" w:hAnsi="Times New Roman" w:cs="Times New Roman"/>
                <w:sz w:val="24"/>
                <w:szCs w:val="24"/>
              </w:rPr>
            </w:pPr>
          </w:p>
        </w:tc>
        <w:tc>
          <w:tcPr>
            <w:tcW w:w="7695" w:type="dxa"/>
            <w:shd w:val="clear" w:color="auto" w:fill="auto"/>
          </w:tcPr>
          <w:p w:rsidR="001C7D12" w:rsidRPr="005E2DC9" w:rsidRDefault="001C7D12"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Persentase skor</w:t>
            </w:r>
          </w:p>
        </w:tc>
        <w:tc>
          <w:tcPr>
            <w:tcW w:w="851" w:type="dxa"/>
            <w:shd w:val="clear" w:color="auto" w:fill="auto"/>
          </w:tcPr>
          <w:p w:rsidR="001C7D12" w:rsidRPr="005E2DC9" w:rsidRDefault="001C33B6" w:rsidP="00A5133E">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r>
    </w:tbl>
    <w:p w:rsidR="001C7D12" w:rsidRPr="005E2DC9" w:rsidRDefault="001C7D12" w:rsidP="00611D2D">
      <w:pPr>
        <w:pStyle w:val="DaftarParagraf"/>
        <w:jc w:val="both"/>
        <w:rPr>
          <w:rFonts w:ascii="Times New Roman" w:hAnsi="Times New Roman" w:cs="Times New Roman"/>
          <w:sz w:val="24"/>
          <w:szCs w:val="24"/>
        </w:rPr>
      </w:pPr>
    </w:p>
    <w:p w:rsidR="001C7D12" w:rsidRPr="005E2DC9" w:rsidRDefault="001C7D12" w:rsidP="002323E7">
      <w:pPr>
        <w:pStyle w:val="DaftarParagraf"/>
        <w:ind w:left="284" w:firstLine="567"/>
        <w:jc w:val="both"/>
        <w:rPr>
          <w:rFonts w:ascii="Times New Roman" w:hAnsi="Times New Roman" w:cs="Times New Roman"/>
          <w:sz w:val="24"/>
          <w:szCs w:val="24"/>
        </w:rPr>
      </w:pPr>
      <w:r w:rsidRPr="005E2DC9">
        <w:rPr>
          <w:rFonts w:ascii="Times New Roman" w:hAnsi="Times New Roman" w:cs="Times New Roman"/>
          <w:sz w:val="24"/>
          <w:szCs w:val="24"/>
        </w:rPr>
        <w:t xml:space="preserve">Berdasarkan data pada Tabel 5, maka dapat diperoleh persentase skor sebesar </w:t>
      </w:r>
      <w:r w:rsidR="001C33B6">
        <w:rPr>
          <w:rFonts w:ascii="Times New Roman" w:hAnsi="Times New Roman" w:cs="Times New Roman"/>
          <w:sz w:val="24"/>
          <w:szCs w:val="24"/>
        </w:rPr>
        <w:t xml:space="preserve">69% </w:t>
      </w:r>
      <w:r w:rsidRPr="005E2DC9">
        <w:rPr>
          <w:rFonts w:ascii="Times New Roman" w:hAnsi="Times New Roman" w:cs="Times New Roman"/>
          <w:sz w:val="24"/>
          <w:szCs w:val="24"/>
        </w:rPr>
        <w:t>ditinjau dari kualitasnya sebagai desain pembelajaran. Perolehan skor ini jika dikonversikan dengan tabel kriteria kelayakan data hasil penilaian validator termasuk kriteria “layak” artinya tingkat validitas buku ajar ini dapat digunakan namun perlu direvisi sesuai saran dari validator.</w:t>
      </w:r>
    </w:p>
    <w:p w:rsidR="001C7D12" w:rsidRPr="005E2DC9" w:rsidRDefault="00316B5C" w:rsidP="002323E7">
      <w:pPr>
        <w:pStyle w:val="DaftarParagraf"/>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Validasi P</w:t>
      </w:r>
      <w:r w:rsidR="001C7D12" w:rsidRPr="005E2DC9">
        <w:rPr>
          <w:rFonts w:ascii="Times New Roman" w:hAnsi="Times New Roman" w:cs="Times New Roman"/>
          <w:sz w:val="24"/>
          <w:szCs w:val="24"/>
        </w:rPr>
        <w:t>raktisi</w:t>
      </w:r>
    </w:p>
    <w:p w:rsidR="001C7D12" w:rsidRDefault="001C7D12" w:rsidP="002323E7">
      <w:pPr>
        <w:pStyle w:val="DaftarParagraf"/>
        <w:ind w:left="284" w:firstLine="567"/>
        <w:jc w:val="both"/>
        <w:rPr>
          <w:rFonts w:ascii="Times New Roman" w:hAnsi="Times New Roman" w:cs="Times New Roman"/>
          <w:sz w:val="24"/>
          <w:szCs w:val="24"/>
        </w:rPr>
      </w:pPr>
      <w:r w:rsidRPr="00F463ED">
        <w:rPr>
          <w:rFonts w:ascii="Times New Roman" w:hAnsi="Times New Roman" w:cs="Times New Roman"/>
          <w:sz w:val="24"/>
          <w:szCs w:val="24"/>
        </w:rPr>
        <w:t xml:space="preserve">Validator praktisi dalam pengembangan modul ini adalah satu orang dosen yang telah berpengalaman mengajar lebih dari 10 tahun di UNDIKMA pada program studi pendidikan kimia. Angket </w:t>
      </w:r>
      <w:r w:rsidRPr="002323E7">
        <w:rPr>
          <w:rFonts w:ascii="Times New Roman" w:hAnsi="Times New Roman" w:cs="Times New Roman"/>
          <w:sz w:val="24"/>
          <w:szCs w:val="24"/>
        </w:rPr>
        <w:t>yang</w:t>
      </w:r>
      <w:r w:rsidRPr="00F463ED">
        <w:rPr>
          <w:rFonts w:ascii="Times New Roman" w:hAnsi="Times New Roman" w:cs="Times New Roman"/>
          <w:sz w:val="24"/>
          <w:szCs w:val="24"/>
        </w:rPr>
        <w:t xml:space="preserve"> digunakan berupa angket terbuka yang terdiri dari </w:t>
      </w:r>
      <w:r w:rsidR="001C33B6">
        <w:rPr>
          <w:rFonts w:ascii="Times New Roman" w:hAnsi="Times New Roman" w:cs="Times New Roman"/>
          <w:sz w:val="24"/>
          <w:szCs w:val="24"/>
        </w:rPr>
        <w:t>dua</w:t>
      </w:r>
      <w:r w:rsidRPr="00F463ED">
        <w:rPr>
          <w:rFonts w:ascii="Times New Roman" w:hAnsi="Times New Roman" w:cs="Times New Roman"/>
          <w:sz w:val="24"/>
          <w:szCs w:val="24"/>
        </w:rPr>
        <w:t xml:space="preserve"> aspek dengan total </w:t>
      </w:r>
      <w:r w:rsidR="001C33B6">
        <w:rPr>
          <w:rFonts w:ascii="Times New Roman" w:hAnsi="Times New Roman" w:cs="Times New Roman"/>
          <w:sz w:val="24"/>
          <w:szCs w:val="24"/>
        </w:rPr>
        <w:t>12</w:t>
      </w:r>
      <w:r w:rsidRPr="00F463ED">
        <w:rPr>
          <w:rFonts w:ascii="Times New Roman" w:hAnsi="Times New Roman" w:cs="Times New Roman"/>
          <w:sz w:val="24"/>
          <w:szCs w:val="24"/>
        </w:rPr>
        <w:t xml:space="preserve"> butir penilaian. Hasil validasi </w:t>
      </w:r>
      <w:r w:rsidR="001C33B6">
        <w:rPr>
          <w:rFonts w:ascii="Times New Roman" w:hAnsi="Times New Roman" w:cs="Times New Roman"/>
          <w:sz w:val="24"/>
          <w:szCs w:val="24"/>
        </w:rPr>
        <w:t>praktisi disajikan dalam Tabel 6</w:t>
      </w:r>
      <w:r w:rsidRPr="00F463ED">
        <w:rPr>
          <w:rFonts w:ascii="Times New Roman" w:hAnsi="Times New Roman" w:cs="Times New Roman"/>
          <w:sz w:val="24"/>
          <w:szCs w:val="24"/>
        </w:rPr>
        <w:t>.</w:t>
      </w:r>
    </w:p>
    <w:p w:rsidR="001C33B6" w:rsidRPr="005E2DC9" w:rsidRDefault="001C33B6" w:rsidP="001C33B6">
      <w:pPr>
        <w:pStyle w:val="DaftarParagraf"/>
        <w:jc w:val="both"/>
        <w:rPr>
          <w:rFonts w:ascii="Times New Roman" w:hAnsi="Times New Roman" w:cs="Times New Roman"/>
          <w:sz w:val="24"/>
          <w:szCs w:val="24"/>
        </w:rPr>
      </w:pPr>
      <w:r>
        <w:rPr>
          <w:rFonts w:ascii="Times New Roman" w:hAnsi="Times New Roman" w:cs="Times New Roman"/>
          <w:sz w:val="24"/>
          <w:szCs w:val="24"/>
        </w:rPr>
        <w:t>Tabel 6</w:t>
      </w:r>
      <w:r w:rsidRPr="005E2DC9">
        <w:rPr>
          <w:rFonts w:ascii="Times New Roman" w:hAnsi="Times New Roman" w:cs="Times New Roman"/>
          <w:sz w:val="24"/>
          <w:szCs w:val="24"/>
        </w:rPr>
        <w:t xml:space="preserve">. Hasil validasi dari </w:t>
      </w:r>
      <w:r>
        <w:rPr>
          <w:rFonts w:ascii="Times New Roman" w:hAnsi="Times New Roman" w:cs="Times New Roman"/>
          <w:sz w:val="24"/>
          <w:szCs w:val="24"/>
        </w:rPr>
        <w:t>praktisi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695"/>
        <w:gridCol w:w="851"/>
      </w:tblGrid>
      <w:tr w:rsidR="009614CD" w:rsidRPr="005E2DC9" w:rsidTr="00A5133E">
        <w:trPr>
          <w:trHeight w:val="562"/>
        </w:trPr>
        <w:tc>
          <w:tcPr>
            <w:tcW w:w="558" w:type="dxa"/>
            <w:shd w:val="clear" w:color="auto" w:fill="auto"/>
            <w:vAlign w:val="center"/>
          </w:tcPr>
          <w:p w:rsidR="009614CD" w:rsidRPr="005E2DC9" w:rsidRDefault="009614CD"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No</w:t>
            </w:r>
          </w:p>
        </w:tc>
        <w:tc>
          <w:tcPr>
            <w:tcW w:w="7695" w:type="dxa"/>
            <w:shd w:val="clear" w:color="auto" w:fill="auto"/>
            <w:vAlign w:val="center"/>
          </w:tcPr>
          <w:p w:rsidR="009614CD" w:rsidRPr="005E2DC9" w:rsidRDefault="009614CD"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Butir aspek yang dinilai</w:t>
            </w:r>
          </w:p>
        </w:tc>
        <w:tc>
          <w:tcPr>
            <w:tcW w:w="851" w:type="dxa"/>
            <w:tcBorders>
              <w:right w:val="single" w:sz="4" w:space="0" w:color="auto"/>
            </w:tcBorders>
            <w:shd w:val="clear" w:color="auto" w:fill="auto"/>
            <w:vAlign w:val="center"/>
          </w:tcPr>
          <w:p w:rsidR="009614CD" w:rsidRPr="005E2DC9" w:rsidRDefault="009614CD" w:rsidP="00A5133E">
            <w:pPr>
              <w:pStyle w:val="DaftarParagraf"/>
              <w:spacing w:after="0" w:line="240" w:lineRule="auto"/>
              <w:ind w:left="0"/>
              <w:jc w:val="center"/>
              <w:rPr>
                <w:rFonts w:ascii="Times New Roman" w:hAnsi="Times New Roman" w:cs="Times New Roman"/>
                <w:b/>
                <w:sz w:val="24"/>
                <w:szCs w:val="24"/>
              </w:rPr>
            </w:pPr>
            <w:r w:rsidRPr="005E2DC9">
              <w:rPr>
                <w:rFonts w:ascii="Times New Roman" w:hAnsi="Times New Roman" w:cs="Times New Roman"/>
                <w:b/>
                <w:sz w:val="24"/>
                <w:szCs w:val="24"/>
              </w:rPr>
              <w:t>Skor</w:t>
            </w:r>
          </w:p>
        </w:tc>
      </w:tr>
      <w:tr w:rsidR="009614CD" w:rsidRPr="005E2DC9" w:rsidTr="00A5133E">
        <w:tc>
          <w:tcPr>
            <w:tcW w:w="558" w:type="dxa"/>
            <w:tcBorders>
              <w:right w:val="nil"/>
            </w:tcBorders>
            <w:shd w:val="clear" w:color="auto" w:fill="auto"/>
          </w:tcPr>
          <w:p w:rsidR="009614CD" w:rsidRPr="005E2DC9" w:rsidRDefault="009614CD" w:rsidP="00A5133E">
            <w:pPr>
              <w:pStyle w:val="DaftarParagraf"/>
              <w:spacing w:after="0" w:line="240" w:lineRule="auto"/>
              <w:jc w:val="both"/>
              <w:rPr>
                <w:rFonts w:ascii="Times New Roman" w:hAnsi="Times New Roman" w:cs="Times New Roman"/>
                <w:sz w:val="24"/>
                <w:szCs w:val="24"/>
              </w:rPr>
            </w:pPr>
          </w:p>
        </w:tc>
        <w:tc>
          <w:tcPr>
            <w:tcW w:w="8546" w:type="dxa"/>
            <w:gridSpan w:val="2"/>
            <w:tcBorders>
              <w:left w:val="nil"/>
              <w:right w:val="single" w:sz="4" w:space="0" w:color="auto"/>
            </w:tcBorders>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b/>
                <w:sz w:val="24"/>
                <w:szCs w:val="24"/>
              </w:rPr>
              <w:t>Aspek sampul &amp; isi materi</w:t>
            </w:r>
          </w:p>
        </w:tc>
      </w:tr>
      <w:tr w:rsidR="009614CD" w:rsidRPr="005E2DC9" w:rsidTr="00A5133E">
        <w:tc>
          <w:tcPr>
            <w:tcW w:w="558" w:type="dxa"/>
            <w:shd w:val="clear" w:color="auto" w:fill="auto"/>
          </w:tcPr>
          <w:p w:rsidR="009614CD" w:rsidRPr="005E2DC9" w:rsidRDefault="009614CD" w:rsidP="00A5133E">
            <w:pPr>
              <w:spacing w:after="0" w:line="240" w:lineRule="auto"/>
              <w:jc w:val="center"/>
              <w:rPr>
                <w:rFonts w:ascii="Times New Roman" w:hAnsi="Times New Roman" w:cs="Times New Roman"/>
                <w:sz w:val="24"/>
                <w:szCs w:val="24"/>
              </w:rPr>
            </w:pPr>
            <w:r w:rsidRPr="005E2DC9">
              <w:rPr>
                <w:rFonts w:ascii="Times New Roman" w:hAnsi="Times New Roman" w:cs="Times New Roman"/>
                <w:sz w:val="24"/>
                <w:szCs w:val="24"/>
              </w:rPr>
              <w:t>1</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gambar pada sampul dengan konsep profesi keguruan</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2</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dan keserasian antara warna, gambar, bentuk dan ukuran huruf yang digunakan pada sampul</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materi dalam modul dengan kurikulum pembelajaran</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Kelengkapan, kelogisan dan keruntutan dalam sajian materi</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5</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Kedalaman dan keluasan sajian  materi</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6</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Kebenaran konsep dalam sajian materi</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7</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Kemudahan sajian materi untuk dipahami mahasiswa</w:t>
            </w:r>
          </w:p>
        </w:tc>
        <w:tc>
          <w:tcPr>
            <w:tcW w:w="851" w:type="dxa"/>
            <w:tcBorders>
              <w:bottom w:val="single" w:sz="4" w:space="0" w:color="auto"/>
            </w:tcBorders>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tcBorders>
              <w:bottom w:val="single" w:sz="4" w:space="0" w:color="auto"/>
            </w:tcBorders>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8</w:t>
            </w:r>
          </w:p>
        </w:tc>
        <w:tc>
          <w:tcPr>
            <w:tcW w:w="7695" w:type="dxa"/>
            <w:tcBorders>
              <w:bottom w:val="single" w:sz="4" w:space="0" w:color="auto"/>
            </w:tcBorders>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Kemampuan sajian topik dalam mendorong minat dan motivasi dalam pembelajaran</w:t>
            </w:r>
          </w:p>
        </w:tc>
        <w:tc>
          <w:tcPr>
            <w:tcW w:w="851" w:type="dxa"/>
            <w:tcBorders>
              <w:bottom w:val="single" w:sz="4" w:space="0" w:color="auto"/>
            </w:tcBorders>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tcBorders>
              <w:right w:val="nil"/>
            </w:tcBorders>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p>
        </w:tc>
        <w:tc>
          <w:tcPr>
            <w:tcW w:w="8546" w:type="dxa"/>
            <w:gridSpan w:val="2"/>
            <w:tcBorders>
              <w:left w:val="nil"/>
              <w:right w:val="single" w:sz="4" w:space="0" w:color="auto"/>
            </w:tcBorders>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b/>
                <w:sz w:val="24"/>
                <w:szCs w:val="24"/>
              </w:rPr>
              <w:t>Aspek kebahasaan</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1</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Kesesuaian bahasa dengan tingkat berpikir mahasiswa</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2</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Ketepatan struktur kalimat dalam kajian materi profesi keguruan</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3</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Penggunaan istilah dalam kajian materi profesi keguruan</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Kemudahan memahami alur materi melalui penggunaan bahasa</w:t>
            </w:r>
          </w:p>
        </w:tc>
        <w:tc>
          <w:tcPr>
            <w:tcW w:w="851"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r w:rsidRPr="005E2DC9">
              <w:rPr>
                <w:rFonts w:ascii="Times New Roman" w:hAnsi="Times New Roman" w:cs="Times New Roman"/>
                <w:sz w:val="24"/>
                <w:szCs w:val="24"/>
              </w:rPr>
              <w:t>4</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 xml:space="preserve">Jumlah </w:t>
            </w:r>
          </w:p>
        </w:tc>
        <w:tc>
          <w:tcPr>
            <w:tcW w:w="851" w:type="dxa"/>
            <w:shd w:val="clear" w:color="auto" w:fill="auto"/>
          </w:tcPr>
          <w:p w:rsidR="009614CD" w:rsidRPr="005E2DC9" w:rsidRDefault="001C33B6" w:rsidP="00A5133E">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52</w:t>
            </w:r>
          </w:p>
        </w:tc>
      </w:tr>
      <w:tr w:rsidR="009614CD" w:rsidRPr="005E2DC9" w:rsidTr="00A5133E">
        <w:tc>
          <w:tcPr>
            <w:tcW w:w="558" w:type="dxa"/>
            <w:shd w:val="clear" w:color="auto" w:fill="auto"/>
          </w:tcPr>
          <w:p w:rsidR="009614CD" w:rsidRPr="005E2DC9" w:rsidRDefault="009614CD" w:rsidP="00A5133E">
            <w:pPr>
              <w:pStyle w:val="DaftarParagraf"/>
              <w:spacing w:after="0" w:line="240" w:lineRule="auto"/>
              <w:ind w:left="0"/>
              <w:jc w:val="center"/>
              <w:rPr>
                <w:rFonts w:ascii="Times New Roman" w:hAnsi="Times New Roman" w:cs="Times New Roman"/>
                <w:sz w:val="24"/>
                <w:szCs w:val="24"/>
              </w:rPr>
            </w:pPr>
          </w:p>
        </w:tc>
        <w:tc>
          <w:tcPr>
            <w:tcW w:w="7695" w:type="dxa"/>
            <w:shd w:val="clear" w:color="auto" w:fill="auto"/>
          </w:tcPr>
          <w:p w:rsidR="009614CD" w:rsidRPr="005E2DC9" w:rsidRDefault="009614CD" w:rsidP="00A5133E">
            <w:pPr>
              <w:pStyle w:val="DaftarParagraf"/>
              <w:spacing w:after="0" w:line="240" w:lineRule="auto"/>
              <w:ind w:left="0"/>
              <w:jc w:val="both"/>
              <w:rPr>
                <w:rFonts w:ascii="Times New Roman" w:hAnsi="Times New Roman" w:cs="Times New Roman"/>
                <w:sz w:val="24"/>
                <w:szCs w:val="24"/>
              </w:rPr>
            </w:pPr>
            <w:r w:rsidRPr="005E2DC9">
              <w:rPr>
                <w:rFonts w:ascii="Times New Roman" w:hAnsi="Times New Roman" w:cs="Times New Roman"/>
                <w:sz w:val="24"/>
                <w:szCs w:val="24"/>
              </w:rPr>
              <w:t>Persentase skor</w:t>
            </w:r>
          </w:p>
        </w:tc>
        <w:tc>
          <w:tcPr>
            <w:tcW w:w="851" w:type="dxa"/>
            <w:shd w:val="clear" w:color="auto" w:fill="auto"/>
          </w:tcPr>
          <w:p w:rsidR="009614CD" w:rsidRPr="005E2DC9" w:rsidRDefault="001C33B6" w:rsidP="00A5133E">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87%</w:t>
            </w:r>
          </w:p>
        </w:tc>
      </w:tr>
    </w:tbl>
    <w:p w:rsidR="002323E7" w:rsidRDefault="00E86463" w:rsidP="002323E7">
      <w:pPr>
        <w:pStyle w:val="DaftarParagraf"/>
        <w:ind w:left="284" w:firstLine="567"/>
        <w:jc w:val="both"/>
        <w:rPr>
          <w:rFonts w:ascii="Times New Roman" w:hAnsi="Times New Roman" w:cs="Times New Roman"/>
          <w:sz w:val="24"/>
          <w:szCs w:val="24"/>
        </w:rPr>
      </w:pPr>
      <w:r w:rsidRPr="005E2DC9">
        <w:rPr>
          <w:rFonts w:ascii="Times New Roman" w:hAnsi="Times New Roman" w:cs="Times New Roman"/>
          <w:sz w:val="24"/>
          <w:szCs w:val="24"/>
        </w:rPr>
        <w:t xml:space="preserve">Berdasarkan Tabel 6 hasil validasi praktisi menunjukkan bahwa buku ajar profesi keguruan layak untuk digunakan. Skor rata-rata sebesar </w:t>
      </w:r>
      <w:r w:rsidR="001C33B6">
        <w:rPr>
          <w:rFonts w:ascii="Times New Roman" w:hAnsi="Times New Roman" w:cs="Times New Roman"/>
          <w:sz w:val="24"/>
          <w:szCs w:val="24"/>
        </w:rPr>
        <w:t xml:space="preserve">87% </w:t>
      </w:r>
      <w:r w:rsidRPr="005E2DC9">
        <w:rPr>
          <w:rFonts w:ascii="Times New Roman" w:hAnsi="Times New Roman" w:cs="Times New Roman"/>
          <w:sz w:val="24"/>
          <w:szCs w:val="24"/>
        </w:rPr>
        <w:t xml:space="preserve">dengan kategori sangat layak. Dari penjabaran tersebut dapat disimpulkan bahwa buku ajar profesi keguruan berdasarkan hasil validasi layak untuk digunakan dalam matakuliah profesi keguruan. Uji coba dari </w:t>
      </w:r>
      <w:r w:rsidRPr="005E2DC9">
        <w:rPr>
          <w:rFonts w:ascii="Times New Roman" w:hAnsi="Times New Roman" w:cs="Times New Roman"/>
          <w:sz w:val="24"/>
          <w:szCs w:val="24"/>
        </w:rPr>
        <w:lastRenderedPageBreak/>
        <w:t>mahasiswa dilakukan oleh 17 orang mahasiswa program studi pendidikan teknologi informatika semester 4 yang sudah menempuh mata kuliah profesi keguruan.</w:t>
      </w:r>
    </w:p>
    <w:p w:rsidR="00E86463" w:rsidRPr="002323E7" w:rsidRDefault="00E86463" w:rsidP="002323E7">
      <w:pPr>
        <w:pStyle w:val="DaftarParagraf"/>
        <w:ind w:left="284" w:firstLine="567"/>
        <w:jc w:val="both"/>
        <w:rPr>
          <w:rFonts w:ascii="Times New Roman" w:hAnsi="Times New Roman" w:cs="Times New Roman"/>
          <w:sz w:val="24"/>
          <w:szCs w:val="24"/>
        </w:rPr>
      </w:pPr>
      <w:r w:rsidRPr="002323E7">
        <w:rPr>
          <w:rFonts w:ascii="Times New Roman" w:hAnsi="Times New Roman" w:cs="Times New Roman"/>
          <w:sz w:val="24"/>
          <w:szCs w:val="24"/>
        </w:rPr>
        <w:t xml:space="preserve">Penilaian uji coba praktisi dari mahasiswa terdiri atas empat aspek, yakni aspek isi/materi, apek penyajian, aspek tampilan dan gambar, serta aspek bahasa. Berikut disajikan persentase keseluruhan dari uji coba </w:t>
      </w:r>
      <w:r w:rsidR="001C33B6">
        <w:rPr>
          <w:rFonts w:ascii="Times New Roman" w:hAnsi="Times New Roman" w:cs="Times New Roman"/>
          <w:sz w:val="24"/>
          <w:szCs w:val="24"/>
        </w:rPr>
        <w:t>mahasiswa disajikan pada Tabel 7</w:t>
      </w:r>
      <w:r w:rsidRPr="002323E7">
        <w:rPr>
          <w:rFonts w:ascii="Times New Roman" w:hAnsi="Times New Roman" w:cs="Times New Roman"/>
          <w:sz w:val="24"/>
          <w:szCs w:val="24"/>
        </w:rPr>
        <w:t xml:space="preserve">. </w:t>
      </w:r>
    </w:p>
    <w:p w:rsidR="00E86463" w:rsidRPr="005E2DC9" w:rsidRDefault="00E86463" w:rsidP="001C33B6">
      <w:pPr>
        <w:pStyle w:val="DaftarParagraf"/>
        <w:spacing w:after="0" w:line="240" w:lineRule="auto"/>
        <w:jc w:val="both"/>
        <w:rPr>
          <w:rFonts w:ascii="Times New Roman" w:hAnsi="Times New Roman" w:cs="Times New Roman"/>
          <w:sz w:val="24"/>
          <w:szCs w:val="24"/>
        </w:rPr>
      </w:pPr>
      <w:r w:rsidRPr="005E2DC9">
        <w:rPr>
          <w:rFonts w:ascii="Times New Roman" w:hAnsi="Times New Roman" w:cs="Times New Roman"/>
          <w:sz w:val="24"/>
          <w:szCs w:val="24"/>
        </w:rPr>
        <w:t xml:space="preserve">Tabel </w:t>
      </w:r>
      <w:r w:rsidR="001C33B6">
        <w:rPr>
          <w:rFonts w:ascii="Times New Roman" w:hAnsi="Times New Roman" w:cs="Times New Roman"/>
          <w:sz w:val="24"/>
          <w:szCs w:val="24"/>
        </w:rPr>
        <w:t>7</w:t>
      </w:r>
      <w:r w:rsidRPr="005E2DC9">
        <w:rPr>
          <w:rFonts w:ascii="Times New Roman" w:hAnsi="Times New Roman" w:cs="Times New Roman"/>
          <w:sz w:val="24"/>
          <w:szCs w:val="24"/>
        </w:rPr>
        <w:t>. Data persentase kelayakan uji coba terbatas mahasiswa</w:t>
      </w:r>
    </w:p>
    <w:tbl>
      <w:tblPr>
        <w:tblW w:w="9184" w:type="dxa"/>
        <w:tblInd w:w="392" w:type="dxa"/>
        <w:tblLook w:val="04A0" w:firstRow="1" w:lastRow="0" w:firstColumn="1" w:lastColumn="0" w:noHBand="0" w:noVBand="1"/>
      </w:tblPr>
      <w:tblGrid>
        <w:gridCol w:w="700"/>
        <w:gridCol w:w="1967"/>
        <w:gridCol w:w="1727"/>
        <w:gridCol w:w="1570"/>
        <w:gridCol w:w="1566"/>
        <w:gridCol w:w="1654"/>
      </w:tblGrid>
      <w:tr w:rsidR="002323E7" w:rsidRPr="005E2DC9" w:rsidTr="002323E7">
        <w:trPr>
          <w:trHeight w:val="300"/>
        </w:trPr>
        <w:tc>
          <w:tcPr>
            <w:tcW w:w="700" w:type="dxa"/>
            <w:vMerge w:val="restart"/>
            <w:tcBorders>
              <w:top w:val="single" w:sz="4" w:space="0" w:color="auto"/>
              <w:left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No.</w:t>
            </w:r>
          </w:p>
        </w:tc>
        <w:tc>
          <w:tcPr>
            <w:tcW w:w="1967" w:type="dxa"/>
            <w:vMerge w:val="restart"/>
            <w:tcBorders>
              <w:top w:val="single" w:sz="4" w:space="0" w:color="auto"/>
              <w:left w:val="nil"/>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 xml:space="preserve">Nama </w:t>
            </w:r>
          </w:p>
        </w:tc>
        <w:tc>
          <w:tcPr>
            <w:tcW w:w="6517" w:type="dxa"/>
            <w:gridSpan w:val="4"/>
            <w:tcBorders>
              <w:top w:val="single" w:sz="4" w:space="0" w:color="auto"/>
              <w:left w:val="nil"/>
              <w:bottom w:val="single" w:sz="4" w:space="0" w:color="auto"/>
              <w:right w:val="single" w:sz="4" w:space="0" w:color="auto"/>
            </w:tcBorders>
            <w:shd w:val="clear" w:color="auto" w:fill="auto"/>
            <w:noWrap/>
            <w:vAlign w:val="bottom"/>
          </w:tcPr>
          <w:p w:rsidR="002323E7"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 xml:space="preserve">Aspek </w:t>
            </w:r>
          </w:p>
        </w:tc>
      </w:tr>
      <w:tr w:rsidR="002323E7" w:rsidRPr="005E2DC9" w:rsidTr="002323E7">
        <w:trPr>
          <w:trHeight w:val="300"/>
        </w:trPr>
        <w:tc>
          <w:tcPr>
            <w:tcW w:w="700" w:type="dxa"/>
            <w:vMerge/>
            <w:tcBorders>
              <w:left w:val="single" w:sz="4" w:space="0" w:color="auto"/>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p>
        </w:tc>
        <w:tc>
          <w:tcPr>
            <w:tcW w:w="1967" w:type="dxa"/>
            <w:vMerge/>
            <w:tcBorders>
              <w:left w:val="nil"/>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p>
        </w:tc>
        <w:tc>
          <w:tcPr>
            <w:tcW w:w="1727" w:type="dxa"/>
            <w:tcBorders>
              <w:top w:val="single" w:sz="4" w:space="0" w:color="auto"/>
              <w:left w:val="nil"/>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Isi/Materi</w:t>
            </w:r>
          </w:p>
        </w:tc>
        <w:tc>
          <w:tcPr>
            <w:tcW w:w="1570" w:type="dxa"/>
            <w:tcBorders>
              <w:top w:val="single" w:sz="4" w:space="0" w:color="auto"/>
              <w:left w:val="nil"/>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Penyajian</w:t>
            </w:r>
          </w:p>
        </w:tc>
        <w:tc>
          <w:tcPr>
            <w:tcW w:w="1566" w:type="dxa"/>
            <w:tcBorders>
              <w:top w:val="single" w:sz="4" w:space="0" w:color="auto"/>
              <w:left w:val="nil"/>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Gambar</w:t>
            </w:r>
          </w:p>
        </w:tc>
        <w:tc>
          <w:tcPr>
            <w:tcW w:w="1654" w:type="dxa"/>
            <w:tcBorders>
              <w:top w:val="single" w:sz="4" w:space="0" w:color="auto"/>
              <w:left w:val="nil"/>
              <w:bottom w:val="single" w:sz="4" w:space="0" w:color="auto"/>
              <w:right w:val="single" w:sz="4" w:space="0" w:color="auto"/>
            </w:tcBorders>
            <w:shd w:val="clear" w:color="auto" w:fill="auto"/>
            <w:noWrap/>
            <w:vAlign w:val="bottom"/>
          </w:tcPr>
          <w:p w:rsidR="002323E7" w:rsidRPr="005E2DC9" w:rsidRDefault="002323E7" w:rsidP="00A5133E">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Bahasa</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11</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18</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2</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2</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17</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3</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3</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6</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11</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4</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4</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10</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18</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5</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5</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17</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6</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6</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19</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7</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19</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8</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20</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9</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9</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9</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17</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10</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10</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5</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17</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13</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11</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11</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10</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18</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12</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11</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19</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13</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13</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6</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9</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14</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12</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18</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13</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15</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6</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10</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14</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13</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16</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13</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16</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center"/>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17</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Mahasiswa 17</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7</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11</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19</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15</w:t>
            </w:r>
          </w:p>
        </w:tc>
      </w:tr>
      <w:tr w:rsidR="002323E7"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 </w:t>
            </w:r>
          </w:p>
        </w:tc>
        <w:tc>
          <w:tcPr>
            <w:tcW w:w="196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Persentase</w:t>
            </w:r>
          </w:p>
        </w:tc>
        <w:tc>
          <w:tcPr>
            <w:tcW w:w="1727"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88</w:t>
            </w:r>
          </w:p>
        </w:tc>
        <w:tc>
          <w:tcPr>
            <w:tcW w:w="1570"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84</w:t>
            </w:r>
          </w:p>
        </w:tc>
        <w:tc>
          <w:tcPr>
            <w:tcW w:w="1566"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86</w:t>
            </w:r>
          </w:p>
        </w:tc>
        <w:tc>
          <w:tcPr>
            <w:tcW w:w="1654" w:type="dxa"/>
            <w:tcBorders>
              <w:top w:val="nil"/>
              <w:left w:val="nil"/>
              <w:bottom w:val="single" w:sz="4" w:space="0" w:color="auto"/>
              <w:right w:val="single" w:sz="4" w:space="0" w:color="auto"/>
            </w:tcBorders>
            <w:shd w:val="clear" w:color="auto" w:fill="auto"/>
            <w:noWrap/>
            <w:vAlign w:val="bottom"/>
            <w:hideMark/>
          </w:tcPr>
          <w:p w:rsidR="00E86463" w:rsidRPr="005E2DC9" w:rsidRDefault="002323E7" w:rsidP="00E86463">
            <w:pPr>
              <w:spacing w:after="0" w:line="240" w:lineRule="auto"/>
              <w:jc w:val="right"/>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91</w:t>
            </w:r>
          </w:p>
        </w:tc>
      </w:tr>
      <w:tr w:rsidR="00994499"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rPr>
                <w:rFonts w:ascii="Times New Roman" w:eastAsia="Times New Roman" w:hAnsi="Times New Roman" w:cs="Times New Roman"/>
                <w:color w:val="000000"/>
                <w:sz w:val="24"/>
                <w:szCs w:val="24"/>
              </w:rPr>
            </w:pPr>
          </w:p>
        </w:tc>
        <w:tc>
          <w:tcPr>
            <w:tcW w:w="1967" w:type="dxa"/>
            <w:tcBorders>
              <w:top w:val="nil"/>
              <w:left w:val="nil"/>
              <w:bottom w:val="single" w:sz="4" w:space="0" w:color="auto"/>
              <w:right w:val="single" w:sz="4" w:space="0" w:color="auto"/>
            </w:tcBorders>
            <w:shd w:val="clear" w:color="auto" w:fill="auto"/>
            <w:noWrap/>
            <w:vAlign w:val="bottom"/>
          </w:tcPr>
          <w:p w:rsidR="00994499" w:rsidRPr="005E2DC9" w:rsidRDefault="00994499" w:rsidP="00523DB0">
            <w:pPr>
              <w:spacing w:after="0" w:line="240" w:lineRule="auto"/>
              <w:rPr>
                <w:rFonts w:ascii="Times New Roman" w:eastAsia="Times New Roman" w:hAnsi="Times New Roman" w:cs="Times New Roman"/>
                <w:color w:val="000000"/>
                <w:sz w:val="24"/>
                <w:szCs w:val="24"/>
              </w:rPr>
            </w:pPr>
            <w:r w:rsidRPr="005E2DC9">
              <w:rPr>
                <w:rFonts w:ascii="Times New Roman" w:eastAsia="Times New Roman" w:hAnsi="Times New Roman" w:cs="Times New Roman"/>
                <w:color w:val="000000"/>
                <w:sz w:val="24"/>
                <w:szCs w:val="24"/>
              </w:rPr>
              <w:t>Kategori</w:t>
            </w:r>
          </w:p>
        </w:tc>
        <w:tc>
          <w:tcPr>
            <w:tcW w:w="1727" w:type="dxa"/>
            <w:tcBorders>
              <w:top w:val="nil"/>
              <w:left w:val="nil"/>
              <w:bottom w:val="single" w:sz="4" w:space="0" w:color="auto"/>
              <w:right w:val="single" w:sz="4" w:space="0" w:color="auto"/>
            </w:tcBorders>
            <w:shd w:val="clear" w:color="auto" w:fill="auto"/>
            <w:noWrap/>
            <w:vAlign w:val="bottom"/>
          </w:tcPr>
          <w:p w:rsidR="00994499" w:rsidRPr="00DF48F2" w:rsidRDefault="00994499" w:rsidP="00523DB0">
            <w:pPr>
              <w:spacing w:after="0" w:line="240" w:lineRule="auto"/>
              <w:rPr>
                <w:rFonts w:ascii="Times New Roman" w:eastAsia="Times New Roman" w:hAnsi="Times New Roman" w:cs="Times New Roman"/>
                <w:color w:val="000000"/>
                <w:sz w:val="24"/>
                <w:szCs w:val="24"/>
              </w:rPr>
            </w:pPr>
            <w:r w:rsidRPr="00DF48F2">
              <w:rPr>
                <w:rFonts w:ascii="Times New Roman" w:eastAsia="Times New Roman" w:hAnsi="Times New Roman" w:cs="Times New Roman"/>
                <w:color w:val="000000"/>
                <w:sz w:val="24"/>
                <w:szCs w:val="24"/>
              </w:rPr>
              <w:t>Sangat Layak</w:t>
            </w:r>
          </w:p>
        </w:tc>
        <w:tc>
          <w:tcPr>
            <w:tcW w:w="1570" w:type="dxa"/>
            <w:tcBorders>
              <w:top w:val="nil"/>
              <w:left w:val="nil"/>
              <w:bottom w:val="single" w:sz="4" w:space="0" w:color="auto"/>
              <w:right w:val="single" w:sz="4" w:space="0" w:color="auto"/>
            </w:tcBorders>
            <w:shd w:val="clear" w:color="auto" w:fill="auto"/>
            <w:noWrap/>
            <w:vAlign w:val="bottom"/>
          </w:tcPr>
          <w:p w:rsidR="00994499" w:rsidRPr="00DF48F2" w:rsidRDefault="00994499" w:rsidP="00523DB0">
            <w:pPr>
              <w:spacing w:after="0" w:line="240" w:lineRule="auto"/>
              <w:rPr>
                <w:rFonts w:ascii="Times New Roman" w:eastAsia="Times New Roman" w:hAnsi="Times New Roman" w:cs="Times New Roman"/>
                <w:color w:val="000000"/>
                <w:sz w:val="24"/>
                <w:szCs w:val="24"/>
              </w:rPr>
            </w:pPr>
            <w:r w:rsidRPr="00DF48F2">
              <w:rPr>
                <w:rFonts w:ascii="Times New Roman" w:eastAsia="Times New Roman" w:hAnsi="Times New Roman" w:cs="Times New Roman"/>
                <w:color w:val="000000"/>
                <w:sz w:val="24"/>
                <w:szCs w:val="24"/>
              </w:rPr>
              <w:t>Sangat Layak</w:t>
            </w:r>
          </w:p>
        </w:tc>
        <w:tc>
          <w:tcPr>
            <w:tcW w:w="1566" w:type="dxa"/>
            <w:tcBorders>
              <w:top w:val="nil"/>
              <w:left w:val="nil"/>
              <w:bottom w:val="single" w:sz="4" w:space="0" w:color="auto"/>
              <w:right w:val="single" w:sz="4" w:space="0" w:color="auto"/>
            </w:tcBorders>
            <w:shd w:val="clear" w:color="auto" w:fill="auto"/>
            <w:noWrap/>
            <w:vAlign w:val="bottom"/>
          </w:tcPr>
          <w:p w:rsidR="00994499" w:rsidRPr="00DF48F2" w:rsidRDefault="00994499" w:rsidP="00523DB0">
            <w:pPr>
              <w:spacing w:after="0" w:line="240" w:lineRule="auto"/>
              <w:rPr>
                <w:rFonts w:ascii="Times New Roman" w:eastAsia="Times New Roman" w:hAnsi="Times New Roman" w:cs="Times New Roman"/>
                <w:color w:val="000000"/>
                <w:sz w:val="24"/>
                <w:szCs w:val="24"/>
              </w:rPr>
            </w:pPr>
            <w:r w:rsidRPr="00DF48F2">
              <w:rPr>
                <w:rFonts w:ascii="Times New Roman" w:eastAsia="Times New Roman" w:hAnsi="Times New Roman" w:cs="Times New Roman"/>
                <w:color w:val="000000"/>
                <w:sz w:val="24"/>
                <w:szCs w:val="24"/>
              </w:rPr>
              <w:t>Sangat Layak</w:t>
            </w:r>
          </w:p>
        </w:tc>
        <w:tc>
          <w:tcPr>
            <w:tcW w:w="1654" w:type="dxa"/>
            <w:tcBorders>
              <w:top w:val="nil"/>
              <w:left w:val="nil"/>
              <w:bottom w:val="single" w:sz="4" w:space="0" w:color="auto"/>
              <w:right w:val="single" w:sz="4" w:space="0" w:color="auto"/>
            </w:tcBorders>
            <w:shd w:val="clear" w:color="auto" w:fill="auto"/>
            <w:noWrap/>
            <w:vAlign w:val="bottom"/>
          </w:tcPr>
          <w:p w:rsidR="00994499" w:rsidRPr="00DF48F2" w:rsidRDefault="00994499" w:rsidP="00523DB0">
            <w:pPr>
              <w:spacing w:after="0" w:line="240" w:lineRule="auto"/>
              <w:rPr>
                <w:rFonts w:ascii="Times New Roman" w:eastAsia="Times New Roman" w:hAnsi="Times New Roman" w:cs="Times New Roman"/>
                <w:color w:val="000000"/>
                <w:sz w:val="24"/>
                <w:szCs w:val="24"/>
              </w:rPr>
            </w:pPr>
            <w:r w:rsidRPr="00DF48F2">
              <w:rPr>
                <w:rFonts w:ascii="Times New Roman" w:eastAsia="Times New Roman" w:hAnsi="Times New Roman" w:cs="Times New Roman"/>
                <w:color w:val="000000"/>
                <w:sz w:val="24"/>
                <w:szCs w:val="24"/>
              </w:rPr>
              <w:t>Sangat Layak</w:t>
            </w:r>
          </w:p>
        </w:tc>
      </w:tr>
      <w:tr w:rsidR="00994499" w:rsidRPr="005E2DC9" w:rsidTr="002323E7">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rPr>
                <w:rFonts w:ascii="Times New Roman" w:eastAsia="Times New Roman" w:hAnsi="Times New Roman" w:cs="Times New Roman"/>
                <w:color w:val="000000"/>
                <w:sz w:val="24"/>
                <w:szCs w:val="24"/>
              </w:rPr>
            </w:pPr>
          </w:p>
        </w:tc>
        <w:tc>
          <w:tcPr>
            <w:tcW w:w="1967" w:type="dxa"/>
            <w:tcBorders>
              <w:top w:val="nil"/>
              <w:left w:val="nil"/>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Rata-rata </w:t>
            </w:r>
          </w:p>
        </w:tc>
        <w:tc>
          <w:tcPr>
            <w:tcW w:w="1727" w:type="dxa"/>
            <w:tcBorders>
              <w:top w:val="nil"/>
              <w:left w:val="nil"/>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1570" w:type="dxa"/>
            <w:tcBorders>
              <w:top w:val="nil"/>
              <w:left w:val="nil"/>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jc w:val="right"/>
              <w:rPr>
                <w:rFonts w:ascii="Times New Roman" w:eastAsia="Times New Roman" w:hAnsi="Times New Roman" w:cs="Times New Roman"/>
                <w:color w:val="000000"/>
                <w:sz w:val="24"/>
                <w:szCs w:val="24"/>
              </w:rPr>
            </w:pPr>
          </w:p>
        </w:tc>
        <w:tc>
          <w:tcPr>
            <w:tcW w:w="1566" w:type="dxa"/>
            <w:tcBorders>
              <w:top w:val="nil"/>
              <w:left w:val="nil"/>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jc w:val="right"/>
              <w:rPr>
                <w:rFonts w:ascii="Times New Roman" w:eastAsia="Times New Roman" w:hAnsi="Times New Roman" w:cs="Times New Roman"/>
                <w:color w:val="000000"/>
                <w:sz w:val="24"/>
                <w:szCs w:val="24"/>
              </w:rPr>
            </w:pPr>
          </w:p>
        </w:tc>
        <w:tc>
          <w:tcPr>
            <w:tcW w:w="1654" w:type="dxa"/>
            <w:tcBorders>
              <w:top w:val="nil"/>
              <w:left w:val="nil"/>
              <w:bottom w:val="single" w:sz="4" w:space="0" w:color="auto"/>
              <w:right w:val="single" w:sz="4" w:space="0" w:color="auto"/>
            </w:tcBorders>
            <w:shd w:val="clear" w:color="auto" w:fill="auto"/>
            <w:noWrap/>
            <w:vAlign w:val="bottom"/>
          </w:tcPr>
          <w:p w:rsidR="00994499" w:rsidRPr="005E2DC9" w:rsidRDefault="00994499" w:rsidP="00E86463">
            <w:pPr>
              <w:spacing w:after="0" w:line="240" w:lineRule="auto"/>
              <w:jc w:val="right"/>
              <w:rPr>
                <w:rFonts w:ascii="Times New Roman" w:eastAsia="Times New Roman" w:hAnsi="Times New Roman" w:cs="Times New Roman"/>
                <w:color w:val="000000"/>
                <w:sz w:val="24"/>
                <w:szCs w:val="24"/>
              </w:rPr>
            </w:pPr>
          </w:p>
        </w:tc>
      </w:tr>
    </w:tbl>
    <w:p w:rsidR="00DF48F2" w:rsidRDefault="00DF48F2" w:rsidP="00DF48F2">
      <w:pPr>
        <w:pStyle w:val="DaftarParagraf"/>
        <w:ind w:left="284" w:firstLine="567"/>
        <w:jc w:val="both"/>
        <w:rPr>
          <w:rFonts w:ascii="Times New Roman" w:hAnsi="Times New Roman" w:cs="Times New Roman"/>
          <w:sz w:val="24"/>
          <w:szCs w:val="24"/>
        </w:rPr>
      </w:pPr>
      <w:r w:rsidRPr="00DF48F2">
        <w:rPr>
          <w:rFonts w:ascii="Times New Roman" w:hAnsi="Times New Roman" w:cs="Times New Roman"/>
          <w:sz w:val="24"/>
          <w:szCs w:val="24"/>
        </w:rPr>
        <w:t xml:space="preserve">Dari penjabaran tersebut dapat disimpulkan bahwa </w:t>
      </w:r>
      <w:r>
        <w:rPr>
          <w:rFonts w:ascii="Times New Roman" w:hAnsi="Times New Roman" w:cs="Times New Roman"/>
          <w:sz w:val="24"/>
          <w:szCs w:val="24"/>
        </w:rPr>
        <w:t xml:space="preserve">buku ajar yang telah dikembangkan </w:t>
      </w:r>
      <w:r w:rsidRPr="00DF48F2">
        <w:rPr>
          <w:rFonts w:ascii="Times New Roman" w:hAnsi="Times New Roman" w:cs="Times New Roman"/>
          <w:sz w:val="24"/>
          <w:szCs w:val="24"/>
        </w:rPr>
        <w:t>berdasarkan hasil validasi layak untuk digunakan</w:t>
      </w:r>
      <w:r>
        <w:rPr>
          <w:rFonts w:ascii="Times New Roman" w:hAnsi="Times New Roman" w:cs="Times New Roman"/>
          <w:sz w:val="24"/>
          <w:szCs w:val="24"/>
        </w:rPr>
        <w:t xml:space="preserve"> pada mata kuliah profesi keguruan.</w:t>
      </w:r>
    </w:p>
    <w:p w:rsidR="00E876EC" w:rsidRDefault="00DF48F2" w:rsidP="00DF48F2">
      <w:pPr>
        <w:pStyle w:val="DaftarParagraf"/>
        <w:ind w:left="284" w:firstLine="567"/>
        <w:jc w:val="both"/>
      </w:pPr>
      <w:r w:rsidRPr="00DF48F2">
        <w:rPr>
          <w:rFonts w:ascii="Times New Roman" w:hAnsi="Times New Roman" w:cs="Times New Roman"/>
          <w:sz w:val="24"/>
          <w:szCs w:val="24"/>
        </w:rPr>
        <w:t xml:space="preserve"> </w:t>
      </w:r>
    </w:p>
    <w:p w:rsidR="00E876EC" w:rsidRPr="00E876EC" w:rsidRDefault="00E876EC" w:rsidP="00E876EC">
      <w:pPr>
        <w:spacing w:line="240" w:lineRule="auto"/>
        <w:jc w:val="both"/>
        <w:rPr>
          <w:rFonts w:ascii="Times New Roman" w:hAnsi="Times New Roman" w:cs="Times New Roman"/>
          <w:sz w:val="24"/>
          <w:szCs w:val="24"/>
        </w:rPr>
      </w:pPr>
      <w:r w:rsidRPr="00E876EC">
        <w:rPr>
          <w:rFonts w:ascii="Times New Roman" w:hAnsi="Times New Roman" w:cs="Times New Roman"/>
          <w:sz w:val="24"/>
          <w:szCs w:val="24"/>
        </w:rPr>
        <w:t xml:space="preserve">SIMPULAN &amp; SARAN </w:t>
      </w:r>
    </w:p>
    <w:p w:rsidR="00E876EC" w:rsidRDefault="00E876EC" w:rsidP="00E876EC">
      <w:pPr>
        <w:spacing w:line="240" w:lineRule="auto"/>
        <w:jc w:val="both"/>
        <w:rPr>
          <w:rFonts w:ascii="Times New Roman" w:hAnsi="Times New Roman" w:cs="Times New Roman"/>
          <w:sz w:val="24"/>
          <w:szCs w:val="24"/>
        </w:rPr>
      </w:pPr>
      <w:r w:rsidRPr="00E876EC">
        <w:rPr>
          <w:rFonts w:ascii="Times New Roman" w:hAnsi="Times New Roman" w:cs="Times New Roman"/>
          <w:sz w:val="24"/>
          <w:szCs w:val="24"/>
        </w:rPr>
        <w:t xml:space="preserve">Kesimpulan </w:t>
      </w:r>
    </w:p>
    <w:p w:rsidR="00E876EC" w:rsidRDefault="00E876EC" w:rsidP="00E876EC">
      <w:pPr>
        <w:spacing w:line="240" w:lineRule="auto"/>
        <w:jc w:val="both"/>
        <w:rPr>
          <w:rFonts w:ascii="Times New Roman" w:hAnsi="Times New Roman" w:cs="Times New Roman"/>
          <w:sz w:val="24"/>
          <w:szCs w:val="24"/>
        </w:rPr>
      </w:pPr>
      <w:r w:rsidRPr="00E876EC">
        <w:rPr>
          <w:rFonts w:ascii="Times New Roman" w:hAnsi="Times New Roman" w:cs="Times New Roman"/>
          <w:sz w:val="24"/>
          <w:szCs w:val="24"/>
        </w:rPr>
        <w:t>Berdasarkan persentase kelayakan yang diperoleh dari validator ahli materi, validator ahli media pembelajaran, dan validator p</w:t>
      </w:r>
      <w:r>
        <w:rPr>
          <w:rFonts w:ascii="Times New Roman" w:hAnsi="Times New Roman" w:cs="Times New Roman"/>
          <w:sz w:val="24"/>
          <w:szCs w:val="24"/>
        </w:rPr>
        <w:t>r</w:t>
      </w:r>
      <w:r w:rsidR="00DF48F2">
        <w:rPr>
          <w:rFonts w:ascii="Times New Roman" w:hAnsi="Times New Roman" w:cs="Times New Roman"/>
          <w:sz w:val="24"/>
          <w:szCs w:val="24"/>
        </w:rPr>
        <w:t>aktisi dapat disimpulkan bahwa b</w:t>
      </w:r>
      <w:r w:rsidRPr="00E876EC">
        <w:rPr>
          <w:rFonts w:ascii="Times New Roman" w:hAnsi="Times New Roman" w:cs="Times New Roman"/>
          <w:sz w:val="24"/>
          <w:szCs w:val="24"/>
        </w:rPr>
        <w:t>uku ajar profesi keguruan sebagai sarana belajar mandiri sa</w:t>
      </w:r>
      <w:r>
        <w:rPr>
          <w:rFonts w:ascii="Times New Roman" w:hAnsi="Times New Roman" w:cs="Times New Roman"/>
          <w:sz w:val="24"/>
          <w:szCs w:val="24"/>
        </w:rPr>
        <w:t>ngat layak untuk digunakan pa</w:t>
      </w:r>
      <w:r w:rsidR="00DF48F2">
        <w:rPr>
          <w:rFonts w:ascii="Times New Roman" w:hAnsi="Times New Roman" w:cs="Times New Roman"/>
          <w:sz w:val="24"/>
          <w:szCs w:val="24"/>
        </w:rPr>
        <w:t>da mata kuliah profesi keguruan.</w:t>
      </w:r>
    </w:p>
    <w:p w:rsidR="00E876EC" w:rsidRDefault="00E876EC" w:rsidP="00E876EC">
      <w:pPr>
        <w:spacing w:line="240" w:lineRule="auto"/>
        <w:jc w:val="both"/>
        <w:rPr>
          <w:rFonts w:ascii="Times New Roman" w:hAnsi="Times New Roman" w:cs="Times New Roman"/>
          <w:sz w:val="24"/>
          <w:szCs w:val="24"/>
        </w:rPr>
      </w:pPr>
      <w:r w:rsidRPr="00E876EC">
        <w:rPr>
          <w:rFonts w:ascii="Times New Roman" w:hAnsi="Times New Roman" w:cs="Times New Roman"/>
          <w:sz w:val="24"/>
          <w:szCs w:val="24"/>
        </w:rPr>
        <w:t xml:space="preserve">Saran </w:t>
      </w:r>
    </w:p>
    <w:p w:rsidR="00E876EC" w:rsidRDefault="00E876EC" w:rsidP="00E876EC">
      <w:pPr>
        <w:spacing w:line="240" w:lineRule="auto"/>
        <w:jc w:val="both"/>
        <w:rPr>
          <w:rFonts w:ascii="Times New Roman" w:hAnsi="Times New Roman" w:cs="Times New Roman"/>
          <w:sz w:val="24"/>
          <w:szCs w:val="24"/>
        </w:rPr>
      </w:pPr>
      <w:r w:rsidRPr="00E876EC">
        <w:rPr>
          <w:rFonts w:ascii="Times New Roman" w:hAnsi="Times New Roman" w:cs="Times New Roman"/>
          <w:sz w:val="24"/>
          <w:szCs w:val="24"/>
        </w:rPr>
        <w:t xml:space="preserve">Perlu dikembangkan </w:t>
      </w:r>
      <w:r w:rsidR="0035494F">
        <w:rPr>
          <w:rFonts w:ascii="Times New Roman" w:hAnsi="Times New Roman" w:cs="Times New Roman"/>
          <w:sz w:val="24"/>
          <w:szCs w:val="24"/>
        </w:rPr>
        <w:t>b</w:t>
      </w:r>
      <w:r w:rsidR="0035494F" w:rsidRPr="00E876EC">
        <w:rPr>
          <w:rFonts w:ascii="Times New Roman" w:hAnsi="Times New Roman" w:cs="Times New Roman"/>
          <w:sz w:val="24"/>
          <w:szCs w:val="24"/>
        </w:rPr>
        <w:t>uku ajar profesi keguruan</w:t>
      </w:r>
      <w:r w:rsidR="0035494F">
        <w:rPr>
          <w:rFonts w:ascii="Times New Roman" w:hAnsi="Times New Roman" w:cs="Times New Roman"/>
          <w:sz w:val="24"/>
          <w:szCs w:val="24"/>
        </w:rPr>
        <w:t xml:space="preserve"> dengan menggunakan model lain</w:t>
      </w:r>
      <w:r w:rsidRPr="00E876EC">
        <w:rPr>
          <w:rFonts w:ascii="Times New Roman" w:hAnsi="Times New Roman" w:cs="Times New Roman"/>
          <w:sz w:val="24"/>
          <w:szCs w:val="24"/>
        </w:rPr>
        <w:t xml:space="preserve"> untuk membantu memfasilitasi </w:t>
      </w:r>
      <w:r w:rsidR="0035494F">
        <w:rPr>
          <w:rFonts w:ascii="Times New Roman" w:hAnsi="Times New Roman" w:cs="Times New Roman"/>
          <w:sz w:val="24"/>
          <w:szCs w:val="24"/>
        </w:rPr>
        <w:t>mahasiswa</w:t>
      </w:r>
      <w:r w:rsidRPr="00E876EC">
        <w:rPr>
          <w:rFonts w:ascii="Times New Roman" w:hAnsi="Times New Roman" w:cs="Times New Roman"/>
          <w:sz w:val="24"/>
          <w:szCs w:val="24"/>
        </w:rPr>
        <w:t xml:space="preserve"> dalam memahami </w:t>
      </w:r>
      <w:r w:rsidR="0035494F">
        <w:rPr>
          <w:rFonts w:ascii="Times New Roman" w:hAnsi="Times New Roman" w:cs="Times New Roman"/>
          <w:sz w:val="24"/>
          <w:szCs w:val="24"/>
        </w:rPr>
        <w:t>mata kuliah profesi keguruan dengan baik.</w:t>
      </w:r>
    </w:p>
    <w:p w:rsidR="00135EB7" w:rsidRPr="00D47AFB" w:rsidRDefault="00135EB7" w:rsidP="00E876EC">
      <w:pPr>
        <w:spacing w:line="240" w:lineRule="auto"/>
        <w:jc w:val="both"/>
        <w:rPr>
          <w:rFonts w:ascii="Times New Roman" w:hAnsi="Times New Roman" w:cs="Times New Roman"/>
          <w:b/>
          <w:sz w:val="24"/>
          <w:szCs w:val="24"/>
        </w:rPr>
      </w:pPr>
      <w:r w:rsidRPr="00D47AFB">
        <w:rPr>
          <w:rFonts w:ascii="Times New Roman" w:hAnsi="Times New Roman" w:cs="Times New Roman"/>
          <w:b/>
          <w:sz w:val="24"/>
          <w:szCs w:val="24"/>
        </w:rPr>
        <w:lastRenderedPageBreak/>
        <w:t xml:space="preserve">UCAPAN TERIMA KASIH </w:t>
      </w:r>
    </w:p>
    <w:p w:rsidR="00135EB7" w:rsidRPr="00D47AFB" w:rsidRDefault="00135EB7" w:rsidP="00E876EC">
      <w:pPr>
        <w:spacing w:line="240" w:lineRule="auto"/>
        <w:jc w:val="both"/>
        <w:rPr>
          <w:rFonts w:ascii="Times New Roman" w:hAnsi="Times New Roman" w:cs="Times New Roman"/>
          <w:sz w:val="24"/>
          <w:szCs w:val="24"/>
        </w:rPr>
      </w:pPr>
      <w:r w:rsidRPr="00D47AFB">
        <w:rPr>
          <w:rFonts w:ascii="Times New Roman" w:hAnsi="Times New Roman" w:cs="Times New Roman"/>
          <w:sz w:val="24"/>
          <w:szCs w:val="24"/>
        </w:rPr>
        <w:t>Ucapan terima kasih penulis sampaikan kepada Yayasan Pembina Universitas Pendidikan Mandalika yang telah membiayai penyusunan buku ajar ini.</w:t>
      </w:r>
    </w:p>
    <w:p w:rsidR="00D47AFB" w:rsidRDefault="00D47AFB" w:rsidP="00E876EC">
      <w:pPr>
        <w:spacing w:line="240" w:lineRule="auto"/>
        <w:jc w:val="both"/>
        <w:rPr>
          <w:rFonts w:ascii="Times New Roman" w:hAnsi="Times New Roman" w:cs="Times New Roman"/>
          <w:b/>
          <w:sz w:val="24"/>
          <w:szCs w:val="24"/>
        </w:rPr>
      </w:pPr>
    </w:p>
    <w:p w:rsidR="00135EB7" w:rsidRPr="00D47AFB" w:rsidRDefault="00D47AFB" w:rsidP="00E876EC">
      <w:pPr>
        <w:spacing w:line="240" w:lineRule="auto"/>
        <w:jc w:val="both"/>
        <w:rPr>
          <w:rFonts w:ascii="Times New Roman" w:hAnsi="Times New Roman" w:cs="Times New Roman"/>
          <w:b/>
          <w:sz w:val="24"/>
          <w:szCs w:val="24"/>
        </w:rPr>
      </w:pPr>
      <w:r w:rsidRPr="00D47AFB">
        <w:rPr>
          <w:rFonts w:ascii="Times New Roman" w:hAnsi="Times New Roman" w:cs="Times New Roman"/>
          <w:b/>
          <w:sz w:val="24"/>
          <w:szCs w:val="24"/>
        </w:rPr>
        <w:t>DAFTAR PUSTAKA</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Aisyah, S., Noviyanti, E., &amp; Triyanto. (2020). Bahan Ajar Sebagai Bagian dalam Kajian Problematika Pembelajaran Bahasa Indonesia. </w:t>
      </w:r>
      <w:r w:rsidRPr="003D145E">
        <w:rPr>
          <w:rFonts w:ascii="Times New Roman" w:hAnsi="Times New Roman" w:cs="Times New Roman"/>
          <w:i/>
          <w:sz w:val="24"/>
          <w:szCs w:val="24"/>
        </w:rPr>
        <w:t>Jurnal Salaka</w:t>
      </w:r>
      <w:r w:rsidRPr="003D145E">
        <w:rPr>
          <w:rFonts w:ascii="Times New Roman" w:hAnsi="Times New Roman" w:cs="Times New Roman"/>
          <w:sz w:val="24"/>
          <w:szCs w:val="24"/>
        </w:rPr>
        <w:t>, 2, 62-65.</w:t>
      </w:r>
    </w:p>
    <w:p w:rsidR="00592BE5" w:rsidRDefault="00592BE5" w:rsidP="00592BE5">
      <w:pPr>
        <w:spacing w:after="0" w:line="360" w:lineRule="auto"/>
        <w:ind w:left="567" w:hanging="567"/>
        <w:jc w:val="both"/>
        <w:rPr>
          <w:rFonts w:ascii="Times New Roman" w:hAnsi="Times New Roman" w:cs="Times New Roman"/>
          <w:sz w:val="24"/>
          <w:szCs w:val="24"/>
        </w:rPr>
      </w:pPr>
      <w:r w:rsidRPr="008234F2">
        <w:rPr>
          <w:rFonts w:ascii="Times New Roman" w:hAnsi="Times New Roman" w:cs="Times New Roman"/>
          <w:sz w:val="24"/>
          <w:szCs w:val="24"/>
        </w:rPr>
        <w:t>Ardhana, I.W. (2002). Konsep Penelitian Pengembangan dalam Bidang Pendidikan dan Pembelajaran. Makalah disampaikan pada Lokakarya Nasional Angkatan II Metodologi Penelitian Pengembangan Bidang Pendidikan dan Pembelajaran. Malang, 22-24 Maret.</w:t>
      </w:r>
    </w:p>
    <w:p w:rsidR="00592BE5"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Astuti, D., &amp; Prabowo, A. (2020). Pengembangan Bahan Ajar </w:t>
      </w:r>
      <w:r w:rsidRPr="003D145E">
        <w:rPr>
          <w:rFonts w:ascii="Times New Roman" w:hAnsi="Times New Roman" w:cs="Times New Roman"/>
          <w:i/>
          <w:sz w:val="24"/>
          <w:szCs w:val="24"/>
        </w:rPr>
        <w:t>Educational Statistics</w:t>
      </w:r>
      <w:r w:rsidRPr="003D145E">
        <w:rPr>
          <w:rFonts w:ascii="Times New Roman" w:hAnsi="Times New Roman" w:cs="Times New Roman"/>
          <w:sz w:val="24"/>
          <w:szCs w:val="24"/>
        </w:rPr>
        <w:t xml:space="preserve"> Untuk Meningkatkan Kemandirian dan Hasil Belajar Mahasiswa. </w:t>
      </w:r>
      <w:r w:rsidRPr="003D145E">
        <w:rPr>
          <w:rFonts w:ascii="Times New Roman" w:hAnsi="Times New Roman" w:cs="Times New Roman"/>
          <w:i/>
          <w:sz w:val="24"/>
          <w:szCs w:val="24"/>
        </w:rPr>
        <w:t xml:space="preserve">Aksioma: Jurnal Program Studi Pendidikan Matematika. </w:t>
      </w:r>
      <w:r w:rsidRPr="003D145E">
        <w:rPr>
          <w:rFonts w:ascii="Times New Roman" w:hAnsi="Times New Roman" w:cs="Times New Roman"/>
          <w:sz w:val="24"/>
          <w:szCs w:val="24"/>
        </w:rPr>
        <w:t>Volume 9, No. 4, 2020, 1172-1183.</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8234F2">
        <w:rPr>
          <w:rFonts w:ascii="Times New Roman" w:hAnsi="Times New Roman" w:cs="Times New Roman"/>
          <w:sz w:val="24"/>
          <w:szCs w:val="24"/>
        </w:rPr>
        <w:t xml:space="preserve">Branch, Robert M. (2009). </w:t>
      </w:r>
      <w:r w:rsidRPr="008234F2">
        <w:rPr>
          <w:rFonts w:ascii="Times New Roman" w:hAnsi="Times New Roman" w:cs="Times New Roman"/>
          <w:i/>
          <w:sz w:val="24"/>
          <w:szCs w:val="24"/>
        </w:rPr>
        <w:t>Instructional Design: The ADDIE Approach</w:t>
      </w:r>
      <w:r w:rsidRPr="008234F2">
        <w:rPr>
          <w:rFonts w:ascii="Times New Roman" w:hAnsi="Times New Roman" w:cs="Times New Roman"/>
          <w:sz w:val="24"/>
          <w:szCs w:val="24"/>
        </w:rPr>
        <w:t>. New York: Springer</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Karyono, H. &amp; Subandowo, M. (2019). Pengembangan Buku Ajar Mata Kuliah Perkembangan Peserta Didik Berbasis Kompetensi Pedagogik. </w:t>
      </w:r>
      <w:r w:rsidRPr="003D145E">
        <w:rPr>
          <w:rFonts w:ascii="Times New Roman" w:hAnsi="Times New Roman" w:cs="Times New Roman"/>
          <w:i/>
          <w:sz w:val="24"/>
          <w:szCs w:val="24"/>
        </w:rPr>
        <w:t xml:space="preserve">Buana Pendidikan: Jurnal FKIP Unipa Surabaya. </w:t>
      </w:r>
      <w:r w:rsidRPr="003D145E">
        <w:rPr>
          <w:rFonts w:ascii="Times New Roman" w:hAnsi="Times New Roman" w:cs="Times New Roman"/>
          <w:sz w:val="24"/>
          <w:szCs w:val="24"/>
        </w:rPr>
        <w:t xml:space="preserve">Tahun XV, No. 27. Februari 2019. </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Lestari I., Khotimah., &amp; Ningsih E.F. (2019). Pengembangan Bahan Ajar Matematika dengan Memanfaatkan Program Geogebra untuk Meningkatkan Kemandirian Belajar. </w:t>
      </w:r>
      <w:r w:rsidRPr="003D145E">
        <w:rPr>
          <w:rFonts w:ascii="Times New Roman" w:hAnsi="Times New Roman" w:cs="Times New Roman"/>
          <w:i/>
          <w:sz w:val="24"/>
          <w:szCs w:val="24"/>
        </w:rPr>
        <w:t>JKPM (Jurnal Kajian Pendidikan Matematika)</w:t>
      </w:r>
      <w:r w:rsidRPr="003D145E">
        <w:rPr>
          <w:rFonts w:ascii="Times New Roman" w:hAnsi="Times New Roman" w:cs="Times New Roman"/>
          <w:sz w:val="24"/>
          <w:szCs w:val="24"/>
        </w:rPr>
        <w:t>, 5 (1): 49-60</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Pahriah &amp; Safitri, B. R. A. (2020). Pelatihan dan Pendampingan Penulisan Buku Ajar Bagi Dosen Pemula Melalui Whatsapp Group. </w:t>
      </w:r>
      <w:r w:rsidRPr="003D145E">
        <w:rPr>
          <w:rFonts w:ascii="Times New Roman" w:hAnsi="Times New Roman" w:cs="Times New Roman"/>
          <w:i/>
          <w:sz w:val="24"/>
          <w:szCs w:val="24"/>
        </w:rPr>
        <w:t>Lumbung Inovasi: Jurnal Pengabdian Kepada Masyarakat</w:t>
      </w:r>
      <w:r w:rsidRPr="003D145E">
        <w:rPr>
          <w:rFonts w:ascii="Times New Roman" w:hAnsi="Times New Roman" w:cs="Times New Roman"/>
          <w:sz w:val="24"/>
          <w:szCs w:val="24"/>
        </w:rPr>
        <w:t>. 5 (1), 15-23.</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Nurmala, R. &amp; Izzatin, M. (2018). Pengembangan Bahan Ajar Perkuliahan PDM Berbasis Buku Teks Untuk Menumbuhkan Kemandirian Belajar Mahasiswa Pendidikan Matematika. </w:t>
      </w:r>
      <w:r w:rsidRPr="003D145E">
        <w:rPr>
          <w:rFonts w:ascii="Times New Roman" w:hAnsi="Times New Roman" w:cs="Times New Roman"/>
          <w:i/>
          <w:sz w:val="24"/>
          <w:szCs w:val="24"/>
        </w:rPr>
        <w:t>Jurnal Borneo Saintek</w:t>
      </w:r>
      <w:r w:rsidRPr="003D145E">
        <w:rPr>
          <w:rFonts w:ascii="Times New Roman" w:hAnsi="Times New Roman" w:cs="Times New Roman"/>
          <w:sz w:val="24"/>
          <w:szCs w:val="24"/>
        </w:rPr>
        <w:t>. Volume 1, Nomor 3, Halaman 40-50.</w:t>
      </w:r>
    </w:p>
    <w:p w:rsidR="00592BE5"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Setiawan, F., As’ari, A. R., &amp; Furaidah. (2017). Penggunaan Modul Berdasarkan Pendekatan Saintifik Untuk Meningkatkan Kemandirian Belajar Siswa di Sekolah Dasar. </w:t>
      </w:r>
      <w:r w:rsidRPr="003D145E">
        <w:rPr>
          <w:rFonts w:ascii="Times New Roman" w:hAnsi="Times New Roman" w:cs="Times New Roman"/>
          <w:i/>
          <w:sz w:val="24"/>
          <w:szCs w:val="24"/>
        </w:rPr>
        <w:t>Prosiding TEP &amp; PDs Transformasi Pendidikan Abad 21</w:t>
      </w:r>
      <w:r w:rsidRPr="003D145E">
        <w:rPr>
          <w:rFonts w:ascii="Times New Roman" w:hAnsi="Times New Roman" w:cs="Times New Roman"/>
          <w:sz w:val="24"/>
          <w:szCs w:val="24"/>
        </w:rPr>
        <w:t xml:space="preserve"> Tema: 6 Nomor: 15 Bulan Mei Tahun 2017 Halaman: 666 – 672.</w:t>
      </w:r>
    </w:p>
    <w:p w:rsidR="00592BE5" w:rsidRDefault="00592BE5" w:rsidP="00592BE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Setyosari, P. </w:t>
      </w:r>
      <w:r w:rsidRPr="008234F2">
        <w:rPr>
          <w:rFonts w:ascii="Times New Roman" w:hAnsi="Times New Roman" w:cs="Times New Roman"/>
          <w:sz w:val="24"/>
          <w:szCs w:val="24"/>
        </w:rPr>
        <w:t xml:space="preserve">2015. </w:t>
      </w:r>
      <w:r w:rsidRPr="008234F2">
        <w:rPr>
          <w:rFonts w:ascii="Times New Roman" w:hAnsi="Times New Roman" w:cs="Times New Roman"/>
          <w:i/>
          <w:sz w:val="24"/>
          <w:szCs w:val="24"/>
        </w:rPr>
        <w:t>Metode Penelitian Pendidikan dan Pengembangan Edisi ke Empat</w:t>
      </w:r>
      <w:r w:rsidRPr="008234F2">
        <w:rPr>
          <w:rFonts w:ascii="Times New Roman" w:hAnsi="Times New Roman" w:cs="Times New Roman"/>
          <w:sz w:val="24"/>
          <w:szCs w:val="24"/>
        </w:rPr>
        <w:t>. Jakarta: Prenadamedia Group.</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EF578C">
        <w:rPr>
          <w:rFonts w:ascii="Times New Roman" w:hAnsi="Times New Roman" w:cs="Times New Roman"/>
          <w:sz w:val="24"/>
          <w:szCs w:val="24"/>
        </w:rPr>
        <w:lastRenderedPageBreak/>
        <w:t xml:space="preserve">Timmons, K., Pelletier,J., &amp; Corter,C. (2016). </w:t>
      </w:r>
      <w:r w:rsidRPr="00EF578C">
        <w:rPr>
          <w:rFonts w:ascii="Times New Roman" w:hAnsi="Times New Roman" w:cs="Times New Roman"/>
          <w:i/>
          <w:sz w:val="24"/>
          <w:szCs w:val="24"/>
        </w:rPr>
        <w:t>Understanding Children’s Self-Regulation Within Different Classroom Contexts</w:t>
      </w:r>
      <w:r w:rsidRPr="00EF578C">
        <w:rPr>
          <w:rFonts w:ascii="Times New Roman" w:hAnsi="Times New Roman" w:cs="Times New Roman"/>
          <w:sz w:val="24"/>
          <w:szCs w:val="24"/>
        </w:rPr>
        <w:t>. Early Child Development and Care, 186(2), 249–267.</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Triani, D. A. (2020). Pengembangan Buku Ajar Perkembangan Peserta Didik SD/MI dengan Pendekatan Kontekstual Pada Program Studi Pendidikan Guru Madrasah Ibtidaiyah. </w:t>
      </w:r>
      <w:r w:rsidRPr="003D145E">
        <w:rPr>
          <w:rFonts w:ascii="Times New Roman" w:hAnsi="Times New Roman" w:cs="Times New Roman"/>
          <w:i/>
          <w:sz w:val="24"/>
          <w:szCs w:val="24"/>
        </w:rPr>
        <w:t>SITTAH: Journal of Primary Education</w:t>
      </w:r>
      <w:r w:rsidRPr="003D145E">
        <w:rPr>
          <w:rFonts w:ascii="Times New Roman" w:hAnsi="Times New Roman" w:cs="Times New Roman"/>
          <w:sz w:val="24"/>
          <w:szCs w:val="24"/>
        </w:rPr>
        <w:t>, Vol. 1 No. 2, Oktober 2020. 109-124.</w:t>
      </w:r>
    </w:p>
    <w:p w:rsidR="00592BE5" w:rsidRPr="003D145E" w:rsidRDefault="00592BE5" w:rsidP="00592BE5">
      <w:pPr>
        <w:spacing w:after="0" w:line="360" w:lineRule="auto"/>
        <w:ind w:left="567" w:hanging="567"/>
        <w:jc w:val="both"/>
        <w:rPr>
          <w:rFonts w:ascii="Times New Roman" w:hAnsi="Times New Roman" w:cs="Times New Roman"/>
          <w:sz w:val="24"/>
          <w:szCs w:val="24"/>
        </w:rPr>
      </w:pPr>
      <w:r w:rsidRPr="003D145E">
        <w:rPr>
          <w:rFonts w:ascii="Times New Roman" w:hAnsi="Times New Roman" w:cs="Times New Roman"/>
          <w:sz w:val="24"/>
          <w:szCs w:val="24"/>
        </w:rPr>
        <w:t xml:space="preserve">Utama, A. N. B. (2014). </w:t>
      </w:r>
      <w:r w:rsidRPr="003D145E">
        <w:rPr>
          <w:rFonts w:ascii="Times New Roman" w:hAnsi="Times New Roman" w:cs="Times New Roman"/>
          <w:i/>
          <w:sz w:val="24"/>
          <w:szCs w:val="24"/>
        </w:rPr>
        <w:t>Cara Praktis Menulis Buku</w:t>
      </w:r>
      <w:r w:rsidRPr="003D145E">
        <w:rPr>
          <w:rFonts w:ascii="Times New Roman" w:hAnsi="Times New Roman" w:cs="Times New Roman"/>
          <w:sz w:val="24"/>
          <w:szCs w:val="24"/>
        </w:rPr>
        <w:t>. Penerbit Deepublish. Yogyakarta</w:t>
      </w:r>
    </w:p>
    <w:p w:rsidR="00592BE5" w:rsidRPr="003D145E" w:rsidRDefault="00592BE5" w:rsidP="00592BE5"/>
    <w:p w:rsidR="00D47AFB" w:rsidRPr="003D145E" w:rsidRDefault="00D47AFB" w:rsidP="00D47AFB"/>
    <w:p w:rsidR="00135EB7" w:rsidRDefault="00135EB7" w:rsidP="00135EB7">
      <w:pPr>
        <w:spacing w:after="0" w:line="360" w:lineRule="auto"/>
        <w:jc w:val="center"/>
        <w:rPr>
          <w:rFonts w:ascii="Times New Roman" w:hAnsi="Times New Roman" w:cs="Times New Roman"/>
          <w:b/>
          <w:sz w:val="24"/>
          <w:szCs w:val="24"/>
        </w:rPr>
      </w:pPr>
    </w:p>
    <w:p w:rsidR="00135EB7" w:rsidRPr="00E876EC" w:rsidRDefault="00135EB7" w:rsidP="00E876EC">
      <w:pPr>
        <w:spacing w:line="240" w:lineRule="auto"/>
        <w:jc w:val="both"/>
        <w:rPr>
          <w:rFonts w:ascii="Times New Roman" w:hAnsi="Times New Roman" w:cs="Times New Roman"/>
          <w:sz w:val="24"/>
          <w:szCs w:val="24"/>
        </w:rPr>
      </w:pPr>
    </w:p>
    <w:sectPr w:rsidR="00135EB7" w:rsidRPr="00E876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439B"/>
    <w:multiLevelType w:val="hybridMultilevel"/>
    <w:tmpl w:val="FB08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28F"/>
    <w:multiLevelType w:val="hybridMultilevel"/>
    <w:tmpl w:val="186AE20A"/>
    <w:lvl w:ilvl="0" w:tplc="34FE6E9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658C9"/>
    <w:multiLevelType w:val="multilevel"/>
    <w:tmpl w:val="AD5E68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FDE"/>
    <w:rsid w:val="00135EB7"/>
    <w:rsid w:val="001C33B6"/>
    <w:rsid w:val="001C7D12"/>
    <w:rsid w:val="002323E7"/>
    <w:rsid w:val="002D6DE1"/>
    <w:rsid w:val="00316B5C"/>
    <w:rsid w:val="0035494F"/>
    <w:rsid w:val="003A4DB8"/>
    <w:rsid w:val="003F07BE"/>
    <w:rsid w:val="004A082D"/>
    <w:rsid w:val="00592BE5"/>
    <w:rsid w:val="005E2DC9"/>
    <w:rsid w:val="00611D2D"/>
    <w:rsid w:val="006B4178"/>
    <w:rsid w:val="008755C8"/>
    <w:rsid w:val="008D2C74"/>
    <w:rsid w:val="009028AD"/>
    <w:rsid w:val="00914230"/>
    <w:rsid w:val="00956AE1"/>
    <w:rsid w:val="009614CD"/>
    <w:rsid w:val="00994499"/>
    <w:rsid w:val="00A06C04"/>
    <w:rsid w:val="00AD5666"/>
    <w:rsid w:val="00B57FB7"/>
    <w:rsid w:val="00B80271"/>
    <w:rsid w:val="00C34FDE"/>
    <w:rsid w:val="00CA4FC5"/>
    <w:rsid w:val="00D47AFB"/>
    <w:rsid w:val="00D74959"/>
    <w:rsid w:val="00DF48F2"/>
    <w:rsid w:val="00DF5BB6"/>
    <w:rsid w:val="00E51151"/>
    <w:rsid w:val="00E86463"/>
    <w:rsid w:val="00E876EC"/>
    <w:rsid w:val="00F0420E"/>
    <w:rsid w:val="00F4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B9ECCA-20A9-4348-B0B1-B1762CD6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normal,Body of text,subbab,Normal1,Normal2,Normal3,List Paragraph1,Normal11,Normal21,sub 1,Normal4,Normal5,Normal6,Normal111,Normal61,Normal7,Normal8,Normal9,Normal10,Normal12,Normal13,Normal14,Normal15,Normal16,Normal17,Normal18"/>
    <w:basedOn w:val="Normal"/>
    <w:link w:val="DaftarParagrafKAR"/>
    <w:uiPriority w:val="34"/>
    <w:qFormat/>
    <w:rsid w:val="00C34FDE"/>
    <w:pPr>
      <w:ind w:left="720"/>
      <w:contextualSpacing/>
    </w:pPr>
  </w:style>
  <w:style w:type="character" w:customStyle="1" w:styleId="DaftarParagrafKAR">
    <w:name w:val="Daftar Paragraf KAR"/>
    <w:aliases w:val="normal KAR,Body of text KAR,subbab KAR,Normal1 KAR,Normal2 KAR,Normal3 KAR,List Paragraph1 KAR,Normal11 KAR,Normal21 KAR,sub 1 KAR,Normal4 KAR,Normal5 KAR,Normal6 KAR,Normal111 KAR,Normal61 KAR,Normal7 KAR,Normal8 KAR,Normal9 KAR"/>
    <w:link w:val="DaftarParagraf"/>
    <w:uiPriority w:val="34"/>
    <w:locked/>
    <w:rsid w:val="00C34FDE"/>
  </w:style>
  <w:style w:type="paragraph" w:styleId="TeksBalon">
    <w:name w:val="Balloon Text"/>
    <w:basedOn w:val="Normal"/>
    <w:link w:val="TeksBalonKAR"/>
    <w:uiPriority w:val="99"/>
    <w:semiHidden/>
    <w:unhideWhenUsed/>
    <w:rsid w:val="006B4178"/>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B4178"/>
    <w:rPr>
      <w:rFonts w:ascii="Tahoma" w:hAnsi="Tahoma" w:cs="Tahoma"/>
      <w:sz w:val="16"/>
      <w:szCs w:val="16"/>
    </w:rPr>
  </w:style>
  <w:style w:type="character" w:styleId="Hyperlink">
    <w:name w:val="Hyperlink"/>
    <w:basedOn w:val="FontParagrafDefault"/>
    <w:uiPriority w:val="99"/>
    <w:unhideWhenUsed/>
    <w:rsid w:val="009028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2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emf" /><Relationship Id="rId5" Type="http://schemas.openxmlformats.org/officeDocument/2006/relationships/hyperlink" Target="mailto:bqrinaamaliasafitri@ikipmataram.ac.id"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laluimam44@gmail.com</cp:lastModifiedBy>
  <cp:revision>2</cp:revision>
  <dcterms:created xsi:type="dcterms:W3CDTF">2021-09-29T22:02:00Z</dcterms:created>
  <dcterms:modified xsi:type="dcterms:W3CDTF">2021-09-29T22:02:00Z</dcterms:modified>
</cp:coreProperties>
</file>