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15DD" w14:textId="4E995959" w:rsidR="00190AA7" w:rsidRPr="00B7787E" w:rsidRDefault="00B7787E" w:rsidP="008D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B7787E">
        <w:rPr>
          <w:rFonts w:ascii="Times New Roman" w:eastAsia="Times New Roman" w:hAnsi="Times New Roman" w:cs="Times New Roman"/>
          <w:b/>
          <w:sz w:val="28"/>
          <w:szCs w:val="28"/>
          <w:lang w:val="id-ID"/>
        </w:rPr>
        <w:t xml:space="preserve">ANALISIS HUBUNGAN ANTARA LITERASI KEUANGAN DENGAN KEMAMPUAN MATEMATIS </w:t>
      </w:r>
      <w:r w:rsidRPr="00B7787E">
        <w:rPr>
          <w:rFonts w:ascii="Times New Roman" w:eastAsia="Times New Roman" w:hAnsi="Times New Roman" w:cs="Times New Roman"/>
          <w:b/>
          <w:sz w:val="28"/>
          <w:szCs w:val="28"/>
        </w:rPr>
        <w:t xml:space="preserve"> </w:t>
      </w:r>
    </w:p>
    <w:p w14:paraId="0BB8A39E" w14:textId="77777777" w:rsidR="00190AA7" w:rsidRPr="00035FA0" w:rsidRDefault="00190AA7" w:rsidP="008D1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569A031" w14:textId="592EE964" w:rsidR="00190AA7" w:rsidRPr="00035FA0" w:rsidRDefault="0012739C" w:rsidP="008D1E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035FA0">
        <w:rPr>
          <w:rFonts w:ascii="Times New Roman" w:eastAsia="Times New Roman" w:hAnsi="Times New Roman" w:cs="Times New Roman"/>
          <w:b/>
          <w:color w:val="000000"/>
          <w:sz w:val="24"/>
          <w:szCs w:val="24"/>
        </w:rPr>
        <w:t>Debo</w:t>
      </w:r>
      <w:r w:rsidR="009331A9" w:rsidRPr="00035FA0">
        <w:rPr>
          <w:rFonts w:ascii="Times New Roman" w:eastAsia="Times New Roman" w:hAnsi="Times New Roman" w:cs="Times New Roman"/>
          <w:b/>
          <w:color w:val="000000"/>
          <w:sz w:val="24"/>
          <w:szCs w:val="24"/>
        </w:rPr>
        <w:t>ra</w:t>
      </w:r>
      <w:r w:rsidRPr="00035FA0">
        <w:rPr>
          <w:rFonts w:ascii="Times New Roman" w:eastAsia="Times New Roman" w:hAnsi="Times New Roman" w:cs="Times New Roman"/>
          <w:b/>
          <w:color w:val="000000"/>
          <w:sz w:val="24"/>
          <w:szCs w:val="24"/>
          <w:lang w:val="id-ID"/>
        </w:rPr>
        <w:t xml:space="preserve"> Tri Oktarina</w:t>
      </w:r>
      <w:r w:rsidR="009331A9" w:rsidRPr="00035FA0">
        <w:rPr>
          <w:rFonts w:ascii="Times New Roman" w:eastAsia="Times New Roman" w:hAnsi="Times New Roman" w:cs="Times New Roman"/>
          <w:b/>
          <w:color w:val="000000"/>
          <w:sz w:val="24"/>
          <w:szCs w:val="24"/>
        </w:rPr>
        <w:t xml:space="preserve"> Phety</w:t>
      </w:r>
      <w:r w:rsidR="004A1B66" w:rsidRPr="00035FA0">
        <w:rPr>
          <w:rFonts w:ascii="Times New Roman" w:eastAsia="Times New Roman" w:hAnsi="Times New Roman" w:cs="Times New Roman"/>
          <w:b/>
          <w:color w:val="000000"/>
          <w:sz w:val="24"/>
          <w:szCs w:val="24"/>
          <w:vertAlign w:val="superscript"/>
        </w:rPr>
        <w:t>1</w:t>
      </w:r>
      <w:r w:rsidR="004A1B66" w:rsidRPr="00035FA0">
        <w:rPr>
          <w:rFonts w:ascii="Times New Roman" w:eastAsia="Times New Roman" w:hAnsi="Times New Roman" w:cs="Times New Roman"/>
          <w:b/>
          <w:color w:val="000000"/>
          <w:sz w:val="24"/>
          <w:szCs w:val="24"/>
        </w:rPr>
        <w:t xml:space="preserve">, </w:t>
      </w:r>
      <w:r w:rsidR="009331A9" w:rsidRPr="00035FA0">
        <w:rPr>
          <w:rFonts w:ascii="Times New Roman" w:eastAsia="Times New Roman" w:hAnsi="Times New Roman" w:cs="Times New Roman"/>
          <w:b/>
          <w:color w:val="000000"/>
          <w:sz w:val="24"/>
          <w:szCs w:val="24"/>
          <w:lang w:val="id-ID"/>
        </w:rPr>
        <w:t>Yoana Nurul Asri</w:t>
      </w:r>
      <w:r w:rsidR="00B7787E">
        <w:rPr>
          <w:rFonts w:ascii="Times New Roman" w:eastAsia="Times New Roman" w:hAnsi="Times New Roman" w:cs="Times New Roman"/>
          <w:b/>
          <w:color w:val="000000"/>
          <w:sz w:val="24"/>
          <w:szCs w:val="24"/>
          <w:vertAlign w:val="superscript"/>
          <w:lang w:val="id-ID"/>
        </w:rPr>
        <w:t>2</w:t>
      </w:r>
      <w:r w:rsidR="004A1B66" w:rsidRPr="00035FA0">
        <w:rPr>
          <w:rFonts w:ascii="Times New Roman" w:eastAsia="Times New Roman" w:hAnsi="Times New Roman" w:cs="Times New Roman"/>
          <w:b/>
          <w:color w:val="000000"/>
          <w:sz w:val="24"/>
          <w:szCs w:val="24"/>
        </w:rPr>
        <w:t xml:space="preserve">, </w:t>
      </w:r>
      <w:r w:rsidR="009331A9" w:rsidRPr="00035FA0">
        <w:rPr>
          <w:rFonts w:ascii="Times New Roman" w:eastAsia="Times New Roman" w:hAnsi="Times New Roman" w:cs="Times New Roman"/>
          <w:b/>
          <w:color w:val="000000"/>
          <w:sz w:val="24"/>
          <w:szCs w:val="24"/>
          <w:lang w:val="id-ID"/>
        </w:rPr>
        <w:t>Rahmi Mudia Alti</w:t>
      </w:r>
      <w:r w:rsidR="00B7787E">
        <w:rPr>
          <w:rFonts w:ascii="Times New Roman" w:eastAsia="Times New Roman" w:hAnsi="Times New Roman" w:cs="Times New Roman"/>
          <w:b/>
          <w:color w:val="000000"/>
          <w:sz w:val="24"/>
          <w:szCs w:val="24"/>
          <w:vertAlign w:val="superscript"/>
          <w:lang w:val="id-ID"/>
        </w:rPr>
        <w:t>3</w:t>
      </w:r>
      <w:r w:rsidR="009331A9" w:rsidRPr="00035FA0">
        <w:rPr>
          <w:rFonts w:ascii="Times New Roman" w:eastAsia="Times New Roman" w:hAnsi="Times New Roman" w:cs="Times New Roman"/>
          <w:b/>
          <w:color w:val="000000"/>
          <w:sz w:val="24"/>
          <w:szCs w:val="24"/>
        </w:rPr>
        <w:t xml:space="preserve"> </w:t>
      </w:r>
    </w:p>
    <w:p w14:paraId="00334FB2" w14:textId="77777777" w:rsidR="00190AA7" w:rsidRPr="00B7787E" w:rsidRDefault="004A1B66" w:rsidP="008D1E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B7787E">
        <w:rPr>
          <w:rFonts w:ascii="Times New Roman" w:eastAsia="Times New Roman" w:hAnsi="Times New Roman" w:cs="Times New Roman"/>
          <w:color w:val="000000"/>
          <w:vertAlign w:val="superscript"/>
        </w:rPr>
        <w:t>1,</w:t>
      </w:r>
      <w:r w:rsidR="009331A9" w:rsidRPr="00B7787E">
        <w:rPr>
          <w:rFonts w:ascii="Times New Roman" w:eastAsia="Times New Roman" w:hAnsi="Times New Roman" w:cs="Times New Roman"/>
          <w:color w:val="000000"/>
          <w:vertAlign w:val="superscript"/>
          <w:lang w:val="id-ID"/>
        </w:rPr>
        <w:t>2,</w:t>
      </w:r>
      <w:r w:rsidRPr="00B7787E">
        <w:rPr>
          <w:rFonts w:ascii="Times New Roman" w:eastAsia="Times New Roman" w:hAnsi="Times New Roman" w:cs="Times New Roman"/>
          <w:color w:val="000000"/>
          <w:vertAlign w:val="superscript"/>
        </w:rPr>
        <w:t>3</w:t>
      </w:r>
      <w:r w:rsidR="009331A9" w:rsidRPr="00B7787E">
        <w:rPr>
          <w:rFonts w:ascii="Times New Roman" w:eastAsia="Times New Roman" w:hAnsi="Times New Roman" w:cs="Times New Roman"/>
          <w:color w:val="000000"/>
        </w:rPr>
        <w:t xml:space="preserve">Universitas </w:t>
      </w:r>
      <w:proofErr w:type="spellStart"/>
      <w:r w:rsidR="009331A9" w:rsidRPr="00B7787E">
        <w:rPr>
          <w:rFonts w:ascii="Times New Roman" w:eastAsia="Times New Roman" w:hAnsi="Times New Roman" w:cs="Times New Roman"/>
          <w:color w:val="000000"/>
        </w:rPr>
        <w:t>Nurtanio</w:t>
      </w:r>
      <w:proofErr w:type="spellEnd"/>
      <w:r w:rsidR="009331A9" w:rsidRPr="00B7787E">
        <w:rPr>
          <w:rFonts w:ascii="Times New Roman" w:eastAsia="Times New Roman" w:hAnsi="Times New Roman" w:cs="Times New Roman"/>
          <w:color w:val="000000"/>
        </w:rPr>
        <w:t xml:space="preserve"> </w:t>
      </w:r>
    </w:p>
    <w:p w14:paraId="4B85159D" w14:textId="77777777" w:rsidR="00190AA7" w:rsidRPr="00035FA0" w:rsidRDefault="00190AA7" w:rsidP="008D1E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190AA7" w:rsidRPr="00035FA0" w14:paraId="38B79946" w14:textId="77777777">
        <w:tc>
          <w:tcPr>
            <w:tcW w:w="2802" w:type="dxa"/>
            <w:tcBorders>
              <w:top w:val="single" w:sz="4" w:space="0" w:color="000000"/>
              <w:left w:val="nil"/>
              <w:bottom w:val="single" w:sz="4" w:space="0" w:color="000000"/>
              <w:right w:val="nil"/>
            </w:tcBorders>
          </w:tcPr>
          <w:p w14:paraId="4B9AF97C" w14:textId="77777777" w:rsidR="00190AA7" w:rsidRPr="00035FA0" w:rsidRDefault="004A1B66" w:rsidP="008D1E4A">
            <w:pPr>
              <w:spacing w:before="120"/>
              <w:jc w:val="both"/>
              <w:rPr>
                <w:rFonts w:ascii="Times New Roman" w:eastAsia="Times New Roman" w:hAnsi="Times New Roman" w:cs="Times New Roman"/>
                <w:b/>
                <w:sz w:val="24"/>
                <w:szCs w:val="24"/>
              </w:rPr>
            </w:pPr>
            <w:r w:rsidRPr="00035FA0">
              <w:rPr>
                <w:rFonts w:ascii="Times New Roman" w:eastAsia="Times New Roman" w:hAnsi="Times New Roman" w:cs="Times New Roman"/>
                <w:b/>
                <w:sz w:val="24"/>
                <w:szCs w:val="24"/>
              </w:rPr>
              <w:t>Article Info</w:t>
            </w:r>
          </w:p>
        </w:tc>
        <w:tc>
          <w:tcPr>
            <w:tcW w:w="283" w:type="dxa"/>
            <w:tcBorders>
              <w:top w:val="single" w:sz="4" w:space="0" w:color="000000"/>
              <w:left w:val="nil"/>
              <w:bottom w:val="nil"/>
              <w:right w:val="nil"/>
            </w:tcBorders>
          </w:tcPr>
          <w:p w14:paraId="1361DCEC" w14:textId="77777777" w:rsidR="00190AA7" w:rsidRPr="00035FA0" w:rsidRDefault="00190AA7" w:rsidP="008D1E4A">
            <w:pPr>
              <w:spacing w:before="120"/>
              <w:jc w:val="center"/>
              <w:rPr>
                <w:rFonts w:ascii="Times New Roman" w:eastAsia="Times New Roman" w:hAnsi="Times New Roman" w:cs="Times New Roman"/>
                <w:sz w:val="24"/>
                <w:szCs w:val="24"/>
              </w:rPr>
            </w:pPr>
          </w:p>
        </w:tc>
        <w:tc>
          <w:tcPr>
            <w:tcW w:w="6980" w:type="dxa"/>
            <w:tcBorders>
              <w:top w:val="single" w:sz="4" w:space="0" w:color="000000"/>
              <w:left w:val="nil"/>
              <w:bottom w:val="single" w:sz="4" w:space="0" w:color="000000"/>
              <w:right w:val="nil"/>
            </w:tcBorders>
          </w:tcPr>
          <w:p w14:paraId="2C64F92A" w14:textId="77777777" w:rsidR="00190AA7" w:rsidRPr="00035FA0" w:rsidRDefault="00BD5A86" w:rsidP="008D1E4A">
            <w:pPr>
              <w:spacing w:before="120"/>
              <w:rPr>
                <w:rFonts w:ascii="Times New Roman" w:eastAsia="Times New Roman" w:hAnsi="Times New Roman" w:cs="Times New Roman"/>
                <w:color w:val="000000"/>
                <w:sz w:val="24"/>
                <w:szCs w:val="24"/>
              </w:rPr>
            </w:pPr>
            <w:r w:rsidRPr="00035FA0">
              <w:rPr>
                <w:rFonts w:ascii="Times New Roman" w:eastAsia="Times New Roman" w:hAnsi="Times New Roman" w:cs="Times New Roman"/>
                <w:b/>
                <w:color w:val="000000"/>
                <w:sz w:val="24"/>
                <w:szCs w:val="24"/>
              </w:rPr>
              <w:t xml:space="preserve">Abstract </w:t>
            </w:r>
          </w:p>
        </w:tc>
      </w:tr>
      <w:tr w:rsidR="00190AA7" w:rsidRPr="00035FA0" w14:paraId="672F9CD2" w14:textId="77777777">
        <w:trPr>
          <w:trHeight w:val="1268"/>
        </w:trPr>
        <w:tc>
          <w:tcPr>
            <w:tcW w:w="2802" w:type="dxa"/>
            <w:tcBorders>
              <w:top w:val="single" w:sz="4" w:space="0" w:color="000000"/>
              <w:left w:val="nil"/>
              <w:bottom w:val="single" w:sz="4" w:space="0" w:color="000000"/>
              <w:right w:val="nil"/>
            </w:tcBorders>
          </w:tcPr>
          <w:p w14:paraId="767FE42C" w14:textId="77777777" w:rsidR="00190AA7" w:rsidRPr="00035FA0" w:rsidRDefault="004A1B66" w:rsidP="008D1E4A">
            <w:pPr>
              <w:spacing w:before="120" w:after="120"/>
              <w:jc w:val="both"/>
              <w:rPr>
                <w:rFonts w:ascii="Times New Roman" w:eastAsia="Times New Roman" w:hAnsi="Times New Roman" w:cs="Times New Roman"/>
                <w:b/>
                <w:i/>
                <w:sz w:val="24"/>
                <w:szCs w:val="24"/>
              </w:rPr>
            </w:pPr>
            <w:r w:rsidRPr="00035FA0">
              <w:rPr>
                <w:rFonts w:ascii="Times New Roman" w:eastAsia="Times New Roman" w:hAnsi="Times New Roman" w:cs="Times New Roman"/>
                <w:b/>
                <w:i/>
                <w:sz w:val="24"/>
                <w:szCs w:val="24"/>
              </w:rPr>
              <w:t>Article history:</w:t>
            </w:r>
          </w:p>
          <w:p w14:paraId="236172B5" w14:textId="77777777" w:rsidR="00190AA7" w:rsidRPr="00035FA0" w:rsidRDefault="004A1B66" w:rsidP="008D1E4A">
            <w:pPr>
              <w:jc w:val="both"/>
              <w:rPr>
                <w:rFonts w:ascii="Times New Roman" w:eastAsia="Times New Roman" w:hAnsi="Times New Roman" w:cs="Times New Roman"/>
                <w:sz w:val="24"/>
                <w:szCs w:val="24"/>
              </w:rPr>
            </w:pPr>
            <w:r w:rsidRPr="00035FA0">
              <w:rPr>
                <w:rFonts w:ascii="Times New Roman" w:eastAsia="Times New Roman" w:hAnsi="Times New Roman" w:cs="Times New Roman"/>
                <w:sz w:val="24"/>
                <w:szCs w:val="24"/>
              </w:rPr>
              <w:t>Received Date, month, Year</w:t>
            </w:r>
          </w:p>
          <w:p w14:paraId="6C7A5401" w14:textId="77777777" w:rsidR="00190AA7" w:rsidRPr="00035FA0" w:rsidRDefault="004A1B66" w:rsidP="008D1E4A">
            <w:pPr>
              <w:jc w:val="both"/>
              <w:rPr>
                <w:rFonts w:ascii="Times New Roman" w:eastAsia="Times New Roman" w:hAnsi="Times New Roman" w:cs="Times New Roman"/>
                <w:sz w:val="24"/>
                <w:szCs w:val="24"/>
              </w:rPr>
            </w:pPr>
            <w:r w:rsidRPr="00035FA0">
              <w:rPr>
                <w:rFonts w:ascii="Times New Roman" w:eastAsia="Times New Roman" w:hAnsi="Times New Roman" w:cs="Times New Roman"/>
                <w:sz w:val="24"/>
                <w:szCs w:val="24"/>
              </w:rPr>
              <w:t>Publish Date, month, Year</w:t>
            </w:r>
          </w:p>
          <w:p w14:paraId="2BF5AACB" w14:textId="77777777" w:rsidR="00190AA7" w:rsidRPr="00035FA0" w:rsidRDefault="00190AA7" w:rsidP="008D1E4A">
            <w:pPr>
              <w:jc w:val="both"/>
              <w:rPr>
                <w:rFonts w:ascii="Times New Roman" w:eastAsia="Times New Roman" w:hAnsi="Times New Roman" w:cs="Times New Roman"/>
                <w:sz w:val="24"/>
                <w:szCs w:val="24"/>
              </w:rPr>
            </w:pPr>
          </w:p>
        </w:tc>
        <w:tc>
          <w:tcPr>
            <w:tcW w:w="283" w:type="dxa"/>
            <w:vMerge w:val="restart"/>
            <w:tcBorders>
              <w:top w:val="nil"/>
              <w:left w:val="nil"/>
              <w:bottom w:val="nil"/>
              <w:right w:val="nil"/>
            </w:tcBorders>
          </w:tcPr>
          <w:p w14:paraId="0AA5EE1D" w14:textId="77777777" w:rsidR="00190AA7" w:rsidRPr="00035FA0" w:rsidRDefault="00190AA7" w:rsidP="008D1E4A">
            <w:pPr>
              <w:spacing w:before="120"/>
              <w:jc w:val="both"/>
              <w:rPr>
                <w:rFonts w:ascii="Times New Roman" w:eastAsia="Times New Roman" w:hAnsi="Times New Roman" w:cs="Times New Roman"/>
                <w:sz w:val="24"/>
                <w:szCs w:val="24"/>
              </w:rPr>
            </w:pPr>
          </w:p>
        </w:tc>
        <w:tc>
          <w:tcPr>
            <w:tcW w:w="6980" w:type="dxa"/>
            <w:vMerge w:val="restart"/>
            <w:tcBorders>
              <w:top w:val="single" w:sz="4" w:space="0" w:color="000000"/>
              <w:left w:val="nil"/>
              <w:right w:val="nil"/>
            </w:tcBorders>
          </w:tcPr>
          <w:p w14:paraId="1AAC8323" w14:textId="77777777" w:rsidR="00190AA7" w:rsidRPr="00035FA0" w:rsidRDefault="005200E4" w:rsidP="008D1E4A">
            <w:pPr>
              <w:spacing w:before="120"/>
              <w:jc w:val="both"/>
              <w:rPr>
                <w:rFonts w:ascii="Times New Roman" w:eastAsia="Times New Roman" w:hAnsi="Times New Roman" w:cs="Times New Roman"/>
                <w:i/>
                <w:sz w:val="24"/>
                <w:szCs w:val="24"/>
              </w:rPr>
            </w:pPr>
            <w:r w:rsidRPr="00035FA0">
              <w:rPr>
                <w:rStyle w:val="q4iawc"/>
                <w:rFonts w:ascii="Times New Roman" w:hAnsi="Times New Roman" w:cs="Times New Roman"/>
                <w:i/>
                <w:sz w:val="20"/>
                <w:lang w:val="en"/>
              </w:rPr>
              <w:t>This study aims to determine the relationship between financial literacy and students' mathematical abilities. Financial literacy is divided into 5 categories, namely general knowledge, financial management, credit management, savings and investment, and risk management. The category of understanding general knowledge about finance obtained results of 82%, financial management ability by 78%, credit management by 21%, savings and investment by 67%, and risk management by 42%. Of the five categories of financial literacy, only one category is classified as high understanding (&gt;79%) namely general knowledge about finance. With an average understanding of 58% and classified as low to enough. Then from the 27 statement items, the test was carried out again through 20 statement items. After conducting a survey on the level of financial literacy, then a survey related to the mathematical ability of the respondents was carried out. The distribution of the questions consists of 20 questions which are divided into 11 types of questions. From this math test, the overall score was relatively low. As many as 42% can answer correctly above the average (&gt;70). So that from the two test instruments, the results obtained a significant and positive correlation between financial literacy and mathematical ability.</w:t>
            </w:r>
          </w:p>
        </w:tc>
      </w:tr>
      <w:tr w:rsidR="00190AA7" w:rsidRPr="00035FA0" w14:paraId="7ECD9345" w14:textId="77777777">
        <w:trPr>
          <w:trHeight w:val="1482"/>
        </w:trPr>
        <w:tc>
          <w:tcPr>
            <w:tcW w:w="2802" w:type="dxa"/>
            <w:tcBorders>
              <w:top w:val="single" w:sz="4" w:space="0" w:color="000000"/>
              <w:left w:val="nil"/>
              <w:bottom w:val="single" w:sz="4" w:space="0" w:color="000000"/>
              <w:right w:val="nil"/>
            </w:tcBorders>
          </w:tcPr>
          <w:p w14:paraId="28A00C97" w14:textId="77777777" w:rsidR="00190AA7" w:rsidRPr="00035FA0" w:rsidRDefault="004A1B66" w:rsidP="008D1E4A">
            <w:pPr>
              <w:spacing w:before="120" w:after="120"/>
              <w:jc w:val="both"/>
              <w:rPr>
                <w:rFonts w:ascii="Times New Roman" w:eastAsia="Times New Roman" w:hAnsi="Times New Roman" w:cs="Times New Roman"/>
                <w:b/>
                <w:i/>
                <w:sz w:val="24"/>
                <w:szCs w:val="24"/>
              </w:rPr>
            </w:pPr>
            <w:r w:rsidRPr="00035FA0">
              <w:rPr>
                <w:rFonts w:ascii="Times New Roman" w:eastAsia="Times New Roman" w:hAnsi="Times New Roman" w:cs="Times New Roman"/>
                <w:b/>
                <w:i/>
                <w:sz w:val="24"/>
                <w:szCs w:val="24"/>
              </w:rPr>
              <w:t>Keywords:</w:t>
            </w:r>
          </w:p>
          <w:p w14:paraId="1F0FD0B4" w14:textId="77777777" w:rsidR="00190AA7" w:rsidRPr="00035FA0" w:rsidRDefault="00BD5A86" w:rsidP="008D1E4A">
            <w:pPr>
              <w:jc w:val="both"/>
              <w:rPr>
                <w:rFonts w:ascii="Times New Roman" w:eastAsia="Times New Roman" w:hAnsi="Times New Roman" w:cs="Times New Roman"/>
                <w:sz w:val="24"/>
                <w:szCs w:val="24"/>
                <w:lang w:val="id-ID"/>
              </w:rPr>
            </w:pPr>
            <w:r w:rsidRPr="00035FA0">
              <w:rPr>
                <w:rFonts w:ascii="Times New Roman" w:eastAsia="Times New Roman" w:hAnsi="Times New Roman" w:cs="Times New Roman"/>
                <w:sz w:val="24"/>
                <w:szCs w:val="24"/>
                <w:lang w:val="id-ID"/>
              </w:rPr>
              <w:t xml:space="preserve">Literasi keuangan, </w:t>
            </w:r>
          </w:p>
          <w:p w14:paraId="3CC646AF" w14:textId="77777777" w:rsidR="00190AA7" w:rsidRPr="00035FA0" w:rsidRDefault="00BD5A86" w:rsidP="008D1E4A">
            <w:pPr>
              <w:jc w:val="both"/>
              <w:rPr>
                <w:rFonts w:ascii="Times New Roman" w:eastAsia="Times New Roman" w:hAnsi="Times New Roman" w:cs="Times New Roman"/>
                <w:sz w:val="24"/>
                <w:szCs w:val="24"/>
                <w:lang w:val="id-ID"/>
              </w:rPr>
            </w:pPr>
            <w:r w:rsidRPr="00035FA0">
              <w:rPr>
                <w:rFonts w:ascii="Times New Roman" w:eastAsia="Times New Roman" w:hAnsi="Times New Roman" w:cs="Times New Roman"/>
                <w:sz w:val="24"/>
                <w:szCs w:val="24"/>
                <w:lang w:val="id-ID"/>
              </w:rPr>
              <w:t>Kemampuan matematis</w:t>
            </w:r>
          </w:p>
          <w:p w14:paraId="1D927162" w14:textId="77777777" w:rsidR="00190AA7" w:rsidRPr="00035FA0" w:rsidRDefault="00BD5A86" w:rsidP="008D1E4A">
            <w:pPr>
              <w:jc w:val="both"/>
              <w:rPr>
                <w:rFonts w:ascii="Times New Roman" w:eastAsia="Times New Roman" w:hAnsi="Times New Roman" w:cs="Times New Roman"/>
                <w:sz w:val="24"/>
                <w:szCs w:val="24"/>
                <w:lang w:val="id-ID"/>
              </w:rPr>
            </w:pPr>
            <w:r w:rsidRPr="00035FA0">
              <w:rPr>
                <w:rFonts w:ascii="Times New Roman" w:eastAsia="Times New Roman" w:hAnsi="Times New Roman" w:cs="Times New Roman"/>
                <w:sz w:val="24"/>
                <w:szCs w:val="24"/>
                <w:lang w:val="id-ID"/>
              </w:rPr>
              <w:t>Korelasi positif</w:t>
            </w:r>
          </w:p>
          <w:p w14:paraId="16146CDC" w14:textId="77777777" w:rsidR="00190AA7" w:rsidRPr="00035FA0" w:rsidRDefault="00190AA7" w:rsidP="008D1E4A">
            <w:pPr>
              <w:jc w:val="both"/>
              <w:rPr>
                <w:rFonts w:ascii="Times New Roman" w:eastAsia="Times New Roman" w:hAnsi="Times New Roman" w:cs="Times New Roman"/>
                <w:b/>
                <w:i/>
                <w:sz w:val="24"/>
                <w:szCs w:val="24"/>
              </w:rPr>
            </w:pPr>
          </w:p>
        </w:tc>
        <w:tc>
          <w:tcPr>
            <w:tcW w:w="283" w:type="dxa"/>
            <w:vMerge/>
            <w:tcBorders>
              <w:top w:val="nil"/>
              <w:left w:val="nil"/>
              <w:bottom w:val="nil"/>
              <w:right w:val="nil"/>
            </w:tcBorders>
          </w:tcPr>
          <w:p w14:paraId="28A0E680" w14:textId="77777777" w:rsidR="00190AA7" w:rsidRPr="00035FA0" w:rsidRDefault="00190AA7" w:rsidP="008D1E4A">
            <w:pPr>
              <w:widowControl w:val="0"/>
              <w:pBdr>
                <w:top w:val="nil"/>
                <w:left w:val="nil"/>
                <w:bottom w:val="nil"/>
                <w:right w:val="nil"/>
                <w:between w:val="nil"/>
              </w:pBdr>
              <w:rPr>
                <w:rFonts w:ascii="Times New Roman" w:eastAsia="Times New Roman" w:hAnsi="Times New Roman" w:cs="Times New Roman"/>
                <w:b/>
                <w:i/>
                <w:sz w:val="24"/>
                <w:szCs w:val="24"/>
              </w:rPr>
            </w:pPr>
          </w:p>
        </w:tc>
        <w:tc>
          <w:tcPr>
            <w:tcW w:w="6980" w:type="dxa"/>
            <w:vMerge/>
            <w:tcBorders>
              <w:top w:val="single" w:sz="4" w:space="0" w:color="000000"/>
              <w:left w:val="nil"/>
              <w:right w:val="nil"/>
            </w:tcBorders>
          </w:tcPr>
          <w:p w14:paraId="3FB78747" w14:textId="77777777" w:rsidR="00190AA7" w:rsidRPr="00035FA0" w:rsidRDefault="00190AA7" w:rsidP="008D1E4A">
            <w:pPr>
              <w:widowControl w:val="0"/>
              <w:pBdr>
                <w:top w:val="nil"/>
                <w:left w:val="nil"/>
                <w:bottom w:val="nil"/>
                <w:right w:val="nil"/>
                <w:between w:val="nil"/>
              </w:pBdr>
              <w:rPr>
                <w:rFonts w:ascii="Times New Roman" w:eastAsia="Times New Roman" w:hAnsi="Times New Roman" w:cs="Times New Roman"/>
                <w:b/>
                <w:i/>
                <w:sz w:val="24"/>
                <w:szCs w:val="24"/>
              </w:rPr>
            </w:pPr>
          </w:p>
        </w:tc>
      </w:tr>
      <w:tr w:rsidR="00190AA7" w:rsidRPr="00035FA0" w14:paraId="1A917F5B" w14:textId="77777777">
        <w:trPr>
          <w:trHeight w:val="70"/>
        </w:trPr>
        <w:tc>
          <w:tcPr>
            <w:tcW w:w="2802" w:type="dxa"/>
            <w:tcBorders>
              <w:top w:val="single" w:sz="4" w:space="0" w:color="000000"/>
              <w:left w:val="nil"/>
              <w:bottom w:val="single" w:sz="4" w:space="0" w:color="000000"/>
              <w:right w:val="nil"/>
            </w:tcBorders>
          </w:tcPr>
          <w:p w14:paraId="2F97AE29" w14:textId="77777777" w:rsidR="00190AA7" w:rsidRPr="00035FA0" w:rsidRDefault="004A1B66" w:rsidP="008D1E4A">
            <w:pPr>
              <w:spacing w:before="120" w:after="120"/>
              <w:jc w:val="both"/>
              <w:rPr>
                <w:rFonts w:ascii="Times New Roman" w:eastAsia="Times New Roman" w:hAnsi="Times New Roman" w:cs="Times New Roman"/>
                <w:b/>
                <w:i/>
                <w:sz w:val="24"/>
                <w:szCs w:val="24"/>
              </w:rPr>
            </w:pPr>
            <w:r w:rsidRPr="00035FA0">
              <w:rPr>
                <w:rFonts w:ascii="Times New Roman" w:eastAsia="Times New Roman" w:hAnsi="Times New Roman" w:cs="Times New Roman"/>
                <w:b/>
                <w:sz w:val="24"/>
                <w:szCs w:val="24"/>
              </w:rPr>
              <w:t xml:space="preserve">Info </w:t>
            </w:r>
            <w:proofErr w:type="spellStart"/>
            <w:r w:rsidRPr="00035FA0">
              <w:rPr>
                <w:rFonts w:ascii="Times New Roman" w:eastAsia="Times New Roman" w:hAnsi="Times New Roman" w:cs="Times New Roman"/>
                <w:b/>
                <w:sz w:val="24"/>
                <w:szCs w:val="24"/>
              </w:rPr>
              <w:t>Artikel</w:t>
            </w:r>
            <w:proofErr w:type="spellEnd"/>
          </w:p>
        </w:tc>
        <w:tc>
          <w:tcPr>
            <w:tcW w:w="283" w:type="dxa"/>
            <w:tcBorders>
              <w:top w:val="nil"/>
              <w:left w:val="nil"/>
              <w:bottom w:val="nil"/>
              <w:right w:val="nil"/>
            </w:tcBorders>
          </w:tcPr>
          <w:p w14:paraId="69012A8B" w14:textId="77777777" w:rsidR="00190AA7" w:rsidRPr="00035FA0" w:rsidRDefault="00190AA7" w:rsidP="008D1E4A">
            <w:pPr>
              <w:spacing w:before="120"/>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6CC9F38E" w14:textId="77777777" w:rsidR="00190AA7" w:rsidRPr="00035FA0" w:rsidRDefault="00BD5A86" w:rsidP="008D1E4A">
            <w:pPr>
              <w:spacing w:before="120" w:after="120"/>
              <w:rPr>
                <w:rFonts w:ascii="Times New Roman" w:eastAsia="Times New Roman" w:hAnsi="Times New Roman" w:cs="Times New Roman"/>
                <w:i/>
                <w:color w:val="000000"/>
                <w:sz w:val="24"/>
                <w:szCs w:val="24"/>
              </w:rPr>
            </w:pPr>
            <w:proofErr w:type="spellStart"/>
            <w:r w:rsidRPr="00035FA0">
              <w:rPr>
                <w:rFonts w:ascii="Times New Roman" w:eastAsia="Times New Roman" w:hAnsi="Times New Roman" w:cs="Times New Roman"/>
                <w:b/>
                <w:color w:val="000000"/>
                <w:sz w:val="24"/>
                <w:szCs w:val="24"/>
              </w:rPr>
              <w:t>Abstrak</w:t>
            </w:r>
            <w:proofErr w:type="spellEnd"/>
          </w:p>
        </w:tc>
      </w:tr>
      <w:tr w:rsidR="00190AA7" w:rsidRPr="00035FA0" w14:paraId="17CFC76D" w14:textId="77777777">
        <w:trPr>
          <w:trHeight w:val="70"/>
        </w:trPr>
        <w:tc>
          <w:tcPr>
            <w:tcW w:w="2802" w:type="dxa"/>
            <w:tcBorders>
              <w:top w:val="single" w:sz="4" w:space="0" w:color="000000"/>
              <w:left w:val="nil"/>
              <w:bottom w:val="single" w:sz="4" w:space="0" w:color="000000"/>
              <w:right w:val="nil"/>
            </w:tcBorders>
          </w:tcPr>
          <w:p w14:paraId="5ACF87C5" w14:textId="77777777" w:rsidR="00190AA7" w:rsidRPr="00035FA0" w:rsidRDefault="004A1B66" w:rsidP="008D1E4A">
            <w:pPr>
              <w:jc w:val="both"/>
              <w:rPr>
                <w:rFonts w:ascii="Times New Roman" w:eastAsia="Times New Roman" w:hAnsi="Times New Roman" w:cs="Times New Roman"/>
                <w:b/>
                <w:i/>
                <w:sz w:val="24"/>
                <w:szCs w:val="24"/>
              </w:rPr>
            </w:pPr>
            <w:r w:rsidRPr="00035FA0">
              <w:rPr>
                <w:rFonts w:ascii="Times New Roman" w:eastAsia="Times New Roman" w:hAnsi="Times New Roman" w:cs="Times New Roman"/>
                <w:b/>
                <w:i/>
                <w:sz w:val="24"/>
                <w:szCs w:val="24"/>
              </w:rPr>
              <w:t>Article history:</w:t>
            </w:r>
          </w:p>
          <w:p w14:paraId="669875DE" w14:textId="77777777" w:rsidR="00190AA7" w:rsidRPr="00035FA0" w:rsidRDefault="004A1B66" w:rsidP="008D1E4A">
            <w:pPr>
              <w:jc w:val="both"/>
              <w:rPr>
                <w:rFonts w:ascii="Times New Roman" w:eastAsia="Times New Roman" w:hAnsi="Times New Roman" w:cs="Times New Roman"/>
                <w:sz w:val="24"/>
                <w:szCs w:val="24"/>
              </w:rPr>
            </w:pPr>
            <w:proofErr w:type="spellStart"/>
            <w:r w:rsidRPr="00035FA0">
              <w:rPr>
                <w:rFonts w:ascii="Times New Roman" w:eastAsia="Times New Roman" w:hAnsi="Times New Roman" w:cs="Times New Roman"/>
                <w:sz w:val="24"/>
                <w:szCs w:val="24"/>
              </w:rPr>
              <w:t>Diterima</w:t>
            </w:r>
            <w:proofErr w:type="spellEnd"/>
            <w:r w:rsidRPr="00035FA0">
              <w:rPr>
                <w:rFonts w:ascii="Times New Roman" w:eastAsia="Times New Roman" w:hAnsi="Times New Roman" w:cs="Times New Roman"/>
                <w:sz w:val="24"/>
                <w:szCs w:val="24"/>
              </w:rPr>
              <w:t xml:space="preserve"> </w:t>
            </w:r>
            <w:proofErr w:type="spellStart"/>
            <w:r w:rsidRPr="00035FA0">
              <w:rPr>
                <w:rFonts w:ascii="Times New Roman" w:eastAsia="Times New Roman" w:hAnsi="Times New Roman" w:cs="Times New Roman"/>
                <w:sz w:val="24"/>
                <w:szCs w:val="24"/>
              </w:rPr>
              <w:t>Tanggal</w:t>
            </w:r>
            <w:proofErr w:type="spellEnd"/>
            <w:r w:rsidRPr="00035FA0">
              <w:rPr>
                <w:rFonts w:ascii="Times New Roman" w:eastAsia="Times New Roman" w:hAnsi="Times New Roman" w:cs="Times New Roman"/>
                <w:sz w:val="24"/>
                <w:szCs w:val="24"/>
              </w:rPr>
              <w:t xml:space="preserve"> </w:t>
            </w:r>
            <w:proofErr w:type="spellStart"/>
            <w:r w:rsidRPr="00035FA0">
              <w:rPr>
                <w:rFonts w:ascii="Times New Roman" w:eastAsia="Times New Roman" w:hAnsi="Times New Roman" w:cs="Times New Roman"/>
                <w:sz w:val="24"/>
                <w:szCs w:val="24"/>
              </w:rPr>
              <w:t>Bulan</w:t>
            </w:r>
            <w:proofErr w:type="spellEnd"/>
            <w:r w:rsidRPr="00035FA0">
              <w:rPr>
                <w:rFonts w:ascii="Times New Roman" w:eastAsia="Times New Roman" w:hAnsi="Times New Roman" w:cs="Times New Roman"/>
                <w:sz w:val="24"/>
                <w:szCs w:val="24"/>
              </w:rPr>
              <w:t xml:space="preserve"> </w:t>
            </w:r>
            <w:proofErr w:type="spellStart"/>
            <w:r w:rsidRPr="00035FA0">
              <w:rPr>
                <w:rFonts w:ascii="Times New Roman" w:eastAsia="Times New Roman" w:hAnsi="Times New Roman" w:cs="Times New Roman"/>
                <w:sz w:val="24"/>
                <w:szCs w:val="24"/>
              </w:rPr>
              <w:t>tahun</w:t>
            </w:r>
            <w:proofErr w:type="spellEnd"/>
          </w:p>
          <w:p w14:paraId="01EEB5AC" w14:textId="77777777" w:rsidR="00190AA7" w:rsidRPr="00035FA0" w:rsidRDefault="004A1B66" w:rsidP="008D1E4A">
            <w:pPr>
              <w:jc w:val="both"/>
              <w:rPr>
                <w:rFonts w:ascii="Times New Roman" w:eastAsia="Times New Roman" w:hAnsi="Times New Roman" w:cs="Times New Roman"/>
                <w:sz w:val="24"/>
                <w:szCs w:val="24"/>
              </w:rPr>
            </w:pPr>
            <w:proofErr w:type="spellStart"/>
            <w:r w:rsidRPr="00035FA0">
              <w:rPr>
                <w:rFonts w:ascii="Times New Roman" w:eastAsia="Times New Roman" w:hAnsi="Times New Roman" w:cs="Times New Roman"/>
                <w:sz w:val="24"/>
                <w:szCs w:val="24"/>
              </w:rPr>
              <w:t>Publis</w:t>
            </w:r>
            <w:proofErr w:type="spellEnd"/>
            <w:r w:rsidRPr="00035FA0">
              <w:rPr>
                <w:rFonts w:ascii="Times New Roman" w:eastAsia="Times New Roman" w:hAnsi="Times New Roman" w:cs="Times New Roman"/>
                <w:sz w:val="24"/>
                <w:szCs w:val="24"/>
              </w:rPr>
              <w:t xml:space="preserve"> </w:t>
            </w:r>
            <w:proofErr w:type="spellStart"/>
            <w:r w:rsidRPr="00035FA0">
              <w:rPr>
                <w:rFonts w:ascii="Times New Roman" w:eastAsia="Times New Roman" w:hAnsi="Times New Roman" w:cs="Times New Roman"/>
                <w:sz w:val="24"/>
                <w:szCs w:val="24"/>
              </w:rPr>
              <w:t>Tanggal</w:t>
            </w:r>
            <w:proofErr w:type="spellEnd"/>
            <w:r w:rsidRPr="00035FA0">
              <w:rPr>
                <w:rFonts w:ascii="Times New Roman" w:eastAsia="Times New Roman" w:hAnsi="Times New Roman" w:cs="Times New Roman"/>
                <w:sz w:val="24"/>
                <w:szCs w:val="24"/>
              </w:rPr>
              <w:t xml:space="preserve">, </w:t>
            </w:r>
            <w:proofErr w:type="spellStart"/>
            <w:r w:rsidRPr="00035FA0">
              <w:rPr>
                <w:rFonts w:ascii="Times New Roman" w:eastAsia="Times New Roman" w:hAnsi="Times New Roman" w:cs="Times New Roman"/>
                <w:sz w:val="24"/>
                <w:szCs w:val="24"/>
              </w:rPr>
              <w:t>bulan</w:t>
            </w:r>
            <w:proofErr w:type="spellEnd"/>
            <w:r w:rsidRPr="00035FA0">
              <w:rPr>
                <w:rFonts w:ascii="Times New Roman" w:eastAsia="Times New Roman" w:hAnsi="Times New Roman" w:cs="Times New Roman"/>
                <w:sz w:val="24"/>
                <w:szCs w:val="24"/>
              </w:rPr>
              <w:t xml:space="preserve"> </w:t>
            </w:r>
            <w:proofErr w:type="spellStart"/>
            <w:r w:rsidRPr="00035FA0">
              <w:rPr>
                <w:rFonts w:ascii="Times New Roman" w:eastAsia="Times New Roman" w:hAnsi="Times New Roman" w:cs="Times New Roman"/>
                <w:sz w:val="24"/>
                <w:szCs w:val="24"/>
              </w:rPr>
              <w:t>tahun</w:t>
            </w:r>
            <w:proofErr w:type="spellEnd"/>
          </w:p>
          <w:p w14:paraId="3DBC29CD" w14:textId="77777777" w:rsidR="00190AA7" w:rsidRPr="00035FA0" w:rsidRDefault="00190AA7" w:rsidP="008D1E4A">
            <w:pPr>
              <w:spacing w:before="120" w:after="120"/>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769C7EA7" w14:textId="77777777" w:rsidR="00190AA7" w:rsidRPr="00035FA0" w:rsidRDefault="00190AA7" w:rsidP="008D1E4A">
            <w:pPr>
              <w:spacing w:before="120"/>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6CB3D410" w14:textId="77777777" w:rsidR="001B417E" w:rsidRPr="00035FA0" w:rsidRDefault="00F10FC3" w:rsidP="008D1E4A">
            <w:pPr>
              <w:autoSpaceDE w:val="0"/>
              <w:autoSpaceDN w:val="0"/>
              <w:adjustRightInd w:val="0"/>
              <w:jc w:val="both"/>
              <w:rPr>
                <w:rFonts w:ascii="Times New Roman" w:hAnsi="Times New Roman" w:cs="Times New Roman"/>
                <w:sz w:val="20"/>
                <w:szCs w:val="20"/>
              </w:rPr>
            </w:pPr>
            <w:proofErr w:type="spellStart"/>
            <w:r w:rsidRPr="00035FA0">
              <w:rPr>
                <w:rFonts w:ascii="Times New Roman" w:hAnsi="Times New Roman" w:cs="Times New Roman"/>
                <w:sz w:val="20"/>
                <w:szCs w:val="20"/>
              </w:rPr>
              <w:t>Penelitian</w:t>
            </w:r>
            <w:proofErr w:type="spellEnd"/>
            <w:r w:rsidRPr="00035FA0">
              <w:rPr>
                <w:rFonts w:ascii="Times New Roman" w:hAnsi="Times New Roman" w:cs="Times New Roman"/>
                <w:sz w:val="20"/>
                <w:szCs w:val="20"/>
              </w:rPr>
              <w:t xml:space="preserve"> </w:t>
            </w:r>
            <w:proofErr w:type="spellStart"/>
            <w:r w:rsidRPr="00035FA0">
              <w:rPr>
                <w:rFonts w:ascii="Times New Roman" w:hAnsi="Times New Roman" w:cs="Times New Roman"/>
                <w:sz w:val="20"/>
                <w:szCs w:val="20"/>
              </w:rPr>
              <w:t>ini</w:t>
            </w:r>
            <w:proofErr w:type="spellEnd"/>
            <w:r w:rsidRPr="00035FA0">
              <w:rPr>
                <w:rFonts w:ascii="Times New Roman" w:hAnsi="Times New Roman" w:cs="Times New Roman"/>
                <w:sz w:val="20"/>
                <w:szCs w:val="20"/>
              </w:rPr>
              <w:t xml:space="preserve"> </w:t>
            </w:r>
            <w:proofErr w:type="spellStart"/>
            <w:r w:rsidRPr="00035FA0">
              <w:rPr>
                <w:rFonts w:ascii="Times New Roman" w:hAnsi="Times New Roman" w:cs="Times New Roman"/>
                <w:sz w:val="20"/>
                <w:szCs w:val="20"/>
              </w:rPr>
              <w:t>bertujuan</w:t>
            </w:r>
            <w:proofErr w:type="spellEnd"/>
            <w:r w:rsidRPr="00035FA0">
              <w:rPr>
                <w:rFonts w:ascii="Times New Roman" w:hAnsi="Times New Roman" w:cs="Times New Roman"/>
                <w:sz w:val="20"/>
                <w:szCs w:val="20"/>
              </w:rPr>
              <w:t xml:space="preserve"> </w:t>
            </w:r>
            <w:proofErr w:type="spellStart"/>
            <w:r w:rsidRPr="00035FA0">
              <w:rPr>
                <w:rFonts w:ascii="Times New Roman" w:hAnsi="Times New Roman" w:cs="Times New Roman"/>
                <w:sz w:val="20"/>
                <w:szCs w:val="20"/>
              </w:rPr>
              <w:t>untuk</w:t>
            </w:r>
            <w:proofErr w:type="spellEnd"/>
            <w:r w:rsidRPr="00035FA0">
              <w:rPr>
                <w:rFonts w:ascii="Times New Roman" w:hAnsi="Times New Roman" w:cs="Times New Roman"/>
                <w:sz w:val="20"/>
                <w:szCs w:val="20"/>
              </w:rPr>
              <w:t xml:space="preserve"> </w:t>
            </w:r>
            <w:proofErr w:type="spellStart"/>
            <w:r w:rsidRPr="00035FA0">
              <w:rPr>
                <w:rFonts w:ascii="Times New Roman" w:hAnsi="Times New Roman" w:cs="Times New Roman"/>
                <w:sz w:val="20"/>
                <w:szCs w:val="20"/>
              </w:rPr>
              <w:t>mengetahui</w:t>
            </w:r>
            <w:proofErr w:type="spellEnd"/>
            <w:r w:rsidRPr="00035FA0">
              <w:rPr>
                <w:rFonts w:ascii="Times New Roman" w:hAnsi="Times New Roman" w:cs="Times New Roman"/>
                <w:sz w:val="20"/>
                <w:szCs w:val="20"/>
              </w:rPr>
              <w:t xml:space="preserve"> </w:t>
            </w:r>
            <w:proofErr w:type="spellStart"/>
            <w:r w:rsidRPr="00035FA0">
              <w:rPr>
                <w:rFonts w:ascii="Times New Roman" w:hAnsi="Times New Roman" w:cs="Times New Roman"/>
                <w:sz w:val="20"/>
                <w:szCs w:val="20"/>
              </w:rPr>
              <w:t>hubungan</w:t>
            </w:r>
            <w:proofErr w:type="spellEnd"/>
            <w:r w:rsidR="00963B25" w:rsidRPr="00035FA0">
              <w:rPr>
                <w:rFonts w:ascii="Times New Roman" w:hAnsi="Times New Roman" w:cs="Times New Roman"/>
                <w:bCs/>
                <w:sz w:val="20"/>
                <w:szCs w:val="20"/>
                <w:lang w:val="id-ID"/>
              </w:rPr>
              <w:t xml:space="preserve"> </w:t>
            </w:r>
            <w:r w:rsidR="00CA75A7" w:rsidRPr="00035FA0">
              <w:rPr>
                <w:rFonts w:ascii="Times New Roman" w:hAnsi="Times New Roman" w:cs="Times New Roman"/>
                <w:bCs/>
                <w:sz w:val="20"/>
                <w:szCs w:val="20"/>
                <w:lang w:val="id-ID"/>
              </w:rPr>
              <w:t>literasi keuangan dengan kemampuan matematis mahasiswa</w:t>
            </w:r>
            <w:r w:rsidR="00CA75A7" w:rsidRPr="00035FA0">
              <w:rPr>
                <w:rFonts w:ascii="Times New Roman" w:hAnsi="Times New Roman" w:cs="Times New Roman"/>
                <w:sz w:val="20"/>
                <w:szCs w:val="20"/>
                <w:lang w:val="id-ID"/>
              </w:rPr>
              <w:t xml:space="preserve">. Literasi keuangan terbagi menjadi 5 katagori yakni pengetahuan umum, pengelolaan keuangan, manajemen pengkreditan, tabungan dan investasi, serta manajemen risiko. </w:t>
            </w:r>
            <w:r w:rsidR="00DE6467" w:rsidRPr="00035FA0">
              <w:rPr>
                <w:rFonts w:ascii="Times New Roman" w:hAnsi="Times New Roman" w:cs="Times New Roman"/>
                <w:sz w:val="20"/>
                <w:szCs w:val="20"/>
                <w:lang w:val="id-ID"/>
              </w:rPr>
              <w:t>Katagori pemahaman</w:t>
            </w:r>
            <w:r w:rsidR="00CA75A7" w:rsidRPr="00035FA0">
              <w:rPr>
                <w:rFonts w:ascii="Times New Roman" w:hAnsi="Times New Roman" w:cs="Times New Roman"/>
                <w:sz w:val="20"/>
                <w:szCs w:val="20"/>
                <w:lang w:val="id-ID"/>
              </w:rPr>
              <w:t xml:space="preserve"> pengetahuan umum mengenai keuangan diperoleh</w:t>
            </w:r>
            <w:r w:rsidR="008D1E4A" w:rsidRPr="00035FA0">
              <w:rPr>
                <w:rFonts w:ascii="Times New Roman" w:hAnsi="Times New Roman" w:cs="Times New Roman"/>
                <w:sz w:val="20"/>
                <w:szCs w:val="20"/>
                <w:lang w:val="id-ID"/>
              </w:rPr>
              <w:t xml:space="preserve"> </w:t>
            </w:r>
            <w:r w:rsidR="00CA75A7" w:rsidRPr="00035FA0">
              <w:rPr>
                <w:rFonts w:ascii="Times New Roman" w:hAnsi="Times New Roman" w:cs="Times New Roman"/>
                <w:sz w:val="20"/>
                <w:szCs w:val="20"/>
                <w:lang w:val="id-ID"/>
              </w:rPr>
              <w:t xml:space="preserve">hasil sebesar 82%, kemampuan </w:t>
            </w:r>
            <w:r w:rsidR="001B417E" w:rsidRPr="00035FA0">
              <w:rPr>
                <w:rFonts w:ascii="Times New Roman" w:hAnsi="Times New Roman" w:cs="Times New Roman"/>
                <w:sz w:val="20"/>
                <w:szCs w:val="20"/>
                <w:lang w:val="id-ID"/>
              </w:rPr>
              <w:t xml:space="preserve">pengelolaan keuangan sebesar 78%, manajemen pengkreditan sebesar 21%, tabungan dan investasi sebesar 67%, dan manajemen risiko sebesar 42%. Dari kelima katagori literasi keuangan hanya satu katagori saja yang tergolong </w:t>
            </w:r>
            <w:r w:rsidR="008D1E4A" w:rsidRPr="00035FA0">
              <w:rPr>
                <w:rFonts w:ascii="Times New Roman" w:hAnsi="Times New Roman" w:cs="Times New Roman"/>
                <w:sz w:val="20"/>
                <w:szCs w:val="20"/>
                <w:lang w:val="id-ID"/>
              </w:rPr>
              <w:t xml:space="preserve">pemahaman yang </w:t>
            </w:r>
            <w:r w:rsidR="001B417E" w:rsidRPr="00035FA0">
              <w:rPr>
                <w:rFonts w:ascii="Times New Roman" w:hAnsi="Times New Roman" w:cs="Times New Roman"/>
                <w:sz w:val="20"/>
                <w:szCs w:val="20"/>
                <w:lang w:val="id-ID"/>
              </w:rPr>
              <w:t>tinggi</w:t>
            </w:r>
            <w:r w:rsidR="00CA75A7" w:rsidRPr="00035FA0">
              <w:rPr>
                <w:rFonts w:ascii="Times New Roman" w:hAnsi="Times New Roman" w:cs="Times New Roman"/>
                <w:sz w:val="20"/>
                <w:szCs w:val="20"/>
                <w:lang w:val="id-ID"/>
              </w:rPr>
              <w:t xml:space="preserve"> (</w:t>
            </w:r>
            <w:r w:rsidR="00CA75A7" w:rsidRPr="00035FA0">
              <w:rPr>
                <w:rFonts w:ascii="Times New Roman" w:hAnsi="Times New Roman" w:cs="Times New Roman"/>
                <w:sz w:val="20"/>
                <w:szCs w:val="20"/>
              </w:rPr>
              <w:t>&gt;79 %</w:t>
            </w:r>
            <w:r w:rsidR="00CA75A7" w:rsidRPr="00035FA0">
              <w:rPr>
                <w:rFonts w:ascii="Times New Roman" w:hAnsi="Times New Roman" w:cs="Times New Roman"/>
                <w:sz w:val="20"/>
                <w:szCs w:val="20"/>
                <w:lang w:val="id-ID"/>
              </w:rPr>
              <w:t>)</w:t>
            </w:r>
            <w:r w:rsidR="001B417E" w:rsidRPr="00035FA0">
              <w:rPr>
                <w:rFonts w:ascii="Times New Roman" w:hAnsi="Times New Roman" w:cs="Times New Roman"/>
                <w:sz w:val="20"/>
                <w:szCs w:val="20"/>
                <w:lang w:val="id-ID"/>
              </w:rPr>
              <w:t xml:space="preserve"> yakni pada pengetahuan umum mengenai keuangan.</w:t>
            </w:r>
            <w:r w:rsidR="00CA75A7" w:rsidRPr="00035FA0">
              <w:rPr>
                <w:rFonts w:ascii="Times New Roman" w:hAnsi="Times New Roman" w:cs="Times New Roman"/>
                <w:sz w:val="20"/>
                <w:szCs w:val="20"/>
                <w:lang w:val="id-ID"/>
              </w:rPr>
              <w:t xml:space="preserve"> </w:t>
            </w:r>
            <w:r w:rsidR="00BD5A86" w:rsidRPr="00035FA0">
              <w:rPr>
                <w:rFonts w:ascii="Times New Roman" w:hAnsi="Times New Roman" w:cs="Times New Roman"/>
                <w:sz w:val="20"/>
                <w:szCs w:val="20"/>
                <w:lang w:val="id-ID"/>
              </w:rPr>
              <w:t>R</w:t>
            </w:r>
            <w:r w:rsidR="005200E4" w:rsidRPr="00035FA0">
              <w:rPr>
                <w:rFonts w:ascii="Times New Roman" w:hAnsi="Times New Roman" w:cs="Times New Roman"/>
                <w:sz w:val="20"/>
                <w:szCs w:val="20"/>
                <w:lang w:val="id-ID"/>
              </w:rPr>
              <w:t xml:space="preserve">ata-rata pemahaman sebesar 58 % </w:t>
            </w:r>
            <w:r w:rsidR="00BD5A86" w:rsidRPr="00035FA0">
              <w:rPr>
                <w:rFonts w:ascii="Times New Roman" w:hAnsi="Times New Roman" w:cs="Times New Roman"/>
                <w:sz w:val="20"/>
                <w:szCs w:val="20"/>
                <w:lang w:val="id-ID"/>
              </w:rPr>
              <w:t>dengan katagori</w:t>
            </w:r>
            <w:r w:rsidR="005200E4" w:rsidRPr="00035FA0">
              <w:rPr>
                <w:rFonts w:ascii="Times New Roman" w:hAnsi="Times New Roman" w:cs="Times New Roman"/>
                <w:sz w:val="20"/>
                <w:szCs w:val="20"/>
                <w:lang w:val="id-ID"/>
              </w:rPr>
              <w:t xml:space="preserve"> rendah menuju cukup. </w:t>
            </w:r>
            <w:r w:rsidR="001B417E" w:rsidRPr="00035FA0">
              <w:rPr>
                <w:rFonts w:ascii="Times New Roman" w:hAnsi="Times New Roman" w:cs="Times New Roman"/>
                <w:sz w:val="20"/>
                <w:szCs w:val="20"/>
                <w:lang w:val="id-ID"/>
              </w:rPr>
              <w:t>Kemudian dari ke-27 butir pernyataan itu di lakukan pengujian kembali melalui 20 butir pernyataan. Setelah dilakukan survei tingkat literasi keuangan, selanjutnya dilakukan survei yang berhubungan dengan kemampuan matem</w:t>
            </w:r>
            <w:r w:rsidR="00DE6467" w:rsidRPr="00035FA0">
              <w:rPr>
                <w:rFonts w:ascii="Times New Roman" w:hAnsi="Times New Roman" w:cs="Times New Roman"/>
                <w:sz w:val="20"/>
                <w:szCs w:val="20"/>
                <w:lang w:val="id-ID"/>
              </w:rPr>
              <w:t>atis responden. Sebaran soal</w:t>
            </w:r>
            <w:r w:rsidR="001B417E" w:rsidRPr="00035FA0">
              <w:rPr>
                <w:rFonts w:ascii="Times New Roman" w:hAnsi="Times New Roman" w:cs="Times New Roman"/>
                <w:sz w:val="20"/>
                <w:szCs w:val="20"/>
                <w:lang w:val="id-ID"/>
              </w:rPr>
              <w:t xml:space="preserve"> terdiri dari 20 butir soal yang tersebar ke dalam 11 jenis soal.</w:t>
            </w:r>
            <w:r w:rsidR="00972AAB" w:rsidRPr="00035FA0">
              <w:rPr>
                <w:rFonts w:ascii="Times New Roman" w:hAnsi="Times New Roman" w:cs="Times New Roman"/>
                <w:sz w:val="20"/>
                <w:szCs w:val="20"/>
                <w:lang w:val="id-ID"/>
              </w:rPr>
              <w:t xml:space="preserve"> Dari tes matematika ini pun secara keseluruhan diperoleh nilai yang relatif rendah. Sebanyak 42% dapat menjawab secara benar</w:t>
            </w:r>
            <w:r w:rsidR="00D34222" w:rsidRPr="00035FA0">
              <w:rPr>
                <w:rFonts w:ascii="Times New Roman" w:hAnsi="Times New Roman" w:cs="Times New Roman"/>
                <w:sz w:val="20"/>
                <w:szCs w:val="20"/>
                <w:lang w:val="id-ID"/>
              </w:rPr>
              <w:t xml:space="preserve"> di atas rata-rata (</w:t>
            </w:r>
            <w:r w:rsidR="008D1E4A" w:rsidRPr="00035FA0">
              <w:rPr>
                <w:rFonts w:ascii="Times New Roman" w:hAnsi="Times New Roman" w:cs="Times New Roman"/>
                <w:sz w:val="20"/>
                <w:szCs w:val="20"/>
                <w:lang w:val="id-ID"/>
              </w:rPr>
              <w:t>&gt;</w:t>
            </w:r>
            <w:r w:rsidR="00D34222" w:rsidRPr="00035FA0">
              <w:rPr>
                <w:rFonts w:ascii="Times New Roman" w:hAnsi="Times New Roman" w:cs="Times New Roman"/>
                <w:sz w:val="20"/>
                <w:szCs w:val="20"/>
                <w:lang w:val="id-ID"/>
              </w:rPr>
              <w:t>70)</w:t>
            </w:r>
            <w:r w:rsidR="00972AAB" w:rsidRPr="00035FA0">
              <w:rPr>
                <w:rFonts w:ascii="Times New Roman" w:hAnsi="Times New Roman" w:cs="Times New Roman"/>
                <w:sz w:val="20"/>
                <w:szCs w:val="20"/>
                <w:lang w:val="id-ID"/>
              </w:rPr>
              <w:t xml:space="preserve">. Sehingga dari </w:t>
            </w:r>
            <w:r w:rsidR="00CA75A7" w:rsidRPr="00035FA0">
              <w:rPr>
                <w:rFonts w:ascii="Times New Roman" w:hAnsi="Times New Roman" w:cs="Times New Roman"/>
                <w:sz w:val="20"/>
                <w:szCs w:val="20"/>
                <w:lang w:val="id-ID"/>
              </w:rPr>
              <w:t xml:space="preserve">kedua instrumen test tersebut diperoleh hasil </w:t>
            </w:r>
            <w:r w:rsidR="00972AAB" w:rsidRPr="00035FA0">
              <w:rPr>
                <w:rFonts w:ascii="Times New Roman" w:hAnsi="Times New Roman" w:cs="Times New Roman"/>
                <w:sz w:val="20"/>
                <w:szCs w:val="20"/>
                <w:lang w:val="id-ID"/>
              </w:rPr>
              <w:t xml:space="preserve">adanya korelasi yang signifikan dan positif antara literasi keuangan dengan kemampuan matematis. </w:t>
            </w:r>
          </w:p>
          <w:p w14:paraId="49DB4C58" w14:textId="77777777" w:rsidR="001B417E" w:rsidRPr="00035FA0" w:rsidRDefault="001B417E" w:rsidP="008D1E4A">
            <w:pPr>
              <w:pStyle w:val="Default"/>
              <w:jc w:val="both"/>
              <w:rPr>
                <w:sz w:val="20"/>
                <w:szCs w:val="20"/>
                <w:lang w:val="id-ID"/>
              </w:rPr>
            </w:pPr>
          </w:p>
          <w:p w14:paraId="7D0CA069" w14:textId="77777777" w:rsidR="001B417E" w:rsidRPr="00035FA0" w:rsidRDefault="001B417E" w:rsidP="008D1E4A">
            <w:pPr>
              <w:pStyle w:val="Default"/>
              <w:ind w:firstLine="720"/>
              <w:jc w:val="both"/>
              <w:rPr>
                <w:sz w:val="20"/>
                <w:szCs w:val="20"/>
                <w:lang w:val="id-ID"/>
              </w:rPr>
            </w:pPr>
          </w:p>
          <w:p w14:paraId="6872D12E" w14:textId="77777777" w:rsidR="00190AA7" w:rsidRPr="00035FA0" w:rsidRDefault="00190AA7" w:rsidP="008D1E4A">
            <w:pPr>
              <w:spacing w:before="120"/>
              <w:jc w:val="both"/>
              <w:rPr>
                <w:rFonts w:ascii="Times New Roman" w:eastAsia="Times New Roman" w:hAnsi="Times New Roman" w:cs="Times New Roman"/>
                <w:i/>
                <w:sz w:val="20"/>
                <w:szCs w:val="20"/>
              </w:rPr>
            </w:pPr>
          </w:p>
        </w:tc>
      </w:tr>
      <w:tr w:rsidR="00190AA7" w:rsidRPr="00035FA0" w14:paraId="06088BBD" w14:textId="77777777">
        <w:trPr>
          <w:trHeight w:val="70"/>
        </w:trPr>
        <w:tc>
          <w:tcPr>
            <w:tcW w:w="2802" w:type="dxa"/>
            <w:tcBorders>
              <w:top w:val="single" w:sz="4" w:space="0" w:color="000000"/>
              <w:left w:val="nil"/>
              <w:bottom w:val="single" w:sz="4" w:space="0" w:color="000000"/>
              <w:right w:val="nil"/>
            </w:tcBorders>
          </w:tcPr>
          <w:p w14:paraId="192261CA" w14:textId="77777777" w:rsidR="00190AA7" w:rsidRPr="00035FA0" w:rsidRDefault="00190AA7" w:rsidP="008D1E4A">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570E36E8" w14:textId="77777777" w:rsidR="00190AA7" w:rsidRPr="00035FA0" w:rsidRDefault="00190AA7" w:rsidP="008D1E4A">
            <w:pPr>
              <w:spacing w:before="120"/>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575D48C8" w14:textId="77777777" w:rsidR="00190AA7" w:rsidRPr="00035FA0" w:rsidRDefault="004A1B66" w:rsidP="008D1E4A">
            <w:pPr>
              <w:spacing w:before="120" w:after="120"/>
              <w:jc w:val="right"/>
              <w:rPr>
                <w:rFonts w:ascii="Times New Roman" w:eastAsia="Times New Roman" w:hAnsi="Times New Roman" w:cs="Times New Roman"/>
                <w:i/>
                <w:color w:val="000000"/>
                <w:sz w:val="24"/>
                <w:szCs w:val="24"/>
              </w:rPr>
            </w:pPr>
            <w:r w:rsidRPr="00035FA0">
              <w:rPr>
                <w:rFonts w:ascii="Times New Roman" w:eastAsia="Times New Roman" w:hAnsi="Times New Roman" w:cs="Times New Roman"/>
                <w:i/>
                <w:color w:val="000000"/>
                <w:sz w:val="24"/>
                <w:szCs w:val="24"/>
              </w:rPr>
              <w:t xml:space="preserve">This is an open access article under the </w:t>
            </w:r>
            <w:hyperlink r:id="rId9">
              <w:proofErr w:type="spellStart"/>
              <w:r w:rsidRPr="00035FA0">
                <w:rPr>
                  <w:rFonts w:ascii="Times New Roman" w:eastAsia="Times New Roman" w:hAnsi="Times New Roman" w:cs="Times New Roman"/>
                  <w:i/>
                  <w:color w:val="0000FF"/>
                  <w:sz w:val="24"/>
                  <w:szCs w:val="24"/>
                  <w:u w:val="single"/>
                </w:rPr>
                <w:t>Lisensi</w:t>
              </w:r>
              <w:proofErr w:type="spellEnd"/>
              <w:r w:rsidRPr="00035FA0">
                <w:rPr>
                  <w:rFonts w:ascii="Times New Roman" w:eastAsia="Times New Roman" w:hAnsi="Times New Roman" w:cs="Times New Roman"/>
                  <w:i/>
                  <w:color w:val="0000FF"/>
                  <w:sz w:val="24"/>
                  <w:szCs w:val="24"/>
                  <w:u w:val="single"/>
                </w:rPr>
                <w:t xml:space="preserve"> Creative Commons </w:t>
              </w:r>
              <w:proofErr w:type="spellStart"/>
              <w:r w:rsidRPr="00035FA0">
                <w:rPr>
                  <w:rFonts w:ascii="Times New Roman" w:eastAsia="Times New Roman" w:hAnsi="Times New Roman" w:cs="Times New Roman"/>
                  <w:i/>
                  <w:color w:val="0000FF"/>
                  <w:sz w:val="24"/>
                  <w:szCs w:val="24"/>
                  <w:u w:val="single"/>
                </w:rPr>
                <w:t>Atribusi-BerbagiSerupa</w:t>
              </w:r>
              <w:proofErr w:type="spellEnd"/>
              <w:r w:rsidRPr="00035FA0">
                <w:rPr>
                  <w:rFonts w:ascii="Times New Roman" w:eastAsia="Times New Roman" w:hAnsi="Times New Roman" w:cs="Times New Roman"/>
                  <w:i/>
                  <w:color w:val="0000FF"/>
                  <w:sz w:val="24"/>
                  <w:szCs w:val="24"/>
                  <w:u w:val="single"/>
                </w:rPr>
                <w:t xml:space="preserve"> 4.0 </w:t>
              </w:r>
              <w:proofErr w:type="spellStart"/>
              <w:r w:rsidRPr="00035FA0">
                <w:rPr>
                  <w:rFonts w:ascii="Times New Roman" w:eastAsia="Times New Roman" w:hAnsi="Times New Roman" w:cs="Times New Roman"/>
                  <w:i/>
                  <w:color w:val="0000FF"/>
                  <w:sz w:val="24"/>
                  <w:szCs w:val="24"/>
                  <w:u w:val="single"/>
                </w:rPr>
                <w:t>Internasional</w:t>
              </w:r>
              <w:proofErr w:type="spellEnd"/>
            </w:hyperlink>
          </w:p>
          <w:p w14:paraId="30BE0D14" w14:textId="77777777" w:rsidR="00190AA7" w:rsidRPr="00035FA0" w:rsidRDefault="004A1B66" w:rsidP="008D1E4A">
            <w:pPr>
              <w:jc w:val="right"/>
              <w:rPr>
                <w:rFonts w:ascii="Times New Roman" w:eastAsia="Times New Roman" w:hAnsi="Times New Roman" w:cs="Times New Roman"/>
                <w:i/>
                <w:color w:val="000000"/>
                <w:sz w:val="24"/>
                <w:szCs w:val="24"/>
              </w:rPr>
            </w:pPr>
            <w:r w:rsidRPr="00035FA0">
              <w:rPr>
                <w:rFonts w:ascii="Times New Roman" w:eastAsia="Times New Roman" w:hAnsi="Times New Roman" w:cs="Times New Roman"/>
                <w:noProof/>
                <w:sz w:val="24"/>
                <w:szCs w:val="24"/>
              </w:rPr>
              <w:drawing>
                <wp:inline distT="0" distB="0" distL="0" distR="0" wp14:anchorId="46E18745" wp14:editId="550F2B58">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190AA7" w:rsidRPr="00035FA0" w14:paraId="5DFCD4F4" w14:textId="77777777">
        <w:tc>
          <w:tcPr>
            <w:tcW w:w="10065" w:type="dxa"/>
            <w:gridSpan w:val="3"/>
            <w:tcBorders>
              <w:top w:val="nil"/>
              <w:left w:val="nil"/>
              <w:bottom w:val="single" w:sz="4" w:space="0" w:color="000000"/>
              <w:right w:val="nil"/>
            </w:tcBorders>
          </w:tcPr>
          <w:p w14:paraId="10E5927A" w14:textId="77777777" w:rsidR="00190AA7" w:rsidRPr="00035FA0" w:rsidRDefault="004A1B66" w:rsidP="008D1E4A">
            <w:pPr>
              <w:spacing w:before="120" w:after="120"/>
              <w:rPr>
                <w:rFonts w:ascii="Times New Roman" w:eastAsia="Times New Roman" w:hAnsi="Times New Roman" w:cs="Times New Roman"/>
                <w:b/>
                <w:i/>
                <w:sz w:val="24"/>
                <w:szCs w:val="24"/>
              </w:rPr>
            </w:pPr>
            <w:r w:rsidRPr="00035FA0">
              <w:rPr>
                <w:rFonts w:ascii="Times New Roman" w:eastAsia="Times New Roman" w:hAnsi="Times New Roman" w:cs="Times New Roman"/>
                <w:b/>
                <w:i/>
                <w:sz w:val="24"/>
                <w:szCs w:val="24"/>
              </w:rPr>
              <w:lastRenderedPageBreak/>
              <w:t>Corresponding Author:</w:t>
            </w:r>
          </w:p>
          <w:p w14:paraId="52310A5E" w14:textId="77777777" w:rsidR="00190AA7" w:rsidRPr="00035FA0" w:rsidRDefault="009331A9" w:rsidP="008D1E4A">
            <w:pPr>
              <w:rPr>
                <w:rFonts w:ascii="Times New Roman" w:eastAsia="Times New Roman" w:hAnsi="Times New Roman" w:cs="Times New Roman"/>
                <w:sz w:val="24"/>
                <w:szCs w:val="24"/>
                <w:lang w:val="id-ID"/>
              </w:rPr>
            </w:pPr>
            <w:r w:rsidRPr="00035FA0">
              <w:rPr>
                <w:rFonts w:ascii="Times New Roman" w:eastAsia="Times New Roman" w:hAnsi="Times New Roman" w:cs="Times New Roman"/>
                <w:sz w:val="24"/>
                <w:szCs w:val="24"/>
                <w:lang w:val="id-ID"/>
              </w:rPr>
              <w:t>Fakultas Ekonomi</w:t>
            </w:r>
          </w:p>
          <w:p w14:paraId="3E678CE5" w14:textId="77777777" w:rsidR="009331A9" w:rsidRPr="00035FA0" w:rsidRDefault="009331A9" w:rsidP="008D1E4A">
            <w:pPr>
              <w:rPr>
                <w:rFonts w:ascii="Times New Roman" w:eastAsia="Times New Roman" w:hAnsi="Times New Roman" w:cs="Times New Roman"/>
                <w:sz w:val="24"/>
                <w:szCs w:val="24"/>
                <w:lang w:val="id-ID"/>
              </w:rPr>
            </w:pPr>
            <w:r w:rsidRPr="00035FA0">
              <w:rPr>
                <w:rFonts w:ascii="Times New Roman" w:eastAsia="Times New Roman" w:hAnsi="Times New Roman" w:cs="Times New Roman"/>
                <w:sz w:val="24"/>
                <w:szCs w:val="24"/>
                <w:lang w:val="id-ID"/>
              </w:rPr>
              <w:t>Universitas Nurtanio</w:t>
            </w:r>
          </w:p>
          <w:p w14:paraId="2594F161" w14:textId="3DB56C2A" w:rsidR="00190AA7" w:rsidRPr="00035FA0" w:rsidRDefault="009331A9" w:rsidP="008D1E4A">
            <w:pPr>
              <w:spacing w:after="120"/>
              <w:rPr>
                <w:rFonts w:ascii="Times New Roman" w:eastAsia="Times New Roman" w:hAnsi="Times New Roman" w:cs="Times New Roman"/>
                <w:color w:val="000000"/>
                <w:sz w:val="24"/>
                <w:szCs w:val="24"/>
                <w:lang w:val="id-ID"/>
              </w:rPr>
            </w:pPr>
            <w:r w:rsidRPr="00035FA0">
              <w:rPr>
                <w:rFonts w:ascii="Times New Roman" w:eastAsia="Times New Roman" w:hAnsi="Times New Roman" w:cs="Times New Roman"/>
                <w:sz w:val="24"/>
                <w:szCs w:val="24"/>
              </w:rPr>
              <w:t>Email:</w:t>
            </w:r>
            <w:r w:rsidRPr="00035FA0">
              <w:rPr>
                <w:rFonts w:ascii="Times New Roman" w:eastAsia="Times New Roman" w:hAnsi="Times New Roman" w:cs="Times New Roman"/>
                <w:sz w:val="24"/>
                <w:szCs w:val="24"/>
                <w:lang w:val="id-ID"/>
              </w:rPr>
              <w:t xml:space="preserve"> </w:t>
            </w:r>
            <w:hyperlink r:id="rId11" w:history="1">
              <w:r w:rsidR="00B7787E" w:rsidRPr="004D2479">
                <w:rPr>
                  <w:rStyle w:val="Hyperlink"/>
                  <w:rFonts w:ascii="Times New Roman" w:eastAsia="Times New Roman" w:hAnsi="Times New Roman" w:cs="Times New Roman"/>
                  <w:sz w:val="24"/>
                  <w:szCs w:val="24"/>
                  <w:lang w:val="id-ID"/>
                </w:rPr>
                <w:t>deboraphety@unnur.ac.id</w:t>
              </w:r>
            </w:hyperlink>
            <w:r w:rsidR="00B7787E">
              <w:rPr>
                <w:rFonts w:ascii="Times New Roman" w:eastAsia="Times New Roman" w:hAnsi="Times New Roman" w:cs="Times New Roman"/>
                <w:sz w:val="24"/>
                <w:szCs w:val="24"/>
                <w:lang w:val="id-ID"/>
              </w:rPr>
              <w:t xml:space="preserve"> </w:t>
            </w:r>
          </w:p>
        </w:tc>
      </w:tr>
    </w:tbl>
    <w:p w14:paraId="72061427" w14:textId="77777777" w:rsidR="00190AA7" w:rsidRPr="00035FA0" w:rsidRDefault="00190AA7"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D7BCF9A" w14:textId="5C588B6B" w:rsidR="00836069" w:rsidRPr="00B7787E" w:rsidRDefault="004A1B66" w:rsidP="00B7787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5FA0">
        <w:rPr>
          <w:rFonts w:ascii="Times New Roman" w:eastAsia="Times New Roman" w:hAnsi="Times New Roman" w:cs="Times New Roman"/>
          <w:b/>
          <w:color w:val="000000"/>
          <w:sz w:val="24"/>
          <w:szCs w:val="24"/>
        </w:rPr>
        <w:t xml:space="preserve">PENDAHULUAN </w:t>
      </w:r>
    </w:p>
    <w:p w14:paraId="01D80B36" w14:textId="77777777" w:rsidR="005261D1" w:rsidRPr="00035FA0" w:rsidRDefault="00190F17" w:rsidP="00B7787E">
      <w:pPr>
        <w:spacing w:after="0" w:line="240" w:lineRule="auto"/>
        <w:ind w:firstLine="426"/>
        <w:jc w:val="both"/>
        <w:rPr>
          <w:rFonts w:ascii="Times New Roman" w:hAnsi="Times New Roman" w:cs="Times New Roman"/>
          <w:sz w:val="24"/>
          <w:szCs w:val="24"/>
          <w:lang w:val="id-ID"/>
        </w:rPr>
      </w:pPr>
      <w:r w:rsidRPr="00035FA0">
        <w:rPr>
          <w:rFonts w:ascii="Times New Roman" w:hAnsi="Times New Roman" w:cs="Times New Roman"/>
          <w:sz w:val="24"/>
          <w:szCs w:val="24"/>
        </w:rPr>
        <w:t xml:space="preserve">Era </w:t>
      </w:r>
      <w:r w:rsidRPr="00035FA0">
        <w:rPr>
          <w:rFonts w:ascii="Times New Roman" w:hAnsi="Times New Roman" w:cs="Times New Roman"/>
          <w:i/>
          <w:sz w:val="24"/>
          <w:szCs w:val="24"/>
        </w:rPr>
        <w:t>cashless society</w:t>
      </w:r>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menggambarkan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kehidupan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bermasyarakat</w:t>
      </w:r>
      <w:proofErr w:type="spellEnd"/>
      <w:r w:rsidRPr="00035FA0">
        <w:rPr>
          <w:rFonts w:ascii="Times New Roman" w:hAnsi="Times New Roman" w:cs="Times New Roman"/>
          <w:sz w:val="24"/>
          <w:szCs w:val="24"/>
        </w:rPr>
        <w:t xml:space="preserve"> yang </w:t>
      </w:r>
      <w:proofErr w:type="spellStart"/>
      <w:r w:rsidRPr="00035FA0">
        <w:rPr>
          <w:rFonts w:ascii="Times New Roman" w:hAnsi="Times New Roman" w:cs="Times New Roman"/>
          <w:sz w:val="24"/>
          <w:szCs w:val="24"/>
        </w:rPr>
        <w:t>menggunakan</w:t>
      </w:r>
      <w:proofErr w:type="spellEnd"/>
      <w:r w:rsidRPr="00035FA0">
        <w:rPr>
          <w:rFonts w:ascii="Times New Roman" w:hAnsi="Times New Roman" w:cs="Times New Roman"/>
          <w:sz w:val="24"/>
          <w:szCs w:val="24"/>
        </w:rPr>
        <w:t xml:space="preserve"> uang </w:t>
      </w:r>
      <w:proofErr w:type="spellStart"/>
      <w:r w:rsidRPr="00035FA0">
        <w:rPr>
          <w:rFonts w:ascii="Times New Roman" w:hAnsi="Times New Roman" w:cs="Times New Roman"/>
          <w:sz w:val="24"/>
          <w:szCs w:val="24"/>
        </w:rPr>
        <w:t>elektronik</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atau</w:t>
      </w:r>
      <w:proofErr w:type="spellEnd"/>
      <w:r w:rsidRPr="00035FA0">
        <w:rPr>
          <w:rFonts w:ascii="Times New Roman" w:hAnsi="Times New Roman" w:cs="Times New Roman"/>
          <w:sz w:val="24"/>
          <w:szCs w:val="24"/>
        </w:rPr>
        <w:t xml:space="preserve"> digital. </w:t>
      </w:r>
      <w:proofErr w:type="spellStart"/>
      <w:r w:rsidRPr="00035FA0">
        <w:rPr>
          <w:rFonts w:ascii="Times New Roman" w:hAnsi="Times New Roman" w:cs="Times New Roman"/>
          <w:sz w:val="24"/>
          <w:szCs w:val="24"/>
        </w:rPr>
        <w:t>Kepraktisan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dalam</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bertransaksi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merupakan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manfaat</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terbesar</w:t>
      </w:r>
      <w:proofErr w:type="spellEnd"/>
      <w:r w:rsidRPr="00035FA0">
        <w:rPr>
          <w:rFonts w:ascii="Times New Roman" w:hAnsi="Times New Roman" w:cs="Times New Roman"/>
          <w:sz w:val="24"/>
          <w:szCs w:val="24"/>
        </w:rPr>
        <w:t xml:space="preserve"> yang </w:t>
      </w:r>
      <w:proofErr w:type="spellStart"/>
      <w:r w:rsidRPr="00035FA0">
        <w:rPr>
          <w:rFonts w:ascii="Times New Roman" w:hAnsi="Times New Roman" w:cs="Times New Roman"/>
          <w:sz w:val="24"/>
          <w:szCs w:val="24"/>
        </w:rPr>
        <w:t>dirasakan</w:t>
      </w:r>
      <w:proofErr w:type="spellEnd"/>
      <w:r w:rsidRPr="00035FA0">
        <w:rPr>
          <w:rFonts w:ascii="Times New Roman" w:hAnsi="Times New Roman" w:cs="Times New Roman"/>
          <w:sz w:val="24"/>
          <w:szCs w:val="24"/>
        </w:rPr>
        <w:t xml:space="preserve"> oleh </w:t>
      </w:r>
      <w:proofErr w:type="spellStart"/>
      <w:r w:rsidRPr="00035FA0">
        <w:rPr>
          <w:rFonts w:ascii="Times New Roman" w:hAnsi="Times New Roman" w:cs="Times New Roman"/>
          <w:sz w:val="24"/>
          <w:szCs w:val="24"/>
        </w:rPr>
        <w:t>masyarakat</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dalam</w:t>
      </w:r>
      <w:proofErr w:type="spellEnd"/>
      <w:r w:rsidRPr="00035FA0">
        <w:rPr>
          <w:rFonts w:ascii="Times New Roman" w:hAnsi="Times New Roman" w:cs="Times New Roman"/>
          <w:sz w:val="24"/>
          <w:szCs w:val="24"/>
        </w:rPr>
        <w:t xml:space="preserve"> era </w:t>
      </w:r>
      <w:proofErr w:type="spellStart"/>
      <w:r w:rsidRPr="00035FA0">
        <w:rPr>
          <w:rFonts w:ascii="Times New Roman" w:hAnsi="Times New Roman" w:cs="Times New Roman"/>
          <w:sz w:val="24"/>
          <w:szCs w:val="24"/>
        </w:rPr>
        <w:t>ini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Namun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faktanya</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disisi</w:t>
      </w:r>
      <w:proofErr w:type="spellEnd"/>
      <w:r w:rsidRPr="00035FA0">
        <w:rPr>
          <w:rFonts w:ascii="Times New Roman" w:hAnsi="Times New Roman" w:cs="Times New Roman"/>
          <w:sz w:val="24"/>
          <w:szCs w:val="24"/>
        </w:rPr>
        <w:t xml:space="preserve"> lain </w:t>
      </w:r>
      <w:proofErr w:type="spellStart"/>
      <w:r w:rsidRPr="00035FA0">
        <w:rPr>
          <w:rFonts w:ascii="Times New Roman" w:hAnsi="Times New Roman" w:cs="Times New Roman"/>
          <w:sz w:val="24"/>
          <w:szCs w:val="24"/>
        </w:rPr>
        <w:t>timbul</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kerugian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dalam</w:t>
      </w:r>
      <w:proofErr w:type="spellEnd"/>
      <w:r w:rsidRPr="00035FA0">
        <w:rPr>
          <w:rFonts w:ascii="Times New Roman" w:hAnsi="Times New Roman" w:cs="Times New Roman"/>
          <w:sz w:val="24"/>
          <w:szCs w:val="24"/>
        </w:rPr>
        <w:t xml:space="preserve"> era </w:t>
      </w:r>
      <w:proofErr w:type="spellStart"/>
      <w:r w:rsidRPr="00035FA0">
        <w:rPr>
          <w:rFonts w:ascii="Times New Roman" w:hAnsi="Times New Roman" w:cs="Times New Roman"/>
          <w:sz w:val="24"/>
          <w:szCs w:val="24"/>
        </w:rPr>
        <w:t>ini</w:t>
      </w:r>
      <w:proofErr w:type="spellEnd"/>
      <w:r w:rsidRPr="00035FA0">
        <w:rPr>
          <w:rFonts w:ascii="Times New Roman" w:hAnsi="Times New Roman" w:cs="Times New Roman"/>
          <w:sz w:val="24"/>
          <w:szCs w:val="24"/>
        </w:rPr>
        <w:t xml:space="preserve">. Salah </w:t>
      </w:r>
      <w:proofErr w:type="spellStart"/>
      <w:r w:rsidRPr="00035FA0">
        <w:rPr>
          <w:rFonts w:ascii="Times New Roman" w:hAnsi="Times New Roman" w:cs="Times New Roman"/>
          <w:sz w:val="24"/>
          <w:szCs w:val="24"/>
        </w:rPr>
        <w:t>satu</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kerugiannya</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ialah</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minimnya</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pengendalian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diri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dalam</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bertransaksi</w:t>
      </w:r>
      <w:proofErr w:type="spellEnd"/>
      <w:r w:rsidRPr="00035FA0">
        <w:rPr>
          <w:rFonts w:ascii="Times New Roman" w:hAnsi="Times New Roman" w:cs="Times New Roman"/>
          <w:sz w:val="24"/>
          <w:szCs w:val="24"/>
        </w:rPr>
        <w:t xml:space="preserve"> dan </w:t>
      </w:r>
      <w:proofErr w:type="spellStart"/>
      <w:r w:rsidRPr="00035FA0">
        <w:rPr>
          <w:rFonts w:ascii="Times New Roman" w:hAnsi="Times New Roman" w:cs="Times New Roman"/>
          <w:sz w:val="24"/>
          <w:szCs w:val="24"/>
        </w:rPr>
        <w:t>mengakibatkan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gaya</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hidup</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masyarakat</w:t>
      </w:r>
      <w:proofErr w:type="spellEnd"/>
      <w:r w:rsidRPr="00035FA0">
        <w:rPr>
          <w:rFonts w:ascii="Times New Roman" w:hAnsi="Times New Roman" w:cs="Times New Roman"/>
          <w:sz w:val="24"/>
          <w:szCs w:val="24"/>
        </w:rPr>
        <w:t xml:space="preserve"> yang </w:t>
      </w:r>
      <w:proofErr w:type="spellStart"/>
      <w:r w:rsidRPr="00035FA0">
        <w:rPr>
          <w:rFonts w:ascii="Times New Roman" w:hAnsi="Times New Roman" w:cs="Times New Roman"/>
          <w:sz w:val="24"/>
          <w:szCs w:val="24"/>
        </w:rPr>
        <w:t>cenderung</w:t>
      </w:r>
      <w:proofErr w:type="spellEnd"/>
      <w:r w:rsidRPr="00035FA0">
        <w:rPr>
          <w:rFonts w:ascii="Times New Roman" w:hAnsi="Times New Roman" w:cs="Times New Roman"/>
          <w:sz w:val="24"/>
          <w:szCs w:val="24"/>
        </w:rPr>
        <w:t xml:space="preserve"> </w:t>
      </w:r>
      <w:proofErr w:type="spellStart"/>
      <w:proofErr w:type="gramStart"/>
      <w:r w:rsidRPr="00035FA0">
        <w:rPr>
          <w:rFonts w:ascii="Times New Roman" w:hAnsi="Times New Roman" w:cs="Times New Roman"/>
          <w:sz w:val="24"/>
          <w:szCs w:val="24"/>
        </w:rPr>
        <w:t>konsumtif</w:t>
      </w:r>
      <w:proofErr w:type="spellEnd"/>
      <w:r w:rsidR="00181968" w:rsidRPr="00035FA0">
        <w:rPr>
          <w:rFonts w:ascii="Times New Roman" w:hAnsi="Times New Roman" w:cs="Times New Roman"/>
          <w:sz w:val="24"/>
          <w:szCs w:val="24"/>
          <w:lang w:val="id-ID"/>
        </w:rPr>
        <w:t xml:space="preserve"> </w:t>
      </w:r>
      <w:r w:rsidRPr="00035FA0">
        <w:rPr>
          <w:rFonts w:ascii="Times New Roman" w:hAnsi="Times New Roman" w:cs="Times New Roman"/>
          <w:sz w:val="24"/>
          <w:szCs w:val="24"/>
        </w:rPr>
        <w:t>.</w:t>
      </w:r>
      <w:proofErr w:type="gram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Kecenderungan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ini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akan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mengakibatkan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masyarakat</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secara</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dominan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membeli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bar</w:t>
      </w:r>
      <w:r w:rsidR="005261D1" w:rsidRPr="00035FA0">
        <w:rPr>
          <w:rFonts w:ascii="Times New Roman" w:hAnsi="Times New Roman" w:cs="Times New Roman"/>
          <w:sz w:val="24"/>
          <w:szCs w:val="24"/>
        </w:rPr>
        <w:t>ang</w:t>
      </w:r>
      <w:proofErr w:type="spellEnd"/>
      <w:r w:rsidR="005261D1" w:rsidRPr="00035FA0">
        <w:rPr>
          <w:rFonts w:ascii="Times New Roman" w:hAnsi="Times New Roman" w:cs="Times New Roman"/>
          <w:sz w:val="24"/>
          <w:szCs w:val="24"/>
        </w:rPr>
        <w:t xml:space="preserve"> yang </w:t>
      </w:r>
      <w:proofErr w:type="spellStart"/>
      <w:r w:rsidR="005261D1" w:rsidRPr="00035FA0">
        <w:rPr>
          <w:rFonts w:ascii="Times New Roman" w:hAnsi="Times New Roman" w:cs="Times New Roman"/>
          <w:sz w:val="24"/>
          <w:szCs w:val="24"/>
        </w:rPr>
        <w:t>tidak</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sesuai</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kebutuhan</w:t>
      </w:r>
      <w:proofErr w:type="spellEnd"/>
      <w:r w:rsidRPr="00035FA0">
        <w:rPr>
          <w:rFonts w:ascii="Times New Roman" w:hAnsi="Times New Roman" w:cs="Times New Roman"/>
          <w:sz w:val="24"/>
          <w:szCs w:val="24"/>
        </w:rPr>
        <w:t xml:space="preserve">. </w:t>
      </w:r>
      <w:r w:rsidR="005261D1" w:rsidRPr="00035FA0">
        <w:rPr>
          <w:rFonts w:ascii="Times New Roman" w:hAnsi="Times New Roman" w:cs="Times New Roman"/>
          <w:sz w:val="24"/>
          <w:szCs w:val="24"/>
          <w:lang w:val="id-ID"/>
        </w:rPr>
        <w:t>Kesadaran akan dampak negatif inilah yang menimbulkan kebutuhan untuk mema</w:t>
      </w:r>
      <w:r w:rsidR="007301A0" w:rsidRPr="00035FA0">
        <w:rPr>
          <w:rFonts w:ascii="Times New Roman" w:hAnsi="Times New Roman" w:cs="Times New Roman"/>
          <w:sz w:val="24"/>
          <w:szCs w:val="24"/>
          <w:lang w:val="id-ID"/>
        </w:rPr>
        <w:t>h</w:t>
      </w:r>
      <w:r w:rsidR="005261D1" w:rsidRPr="00035FA0">
        <w:rPr>
          <w:rFonts w:ascii="Times New Roman" w:hAnsi="Times New Roman" w:cs="Times New Roman"/>
          <w:sz w:val="24"/>
          <w:szCs w:val="24"/>
          <w:lang w:val="id-ID"/>
        </w:rPr>
        <w:t xml:space="preserve">ami literasi keuangan sedini mungkin. </w:t>
      </w:r>
    </w:p>
    <w:p w14:paraId="5832B5F0" w14:textId="77777777" w:rsidR="005261D1" w:rsidRPr="00035FA0" w:rsidRDefault="009411BD" w:rsidP="00B7787E">
      <w:pPr>
        <w:spacing w:after="0" w:line="240" w:lineRule="auto"/>
        <w:ind w:firstLine="426"/>
        <w:jc w:val="both"/>
        <w:rPr>
          <w:rFonts w:ascii="Times New Roman" w:hAnsi="Times New Roman" w:cs="Times New Roman"/>
          <w:sz w:val="24"/>
          <w:szCs w:val="24"/>
        </w:rPr>
      </w:pPr>
      <w:r w:rsidRPr="00035FA0">
        <w:rPr>
          <w:rFonts w:ascii="Times New Roman" w:hAnsi="Times New Roman" w:cs="Times New Roman"/>
          <w:sz w:val="24"/>
          <w:szCs w:val="24"/>
          <w:lang w:val="id-ID"/>
        </w:rPr>
        <w:t>Literasi keuangan</w:t>
      </w:r>
      <w:r w:rsidR="00836069" w:rsidRPr="00035FA0">
        <w:rPr>
          <w:rFonts w:ascii="Times New Roman" w:hAnsi="Times New Roman" w:cs="Times New Roman"/>
          <w:sz w:val="24"/>
          <w:szCs w:val="24"/>
          <w:lang w:val="id-ID"/>
        </w:rPr>
        <w:t xml:space="preserve"> merupakan salah satu hal terpenting yang harus dikuasai setiap individu dewasa terutama dalam pengelolaan keuangan di masa depan. Tanpa bekal pengetahuan yang cukup, dikhawatirkan mereka akan menggunakan uangnya untuk kegiatan konsumtif saja. </w:t>
      </w:r>
      <w:proofErr w:type="spellStart"/>
      <w:r w:rsidR="00836069" w:rsidRPr="00035FA0">
        <w:rPr>
          <w:rFonts w:ascii="Times New Roman" w:hAnsi="Times New Roman" w:cs="Times New Roman"/>
          <w:sz w:val="24"/>
          <w:szCs w:val="24"/>
        </w:rPr>
        <w:t>Pengelolaan</w:t>
      </w:r>
      <w:proofErr w:type="spellEnd"/>
      <w:r w:rsidR="00836069" w:rsidRPr="00035FA0">
        <w:rPr>
          <w:rFonts w:ascii="Times New Roman" w:hAnsi="Times New Roman" w:cs="Times New Roman"/>
          <w:sz w:val="24"/>
          <w:szCs w:val="24"/>
        </w:rPr>
        <w:t xml:space="preserve"> </w:t>
      </w:r>
      <w:r w:rsidRPr="00035FA0">
        <w:rPr>
          <w:rFonts w:ascii="Times New Roman" w:hAnsi="Times New Roman" w:cs="Times New Roman"/>
          <w:sz w:val="24"/>
          <w:szCs w:val="24"/>
          <w:lang w:val="id-ID"/>
        </w:rPr>
        <w:t>literasi keuangan</w:t>
      </w:r>
      <w:r w:rsidR="00836069" w:rsidRPr="00035FA0">
        <w:rPr>
          <w:rFonts w:ascii="Times New Roman" w:hAnsi="Times New Roman" w:cs="Times New Roman"/>
          <w:sz w:val="24"/>
          <w:szCs w:val="24"/>
          <w:lang w:val="id-ID"/>
        </w:rPr>
        <w:t xml:space="preserve"> dapat diajarkan sedini mungkin di bangku sekolah. Hal tersebut </w:t>
      </w:r>
      <w:r w:rsidR="00836069" w:rsidRPr="00035FA0">
        <w:rPr>
          <w:rFonts w:ascii="Times New Roman" w:hAnsi="Times New Roman" w:cs="Times New Roman"/>
          <w:sz w:val="24"/>
          <w:szCs w:val="24"/>
        </w:rPr>
        <w:t xml:space="preserve">sangat </w:t>
      </w:r>
      <w:proofErr w:type="spellStart"/>
      <w:r w:rsidR="00836069" w:rsidRPr="00035FA0">
        <w:rPr>
          <w:rFonts w:ascii="Times New Roman" w:hAnsi="Times New Roman" w:cs="Times New Roman"/>
          <w:sz w:val="24"/>
          <w:szCs w:val="24"/>
        </w:rPr>
        <w:t>penting</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dilakukan</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sebagai</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dasar</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untuk</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menentukan</w:t>
      </w:r>
      <w:proofErr w:type="spellEnd"/>
      <w:r w:rsidR="00836069" w:rsidRPr="00035FA0">
        <w:rPr>
          <w:rFonts w:ascii="Times New Roman" w:hAnsi="Times New Roman" w:cs="Times New Roman"/>
          <w:sz w:val="24"/>
          <w:szCs w:val="24"/>
        </w:rPr>
        <w:t xml:space="preserve"> strategi </w:t>
      </w:r>
      <w:proofErr w:type="spellStart"/>
      <w:r w:rsidR="00836069" w:rsidRPr="00035FA0">
        <w:rPr>
          <w:rFonts w:ascii="Times New Roman" w:hAnsi="Times New Roman" w:cs="Times New Roman"/>
          <w:sz w:val="24"/>
          <w:szCs w:val="24"/>
        </w:rPr>
        <w:t>terbaik</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dalam</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mengembangkannya</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antara</w:t>
      </w:r>
      <w:proofErr w:type="spellEnd"/>
      <w:r w:rsidR="00836069" w:rsidRPr="00035FA0">
        <w:rPr>
          <w:rFonts w:ascii="Times New Roman" w:hAnsi="Times New Roman" w:cs="Times New Roman"/>
          <w:sz w:val="24"/>
          <w:szCs w:val="24"/>
        </w:rPr>
        <w:t xml:space="preserve"> lain </w:t>
      </w:r>
      <w:proofErr w:type="spellStart"/>
      <w:r w:rsidR="00836069" w:rsidRPr="00035FA0">
        <w:rPr>
          <w:rFonts w:ascii="Times New Roman" w:hAnsi="Times New Roman" w:cs="Times New Roman"/>
          <w:sz w:val="24"/>
          <w:szCs w:val="24"/>
        </w:rPr>
        <w:t>melalui</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kegiatan</w:t>
      </w:r>
      <w:proofErr w:type="spellEnd"/>
      <w:r w:rsidR="00836069" w:rsidRPr="00035FA0">
        <w:rPr>
          <w:rFonts w:ascii="Times New Roman" w:hAnsi="Times New Roman" w:cs="Times New Roman"/>
          <w:sz w:val="24"/>
          <w:szCs w:val="24"/>
        </w:rPr>
        <w:t xml:space="preserve"> </w:t>
      </w:r>
      <w:proofErr w:type="spellStart"/>
      <w:r w:rsidR="00836069" w:rsidRPr="00035FA0">
        <w:rPr>
          <w:rFonts w:ascii="Times New Roman" w:hAnsi="Times New Roman" w:cs="Times New Roman"/>
          <w:sz w:val="24"/>
          <w:szCs w:val="24"/>
        </w:rPr>
        <w:t>bela</w:t>
      </w:r>
      <w:r w:rsidR="005261D1" w:rsidRPr="00035FA0">
        <w:rPr>
          <w:rFonts w:ascii="Times New Roman" w:hAnsi="Times New Roman" w:cs="Times New Roman"/>
          <w:sz w:val="24"/>
          <w:szCs w:val="24"/>
        </w:rPr>
        <w:t>jar</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matematika</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dengan</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mempelajari</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kemampuan</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matematis</w:t>
      </w:r>
      <w:proofErr w:type="spellEnd"/>
      <w:r w:rsidR="005261D1" w:rsidRPr="00035FA0">
        <w:rPr>
          <w:rFonts w:ascii="Times New Roman" w:hAnsi="Times New Roman" w:cs="Times New Roman"/>
          <w:sz w:val="24"/>
          <w:szCs w:val="24"/>
        </w:rPr>
        <w:t xml:space="preserve"> </w:t>
      </w:r>
      <w:proofErr w:type="spellStart"/>
      <w:r w:rsidR="005261D1" w:rsidRPr="00035FA0">
        <w:rPr>
          <w:rFonts w:ascii="Times New Roman" w:hAnsi="Times New Roman" w:cs="Times New Roman"/>
          <w:sz w:val="24"/>
          <w:szCs w:val="24"/>
        </w:rPr>
        <w:t>sehari-hari</w:t>
      </w:r>
      <w:proofErr w:type="spellEnd"/>
      <w:r w:rsidR="00836069" w:rsidRPr="00035FA0">
        <w:rPr>
          <w:rFonts w:ascii="Times New Roman" w:hAnsi="Times New Roman" w:cs="Times New Roman"/>
          <w:sz w:val="24"/>
          <w:szCs w:val="24"/>
        </w:rPr>
        <w:t xml:space="preserve">. </w:t>
      </w:r>
      <w:r w:rsidR="005261D1" w:rsidRPr="00035FA0">
        <w:rPr>
          <w:rFonts w:ascii="Times New Roman" w:hAnsi="Times New Roman" w:cs="Times New Roman"/>
          <w:sz w:val="24"/>
          <w:szCs w:val="24"/>
          <w:lang w:val="id-ID"/>
        </w:rPr>
        <w:t xml:space="preserve"> </w:t>
      </w:r>
      <w:proofErr w:type="spellStart"/>
      <w:r w:rsidR="00F10FC3" w:rsidRPr="00035FA0">
        <w:rPr>
          <w:rFonts w:ascii="Times New Roman" w:hAnsi="Times New Roman" w:cs="Times New Roman"/>
          <w:sz w:val="24"/>
          <w:szCs w:val="24"/>
        </w:rPr>
        <w:t>Rendahnya</w:t>
      </w:r>
      <w:proofErr w:type="spellEnd"/>
      <w:r w:rsidR="00F10FC3" w:rsidRPr="00035FA0">
        <w:rPr>
          <w:rFonts w:ascii="Times New Roman" w:hAnsi="Times New Roman" w:cs="Times New Roman"/>
          <w:sz w:val="24"/>
          <w:szCs w:val="24"/>
        </w:rPr>
        <w:t xml:space="preserve"> </w:t>
      </w:r>
      <w:proofErr w:type="spellStart"/>
      <w:r w:rsidR="00F10FC3" w:rsidRPr="00035FA0">
        <w:rPr>
          <w:rFonts w:ascii="Times New Roman" w:hAnsi="Times New Roman" w:cs="Times New Roman"/>
          <w:sz w:val="24"/>
          <w:szCs w:val="24"/>
        </w:rPr>
        <w:t>tingkat</w:t>
      </w:r>
      <w:proofErr w:type="spellEnd"/>
      <w:r w:rsidR="00F10FC3" w:rsidRPr="00035FA0">
        <w:rPr>
          <w:rFonts w:ascii="Times New Roman" w:hAnsi="Times New Roman" w:cs="Times New Roman"/>
          <w:sz w:val="24"/>
          <w:szCs w:val="24"/>
        </w:rPr>
        <w:t xml:space="preserve"> </w:t>
      </w:r>
      <w:proofErr w:type="spellStart"/>
      <w:r w:rsidR="00F10FC3" w:rsidRPr="00035FA0">
        <w:rPr>
          <w:rFonts w:ascii="Times New Roman" w:hAnsi="Times New Roman" w:cs="Times New Roman"/>
          <w:sz w:val="24"/>
          <w:szCs w:val="24"/>
        </w:rPr>
        <w:t>lit</w:t>
      </w:r>
      <w:r w:rsidR="00963B25" w:rsidRPr="00035FA0">
        <w:rPr>
          <w:rFonts w:ascii="Times New Roman" w:hAnsi="Times New Roman" w:cs="Times New Roman"/>
          <w:sz w:val="24"/>
          <w:szCs w:val="24"/>
        </w:rPr>
        <w:t>erasi</w:t>
      </w:r>
      <w:proofErr w:type="spellEnd"/>
      <w:r w:rsidR="00963B25" w:rsidRPr="00035FA0">
        <w:rPr>
          <w:rFonts w:ascii="Times New Roman" w:hAnsi="Times New Roman" w:cs="Times New Roman"/>
          <w:sz w:val="24"/>
          <w:szCs w:val="24"/>
        </w:rPr>
        <w:t xml:space="preserve"> </w:t>
      </w:r>
      <w:r w:rsidR="005261D1" w:rsidRPr="00035FA0">
        <w:rPr>
          <w:rFonts w:ascii="Times New Roman" w:hAnsi="Times New Roman" w:cs="Times New Roman"/>
          <w:sz w:val="24"/>
          <w:szCs w:val="24"/>
          <w:lang w:val="id-ID"/>
        </w:rPr>
        <w:t>mengakibatkan ting</w:t>
      </w:r>
      <w:r w:rsidR="007301A0" w:rsidRPr="00035FA0">
        <w:rPr>
          <w:rFonts w:ascii="Times New Roman" w:hAnsi="Times New Roman" w:cs="Times New Roman"/>
          <w:sz w:val="24"/>
          <w:szCs w:val="24"/>
          <w:lang w:val="id-ID"/>
        </w:rPr>
        <w:t>k</w:t>
      </w:r>
      <w:r w:rsidR="005261D1" w:rsidRPr="00035FA0">
        <w:rPr>
          <w:rFonts w:ascii="Times New Roman" w:hAnsi="Times New Roman" w:cs="Times New Roman"/>
          <w:sz w:val="24"/>
          <w:szCs w:val="24"/>
          <w:lang w:val="id-ID"/>
        </w:rPr>
        <w:t xml:space="preserve">at kesejahteraan keluarga </w:t>
      </w:r>
      <w:r w:rsidR="007301A0" w:rsidRPr="00035FA0">
        <w:rPr>
          <w:rFonts w:ascii="Times New Roman" w:hAnsi="Times New Roman" w:cs="Times New Roman"/>
          <w:sz w:val="24"/>
          <w:szCs w:val="24"/>
          <w:lang w:val="id-ID"/>
        </w:rPr>
        <w:t xml:space="preserve">yang rendah pula </w:t>
      </w:r>
      <w:r w:rsidR="005261D1" w:rsidRPr="00035FA0">
        <w:rPr>
          <w:rFonts w:ascii="Times New Roman" w:hAnsi="Times New Roman" w:cs="Times New Roman"/>
          <w:sz w:val="24"/>
          <w:szCs w:val="24"/>
          <w:lang w:val="id-ID"/>
        </w:rPr>
        <w:t xml:space="preserve">karena literasi mempengaruhi </w:t>
      </w:r>
      <w:proofErr w:type="spellStart"/>
      <w:r w:rsidR="00963B25" w:rsidRPr="00035FA0">
        <w:rPr>
          <w:rFonts w:ascii="Times New Roman" w:hAnsi="Times New Roman" w:cs="Times New Roman"/>
          <w:sz w:val="24"/>
          <w:szCs w:val="24"/>
        </w:rPr>
        <w:t>keputusan</w:t>
      </w:r>
      <w:proofErr w:type="spellEnd"/>
      <w:r w:rsidR="00963B25" w:rsidRPr="00035FA0">
        <w:rPr>
          <w:rFonts w:ascii="Times New Roman" w:hAnsi="Times New Roman" w:cs="Times New Roman"/>
          <w:sz w:val="24"/>
          <w:szCs w:val="24"/>
        </w:rPr>
        <w:t xml:space="preserve"> </w:t>
      </w:r>
      <w:proofErr w:type="spellStart"/>
      <w:r w:rsidR="00963B25" w:rsidRPr="00035FA0">
        <w:rPr>
          <w:rFonts w:ascii="Times New Roman" w:hAnsi="Times New Roman" w:cs="Times New Roman"/>
          <w:sz w:val="24"/>
          <w:szCs w:val="24"/>
        </w:rPr>
        <w:t>ekonomi</w:t>
      </w:r>
      <w:proofErr w:type="spellEnd"/>
      <w:r w:rsidR="00963B25" w:rsidRPr="00035FA0">
        <w:rPr>
          <w:rFonts w:ascii="Times New Roman" w:hAnsi="Times New Roman" w:cs="Times New Roman"/>
          <w:sz w:val="24"/>
          <w:szCs w:val="24"/>
        </w:rPr>
        <w:t xml:space="preserve"> dan </w:t>
      </w:r>
      <w:proofErr w:type="spellStart"/>
      <w:r w:rsidR="00963B25" w:rsidRPr="00035FA0">
        <w:rPr>
          <w:rFonts w:ascii="Times New Roman" w:hAnsi="Times New Roman" w:cs="Times New Roman"/>
          <w:sz w:val="24"/>
          <w:szCs w:val="24"/>
        </w:rPr>
        <w:t>keuangan</w:t>
      </w:r>
      <w:proofErr w:type="spellEnd"/>
      <w:r w:rsidR="00963B25" w:rsidRPr="00035FA0">
        <w:rPr>
          <w:rFonts w:ascii="Times New Roman" w:hAnsi="Times New Roman" w:cs="Times New Roman"/>
          <w:sz w:val="24"/>
          <w:szCs w:val="24"/>
          <w:lang w:val="id-ID"/>
        </w:rPr>
        <w:t xml:space="preserve"> </w:t>
      </w:r>
      <w:r w:rsidR="00F10FC3" w:rsidRPr="00035FA0">
        <w:rPr>
          <w:rFonts w:ascii="Times New Roman" w:hAnsi="Times New Roman" w:cs="Times New Roman"/>
          <w:sz w:val="24"/>
          <w:szCs w:val="24"/>
        </w:rPr>
        <w:t xml:space="preserve">yang salah </w:t>
      </w:r>
      <w:proofErr w:type="spellStart"/>
      <w:r w:rsidR="00F10FC3" w:rsidRPr="00035FA0">
        <w:rPr>
          <w:rFonts w:ascii="Times New Roman" w:hAnsi="Times New Roman" w:cs="Times New Roman"/>
          <w:sz w:val="24"/>
          <w:szCs w:val="24"/>
        </w:rPr>
        <w:t>dari</w:t>
      </w:r>
      <w:proofErr w:type="spellEnd"/>
      <w:r w:rsidR="00F10FC3" w:rsidRPr="00035FA0">
        <w:rPr>
          <w:rFonts w:ascii="Times New Roman" w:hAnsi="Times New Roman" w:cs="Times New Roman"/>
          <w:sz w:val="24"/>
          <w:szCs w:val="24"/>
        </w:rPr>
        <w:t xml:space="preserve"> </w:t>
      </w:r>
      <w:proofErr w:type="spellStart"/>
      <w:r w:rsidR="00F10FC3" w:rsidRPr="00035FA0">
        <w:rPr>
          <w:rFonts w:ascii="Times New Roman" w:hAnsi="Times New Roman" w:cs="Times New Roman"/>
          <w:sz w:val="24"/>
          <w:szCs w:val="24"/>
        </w:rPr>
        <w:t>seorang</w:t>
      </w:r>
      <w:proofErr w:type="spellEnd"/>
      <w:r w:rsidR="00F10FC3" w:rsidRPr="00035FA0">
        <w:rPr>
          <w:rFonts w:ascii="Times New Roman" w:hAnsi="Times New Roman" w:cs="Times New Roman"/>
          <w:sz w:val="24"/>
          <w:szCs w:val="24"/>
        </w:rPr>
        <w:t xml:space="preserve"> </w:t>
      </w:r>
      <w:proofErr w:type="spellStart"/>
      <w:r w:rsidR="00F10FC3" w:rsidRPr="00035FA0">
        <w:rPr>
          <w:rFonts w:ascii="Times New Roman" w:hAnsi="Times New Roman" w:cs="Times New Roman"/>
          <w:sz w:val="24"/>
          <w:szCs w:val="24"/>
        </w:rPr>
        <w:t>individu</w:t>
      </w:r>
      <w:proofErr w:type="spellEnd"/>
      <w:r w:rsidR="00F10FC3" w:rsidRPr="00035FA0">
        <w:rPr>
          <w:rFonts w:ascii="Times New Roman" w:hAnsi="Times New Roman" w:cs="Times New Roman"/>
          <w:sz w:val="24"/>
          <w:szCs w:val="24"/>
        </w:rPr>
        <w:t xml:space="preserve"> [</w:t>
      </w:r>
      <w:r w:rsidR="007301A0" w:rsidRPr="00035FA0">
        <w:rPr>
          <w:rFonts w:ascii="Times New Roman" w:hAnsi="Times New Roman" w:cs="Times New Roman"/>
          <w:sz w:val="24"/>
          <w:szCs w:val="24"/>
          <w:lang w:val="id-ID"/>
        </w:rPr>
        <w:t>1</w:t>
      </w:r>
      <w:r w:rsidR="00F10FC3" w:rsidRPr="00035FA0">
        <w:rPr>
          <w:rFonts w:ascii="Times New Roman" w:hAnsi="Times New Roman" w:cs="Times New Roman"/>
          <w:sz w:val="24"/>
          <w:szCs w:val="24"/>
        </w:rPr>
        <w:t>].</w:t>
      </w:r>
    </w:p>
    <w:p w14:paraId="2C7A8F2F" w14:textId="77777777" w:rsidR="00836069" w:rsidRPr="00035FA0" w:rsidRDefault="00F10FC3" w:rsidP="00B7787E">
      <w:pPr>
        <w:spacing w:after="0" w:line="240" w:lineRule="auto"/>
        <w:ind w:firstLine="426"/>
        <w:jc w:val="both"/>
        <w:rPr>
          <w:rFonts w:ascii="Times New Roman" w:hAnsi="Times New Roman" w:cs="Times New Roman"/>
          <w:sz w:val="24"/>
          <w:szCs w:val="24"/>
          <w:lang w:val="id-ID"/>
        </w:rPr>
      </w:pPr>
      <w:r w:rsidRPr="00035FA0">
        <w:rPr>
          <w:rFonts w:ascii="Times New Roman" w:hAnsi="Times New Roman" w:cs="Times New Roman"/>
          <w:sz w:val="24"/>
          <w:szCs w:val="24"/>
          <w:lang w:val="id-ID"/>
        </w:rPr>
        <w:t xml:space="preserve"> </w:t>
      </w:r>
      <w:r w:rsidR="007301A0" w:rsidRPr="00035FA0">
        <w:rPr>
          <w:rFonts w:ascii="Times New Roman" w:hAnsi="Times New Roman" w:cs="Times New Roman"/>
          <w:sz w:val="24"/>
          <w:szCs w:val="24"/>
        </w:rPr>
        <w:t>Lusardi [2</w:t>
      </w:r>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menemukan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bahwa</w:t>
      </w:r>
      <w:proofErr w:type="spellEnd"/>
      <w:r w:rsidRPr="00035FA0">
        <w:rPr>
          <w:rFonts w:ascii="Times New Roman" w:hAnsi="Times New Roman" w:cs="Times New Roman"/>
          <w:sz w:val="24"/>
          <w:szCs w:val="24"/>
        </w:rPr>
        <w:t xml:space="preserve"> </w:t>
      </w:r>
      <w:r w:rsidR="005261D1" w:rsidRPr="00035FA0">
        <w:rPr>
          <w:rFonts w:ascii="Times New Roman" w:hAnsi="Times New Roman" w:cs="Times New Roman"/>
          <w:sz w:val="24"/>
          <w:szCs w:val="24"/>
          <w:lang w:val="id-ID"/>
        </w:rPr>
        <w:t>kemampuan berhitung dan matematis</w:t>
      </w:r>
      <w:r w:rsidR="00963B25" w:rsidRPr="00035FA0">
        <w:rPr>
          <w:rFonts w:ascii="Times New Roman" w:hAnsi="Times New Roman" w:cs="Times New Roman"/>
          <w:sz w:val="24"/>
          <w:szCs w:val="24"/>
          <w:lang w:val="id-ID"/>
        </w:rPr>
        <w:t xml:space="preserve"> </w:t>
      </w:r>
      <w:proofErr w:type="spellStart"/>
      <w:r w:rsidRPr="00035FA0">
        <w:rPr>
          <w:rFonts w:ascii="Times New Roman" w:hAnsi="Times New Roman" w:cs="Times New Roman"/>
          <w:sz w:val="24"/>
          <w:szCs w:val="24"/>
        </w:rPr>
        <w:t>berpengaruh</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terhadap</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literasi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keuangan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seseorang</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dalam</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hal</w:t>
      </w:r>
      <w:proofErr w:type="spellEnd"/>
      <w:r w:rsidR="00963B25" w:rsidRPr="00035FA0">
        <w:rPr>
          <w:rFonts w:ascii="Times New Roman" w:hAnsi="Times New Roman" w:cs="Times New Roman"/>
          <w:sz w:val="24"/>
          <w:szCs w:val="24"/>
          <w:lang w:val="id-ID"/>
        </w:rPr>
        <w:t xml:space="preserve"> </w:t>
      </w:r>
      <w:proofErr w:type="spellStart"/>
      <w:r w:rsidRPr="00035FA0">
        <w:rPr>
          <w:rFonts w:ascii="Times New Roman" w:hAnsi="Times New Roman" w:cs="Times New Roman"/>
          <w:sz w:val="24"/>
          <w:szCs w:val="24"/>
        </w:rPr>
        <w:t>sosialisasi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keuangan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kualitas</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pendidikan</w:t>
      </w:r>
      <w:proofErr w:type="spellEnd"/>
      <w:r w:rsidRPr="00035FA0">
        <w:rPr>
          <w:rFonts w:ascii="Times New Roman" w:hAnsi="Times New Roman" w:cs="Times New Roman"/>
          <w:sz w:val="24"/>
          <w:szCs w:val="24"/>
        </w:rPr>
        <w:t xml:space="preserve"> dan </w:t>
      </w:r>
      <w:proofErr w:type="spellStart"/>
      <w:r w:rsidRPr="00035FA0">
        <w:rPr>
          <w:rFonts w:ascii="Times New Roman" w:hAnsi="Times New Roman" w:cs="Times New Roman"/>
          <w:sz w:val="24"/>
          <w:szCs w:val="24"/>
        </w:rPr>
        <w:t>studi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ekonomi</w:t>
      </w:r>
      <w:proofErr w:type="spellEnd"/>
      <w:r w:rsidRPr="00035FA0">
        <w:rPr>
          <w:rFonts w:ascii="Times New Roman" w:hAnsi="Times New Roman" w:cs="Times New Roman"/>
          <w:sz w:val="24"/>
          <w:szCs w:val="24"/>
        </w:rPr>
        <w:t xml:space="preserve">. </w:t>
      </w:r>
      <w:r w:rsidR="005261D1" w:rsidRPr="00035FA0">
        <w:rPr>
          <w:rFonts w:ascii="Times New Roman" w:hAnsi="Times New Roman" w:cs="Times New Roman"/>
          <w:sz w:val="24"/>
          <w:szCs w:val="24"/>
          <w:lang w:val="id-ID"/>
        </w:rPr>
        <w:t>Kemampuan mengelola keuangan dan melek finansial berpengaruh pada kemampuan memahami angka. Sehingga kemampuan matematis seharusnya berkorelasi positif terhadap segala keputsan keuangan yang dil</w:t>
      </w:r>
      <w:r w:rsidR="007301A0" w:rsidRPr="00035FA0">
        <w:rPr>
          <w:rFonts w:ascii="Times New Roman" w:hAnsi="Times New Roman" w:cs="Times New Roman"/>
          <w:sz w:val="24"/>
          <w:szCs w:val="24"/>
          <w:lang w:val="id-ID"/>
        </w:rPr>
        <w:t>akukan seorang individu</w:t>
      </w:r>
      <w:r w:rsidR="005261D1" w:rsidRPr="00035FA0">
        <w:rPr>
          <w:rFonts w:ascii="Times New Roman" w:hAnsi="Times New Roman" w:cs="Times New Roman"/>
          <w:sz w:val="24"/>
          <w:szCs w:val="24"/>
        </w:rPr>
        <w:t xml:space="preserve"> </w:t>
      </w:r>
      <w:r w:rsidR="007301A0" w:rsidRPr="00035FA0">
        <w:rPr>
          <w:rFonts w:ascii="Times New Roman" w:hAnsi="Times New Roman" w:cs="Times New Roman"/>
          <w:sz w:val="24"/>
          <w:szCs w:val="24"/>
        </w:rPr>
        <w:t>[3</w:t>
      </w:r>
      <w:r w:rsidRPr="00035FA0">
        <w:rPr>
          <w:rFonts w:ascii="Times New Roman" w:hAnsi="Times New Roman" w:cs="Times New Roman"/>
          <w:sz w:val="24"/>
          <w:szCs w:val="24"/>
        </w:rPr>
        <w:t>].</w:t>
      </w:r>
    </w:p>
    <w:p w14:paraId="74D3C421" w14:textId="77777777" w:rsidR="00190AA7" w:rsidRPr="00035FA0" w:rsidRDefault="00190AA7"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789A29D" w14:textId="16DDDDFE" w:rsidR="00963B25" w:rsidRPr="00B7787E" w:rsidRDefault="004A1B66" w:rsidP="00B7787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5FA0">
        <w:rPr>
          <w:rFonts w:ascii="Times New Roman" w:eastAsia="Times New Roman" w:hAnsi="Times New Roman" w:cs="Times New Roman"/>
          <w:b/>
          <w:color w:val="000000"/>
          <w:sz w:val="24"/>
          <w:szCs w:val="24"/>
        </w:rPr>
        <w:t>METODE PENELITIAN</w:t>
      </w:r>
    </w:p>
    <w:p w14:paraId="26304D75" w14:textId="77777777" w:rsidR="009411BD" w:rsidRPr="00035FA0" w:rsidRDefault="009411BD" w:rsidP="00B7787E">
      <w:pPr>
        <w:spacing w:after="0" w:line="240" w:lineRule="auto"/>
        <w:ind w:firstLine="360"/>
        <w:jc w:val="both"/>
        <w:rPr>
          <w:rFonts w:ascii="Times New Roman" w:hAnsi="Times New Roman" w:cs="Times New Roman"/>
          <w:sz w:val="24"/>
          <w:szCs w:val="24"/>
          <w:lang w:val="id-ID"/>
        </w:rPr>
      </w:pPr>
      <w:r w:rsidRPr="00035FA0">
        <w:rPr>
          <w:rFonts w:ascii="Times New Roman" w:hAnsi="Times New Roman" w:cs="Times New Roman"/>
          <w:sz w:val="24"/>
          <w:szCs w:val="24"/>
          <w:lang w:val="id-ID"/>
        </w:rPr>
        <w:t xml:space="preserve">Kedua tes yakni literasi keuangan dan kemampuan atematis </w:t>
      </w:r>
      <w:r w:rsidR="00DB0BA0" w:rsidRPr="00035FA0">
        <w:rPr>
          <w:rFonts w:ascii="Times New Roman" w:hAnsi="Times New Roman" w:cs="Times New Roman"/>
          <w:sz w:val="24"/>
          <w:szCs w:val="24"/>
          <w:lang w:val="id-ID"/>
        </w:rPr>
        <w:t xml:space="preserve">diberikan kepada lima puluh mahasiswa dengan fakultas </w:t>
      </w:r>
      <w:r w:rsidRPr="00035FA0">
        <w:rPr>
          <w:rFonts w:ascii="Times New Roman" w:hAnsi="Times New Roman" w:cs="Times New Roman"/>
          <w:sz w:val="24"/>
          <w:szCs w:val="24"/>
          <w:lang w:val="id-ID"/>
        </w:rPr>
        <w:t xml:space="preserve">yang berbeda-beda. </w:t>
      </w:r>
      <w:proofErr w:type="spellStart"/>
      <w:r w:rsidRPr="00035FA0">
        <w:rPr>
          <w:rFonts w:ascii="Times New Roman" w:hAnsi="Times New Roman" w:cs="Times New Roman"/>
          <w:sz w:val="24"/>
          <w:szCs w:val="24"/>
        </w:rPr>
        <w:t>Penelitian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ini</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menggunakan</w:t>
      </w:r>
      <w:proofErr w:type="spellEnd"/>
      <w:r w:rsidRPr="00035FA0">
        <w:rPr>
          <w:rFonts w:ascii="Times New Roman" w:hAnsi="Times New Roman" w:cs="Times New Roman"/>
          <w:sz w:val="24"/>
          <w:szCs w:val="24"/>
        </w:rPr>
        <w:t xml:space="preserve"> variable </w:t>
      </w:r>
      <w:r w:rsidRPr="00035FA0">
        <w:rPr>
          <w:rFonts w:ascii="Times New Roman" w:hAnsi="Times New Roman" w:cs="Times New Roman"/>
          <w:sz w:val="24"/>
          <w:szCs w:val="24"/>
          <w:lang w:val="id-ID"/>
        </w:rPr>
        <w:t xml:space="preserve">usia, pendapatan, tingkat pendidikan, jenis kelamin, jurusan dan program studi, serta asal universitas. </w:t>
      </w:r>
      <w:proofErr w:type="spellStart"/>
      <w:r w:rsidRPr="00035FA0">
        <w:rPr>
          <w:rFonts w:ascii="Times New Roman" w:hAnsi="Times New Roman" w:cs="Times New Roman"/>
          <w:sz w:val="24"/>
          <w:szCs w:val="24"/>
        </w:rPr>
        <w:t>Metode</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penelitian</w:t>
      </w:r>
      <w:proofErr w:type="spellEnd"/>
      <w:r w:rsidRPr="00035FA0">
        <w:rPr>
          <w:rFonts w:ascii="Times New Roman" w:hAnsi="Times New Roman" w:cs="Times New Roman"/>
          <w:sz w:val="24"/>
          <w:szCs w:val="24"/>
        </w:rPr>
        <w:t xml:space="preserve"> yang </w:t>
      </w:r>
      <w:proofErr w:type="spellStart"/>
      <w:r w:rsidRPr="00035FA0">
        <w:rPr>
          <w:rFonts w:ascii="Times New Roman" w:hAnsi="Times New Roman" w:cs="Times New Roman"/>
          <w:sz w:val="24"/>
          <w:szCs w:val="24"/>
        </w:rPr>
        <w:t>digunakan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dalam</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penelitian</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tersebut</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adalah</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metode</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survei</w:t>
      </w:r>
      <w:proofErr w:type="spellEnd"/>
      <w:r w:rsidRPr="00035FA0">
        <w:rPr>
          <w:rFonts w:ascii="Times New Roman" w:hAnsi="Times New Roman" w:cs="Times New Roman"/>
          <w:sz w:val="24"/>
          <w:szCs w:val="24"/>
          <w:lang w:val="id-ID"/>
        </w:rPr>
        <w:t xml:space="preserve">. </w:t>
      </w:r>
    </w:p>
    <w:p w14:paraId="261854FA" w14:textId="77777777" w:rsidR="000D2F8B" w:rsidRPr="00035FA0" w:rsidRDefault="00F10FC3" w:rsidP="00B7787E">
      <w:pPr>
        <w:spacing w:after="0" w:line="240" w:lineRule="auto"/>
        <w:rPr>
          <w:rFonts w:ascii="Times New Roman" w:hAnsi="Times New Roman" w:cs="Times New Roman"/>
          <w:b/>
          <w:sz w:val="24"/>
          <w:szCs w:val="24"/>
          <w:lang w:val="id-ID"/>
        </w:rPr>
      </w:pPr>
      <w:r w:rsidRPr="00035FA0">
        <w:rPr>
          <w:rFonts w:ascii="Times New Roman" w:hAnsi="Times New Roman" w:cs="Times New Roman"/>
          <w:b/>
          <w:sz w:val="24"/>
          <w:szCs w:val="24"/>
          <w:lang w:val="id-ID"/>
        </w:rPr>
        <w:t>Instrume</w:t>
      </w:r>
      <w:r w:rsidR="000D2F8B" w:rsidRPr="00035FA0">
        <w:rPr>
          <w:rFonts w:ascii="Times New Roman" w:hAnsi="Times New Roman" w:cs="Times New Roman"/>
          <w:b/>
          <w:sz w:val="24"/>
          <w:szCs w:val="24"/>
          <w:lang w:val="id-ID"/>
        </w:rPr>
        <w:t>n penelitian</w:t>
      </w:r>
    </w:p>
    <w:p w14:paraId="0E80BBA3" w14:textId="77777777" w:rsidR="005261D1" w:rsidRPr="00035FA0" w:rsidRDefault="005261D1" w:rsidP="00B7787E">
      <w:pPr>
        <w:spacing w:after="0" w:line="240" w:lineRule="auto"/>
        <w:ind w:firstLine="720"/>
        <w:jc w:val="both"/>
        <w:rPr>
          <w:rFonts w:ascii="Times New Roman" w:hAnsi="Times New Roman" w:cs="Times New Roman"/>
          <w:sz w:val="24"/>
          <w:szCs w:val="24"/>
          <w:lang w:val="id-ID"/>
        </w:rPr>
      </w:pPr>
      <w:r w:rsidRPr="00035FA0">
        <w:rPr>
          <w:rFonts w:ascii="Times New Roman" w:hAnsi="Times New Roman" w:cs="Times New Roman"/>
          <w:sz w:val="24"/>
          <w:szCs w:val="24"/>
          <w:lang w:val="id-ID"/>
        </w:rPr>
        <w:t>Penelitian ini menggunakan dua instrumen yang berbeda untuk mengukur literasi keuangan dan kemampuan matematis secara individu. Tes literasi keuangan terbagi menjadi lima katagori yakni pengetahuan umum, pengelolaan keuangan, manajemen pengkreditan, tabungan dan investasi, serta manajemen risiko. Selanjutnya dari ke-27 butir pernyataan itu di lakukan pengujian kembali melalui 20 butir pernyataan. Setelah dilakukan survei tingkat literasi keuangan, selanjutnya dilakukan survei yang berhubungan dengan kemampuan matematis responden. Sebaran soal nya terdiri dari 20 butir soal yang tersebar ke dalam 11 jenis soal</w:t>
      </w:r>
      <w:r w:rsidR="00836D24" w:rsidRPr="00035FA0">
        <w:rPr>
          <w:rFonts w:ascii="Times New Roman" w:hAnsi="Times New Roman" w:cs="Times New Roman"/>
          <w:sz w:val="24"/>
          <w:szCs w:val="24"/>
          <w:lang w:val="id-ID"/>
        </w:rPr>
        <w:t xml:space="preserve"> (Tabel 1.2) yang terdiri dari soal statistika, peluang, sistem bilangan real, sistem persamaan dan pertidaksamaan, himpunan, fungsi, aritmatika, matematika berpola, geometri, turunan dan integral, serta tes angka. </w:t>
      </w:r>
    </w:p>
    <w:p w14:paraId="7BAB1442" w14:textId="77777777" w:rsidR="00190AA7" w:rsidRPr="00035FA0" w:rsidRDefault="00190AA7"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D352315" w14:textId="77777777" w:rsidR="00190AA7" w:rsidRPr="00035FA0" w:rsidRDefault="004A1B66" w:rsidP="00B7787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5FA0">
        <w:rPr>
          <w:rFonts w:ascii="Times New Roman" w:eastAsia="Times New Roman" w:hAnsi="Times New Roman" w:cs="Times New Roman"/>
          <w:b/>
          <w:color w:val="000000"/>
          <w:sz w:val="24"/>
          <w:szCs w:val="24"/>
        </w:rPr>
        <w:t>HASIL PENELITIAN DAN PEMBAHASAN (12 Pt)</w:t>
      </w:r>
    </w:p>
    <w:p w14:paraId="2A8FC741" w14:textId="77777777" w:rsidR="009411BD" w:rsidRPr="00035FA0" w:rsidRDefault="009411BD"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035FA0">
        <w:rPr>
          <w:rFonts w:ascii="Times New Roman" w:eastAsia="Times New Roman" w:hAnsi="Times New Roman" w:cs="Times New Roman"/>
          <w:b/>
          <w:color w:val="000000"/>
          <w:sz w:val="24"/>
          <w:szCs w:val="24"/>
          <w:lang w:val="id-ID"/>
        </w:rPr>
        <w:t>3.1 Hasil Penelitian</w:t>
      </w:r>
    </w:p>
    <w:p w14:paraId="68DBCE5F" w14:textId="77777777" w:rsidR="00A13430" w:rsidRPr="00035FA0" w:rsidRDefault="00E506B3" w:rsidP="00B7787E">
      <w:pPr>
        <w:pStyle w:val="Default"/>
        <w:ind w:left="360" w:firstLine="360"/>
        <w:jc w:val="both"/>
        <w:rPr>
          <w:lang w:val="id-ID"/>
        </w:rPr>
      </w:pPr>
      <w:r w:rsidRPr="00035FA0">
        <w:rPr>
          <w:lang w:val="id-ID"/>
        </w:rPr>
        <w:t>Pada penelitian ini dilakukan pengkatagorian</w:t>
      </w:r>
      <w:r w:rsidR="00A13430" w:rsidRPr="00035FA0">
        <w:rPr>
          <w:lang w:val="id-ID"/>
        </w:rPr>
        <w:t xml:space="preserve"> ini berdasarkan pada</w:t>
      </w:r>
      <w:r w:rsidR="008D1E4A" w:rsidRPr="00035FA0">
        <w:rPr>
          <w:lang w:val="id-ID"/>
        </w:rPr>
        <w:t xml:space="preserve"> tiga hal yakni, pemahaman </w:t>
      </w:r>
      <w:r w:rsidR="00A13430" w:rsidRPr="00035FA0">
        <w:rPr>
          <w:lang w:val="id-ID"/>
        </w:rPr>
        <w:t xml:space="preserve"> tinggi jika jawaban responden </w:t>
      </w:r>
      <w:r w:rsidR="00A13430" w:rsidRPr="00035FA0">
        <w:t>&gt;</w:t>
      </w:r>
      <w:r w:rsidR="00A13430" w:rsidRPr="00035FA0">
        <w:rPr>
          <w:lang w:val="id-ID"/>
        </w:rPr>
        <w:t xml:space="preserve"> </w:t>
      </w:r>
      <w:r w:rsidR="00A13430" w:rsidRPr="00035FA0">
        <w:t xml:space="preserve">79 % </w:t>
      </w:r>
      <w:r w:rsidR="00A13430" w:rsidRPr="00035FA0">
        <w:rPr>
          <w:lang w:val="id-ID"/>
        </w:rPr>
        <w:t xml:space="preserve">, </w:t>
      </w:r>
      <w:r w:rsidR="008D1E4A" w:rsidRPr="00035FA0">
        <w:rPr>
          <w:lang w:val="id-ID"/>
        </w:rPr>
        <w:t xml:space="preserve">pemahaman </w:t>
      </w:r>
      <w:r w:rsidR="00A13430" w:rsidRPr="00035FA0">
        <w:rPr>
          <w:lang w:val="id-ID"/>
        </w:rPr>
        <w:t xml:space="preserve">sedang jika jawaban nya </w:t>
      </w:r>
      <w:r w:rsidR="00A13430" w:rsidRPr="00035FA0">
        <w:rPr>
          <w:bCs/>
        </w:rPr>
        <w:t>60 – 79%</w:t>
      </w:r>
      <w:r w:rsidR="00A13430" w:rsidRPr="00035FA0">
        <w:rPr>
          <w:bCs/>
          <w:lang w:val="id-ID"/>
        </w:rPr>
        <w:t xml:space="preserve">, dan </w:t>
      </w:r>
      <w:r w:rsidR="008D1E4A" w:rsidRPr="00035FA0">
        <w:rPr>
          <w:bCs/>
          <w:lang w:val="id-ID"/>
        </w:rPr>
        <w:lastRenderedPageBreak/>
        <w:t xml:space="preserve">pemahaman </w:t>
      </w:r>
      <w:r w:rsidR="00A13430" w:rsidRPr="00035FA0">
        <w:rPr>
          <w:bCs/>
          <w:lang w:val="id-ID"/>
        </w:rPr>
        <w:t>rendah jika</w:t>
      </w:r>
      <w:r w:rsidR="00A13430" w:rsidRPr="00035FA0">
        <w:rPr>
          <w:b/>
          <w:bCs/>
          <w:lang w:val="id-ID"/>
        </w:rPr>
        <w:t xml:space="preserve"> </w:t>
      </w:r>
      <w:r w:rsidR="00A13430" w:rsidRPr="00035FA0">
        <w:t>&lt;</w:t>
      </w:r>
      <w:r w:rsidR="00A13430" w:rsidRPr="00035FA0">
        <w:rPr>
          <w:lang w:val="id-ID"/>
        </w:rPr>
        <w:t xml:space="preserve"> </w:t>
      </w:r>
      <w:r w:rsidR="00A13430" w:rsidRPr="00035FA0">
        <w:t>60%</w:t>
      </w:r>
      <w:r w:rsidR="00A13430" w:rsidRPr="00035FA0">
        <w:rPr>
          <w:lang w:val="id-ID"/>
        </w:rPr>
        <w:t>. P</w:t>
      </w:r>
      <w:r w:rsidR="008D1E4A" w:rsidRPr="00035FA0">
        <w:rPr>
          <w:lang w:val="id-ID"/>
        </w:rPr>
        <w:t>ada katagori p</w:t>
      </w:r>
      <w:r w:rsidR="00A13430" w:rsidRPr="00035FA0">
        <w:rPr>
          <w:lang w:val="id-ID"/>
        </w:rPr>
        <w:t xml:space="preserve">engetahuan umum tentang keuangan </w:t>
      </w:r>
      <w:r w:rsidR="008D1E4A" w:rsidRPr="00035FA0">
        <w:rPr>
          <w:lang w:val="id-ID"/>
        </w:rPr>
        <w:t xml:space="preserve">diperoleh pemahaman </w:t>
      </w:r>
      <w:r w:rsidR="00A13430" w:rsidRPr="00035FA0">
        <w:rPr>
          <w:lang w:val="id-ID"/>
        </w:rPr>
        <w:t>se</w:t>
      </w:r>
      <w:r w:rsidR="008D1E4A" w:rsidRPr="00035FA0">
        <w:rPr>
          <w:lang w:val="id-ID"/>
        </w:rPr>
        <w:t xml:space="preserve">banyak </w:t>
      </w:r>
      <w:r w:rsidR="00A13430" w:rsidRPr="00035FA0">
        <w:rPr>
          <w:lang w:val="id-ID"/>
        </w:rPr>
        <w:t xml:space="preserve">82 %, pengelolaan keuangan sebesar 78%, manajemen pengkreditan sebesar 21%, tabungan dan investasi sebesar 67%, dan manajemen risiko sebesar 42%. </w:t>
      </w:r>
      <w:r w:rsidR="00DE6467" w:rsidRPr="00035FA0">
        <w:rPr>
          <w:lang w:val="id-ID"/>
        </w:rPr>
        <w:t xml:space="preserve">Dengan rata-rata pemahaman sebesar 58 % dan tergolong rendah menuju cukup. </w:t>
      </w:r>
      <w:r w:rsidR="00A13430" w:rsidRPr="00035FA0">
        <w:rPr>
          <w:lang w:val="id-ID"/>
        </w:rPr>
        <w:t xml:space="preserve">Dari kelima katagori literasi keuangan hanya satu katagori saja yang tergolong tinggi yakni pada pengetahuan umum mengenai keuangan. </w:t>
      </w:r>
    </w:p>
    <w:p w14:paraId="5388F079" w14:textId="77777777" w:rsidR="00A13430" w:rsidRPr="00035FA0" w:rsidRDefault="00A13430" w:rsidP="00B7787E">
      <w:pPr>
        <w:pStyle w:val="Default"/>
        <w:jc w:val="both"/>
        <w:rPr>
          <w:lang w:val="id-ID"/>
        </w:rPr>
      </w:pPr>
    </w:p>
    <w:p w14:paraId="477E2341" w14:textId="77777777" w:rsidR="00A13430" w:rsidRPr="00035FA0" w:rsidRDefault="00A13430" w:rsidP="00B7787E">
      <w:pPr>
        <w:pStyle w:val="Default"/>
        <w:jc w:val="center"/>
        <w:rPr>
          <w:lang w:val="id-ID"/>
        </w:rPr>
      </w:pPr>
      <w:r w:rsidRPr="00035FA0">
        <w:rPr>
          <w:b/>
          <w:lang w:val="id-ID"/>
        </w:rPr>
        <w:t>Tabel 1.1</w:t>
      </w:r>
      <w:r w:rsidRPr="00035FA0">
        <w:rPr>
          <w:lang w:val="id-ID"/>
        </w:rPr>
        <w:t xml:space="preserve"> </w:t>
      </w:r>
      <w:r w:rsidR="00DB0BA0" w:rsidRPr="00035FA0">
        <w:rPr>
          <w:lang w:val="id-ID"/>
        </w:rPr>
        <w:t xml:space="preserve">Katagori </w:t>
      </w:r>
      <w:r w:rsidRPr="00035FA0">
        <w:rPr>
          <w:lang w:val="id-ID"/>
        </w:rPr>
        <w:t>Tingkat Literasi Keuangan</w:t>
      </w:r>
    </w:p>
    <w:tbl>
      <w:tblPr>
        <w:tblStyle w:val="TableGrid"/>
        <w:tblW w:w="0" w:type="auto"/>
        <w:jc w:val="center"/>
        <w:tblLook w:val="04A0" w:firstRow="1" w:lastRow="0" w:firstColumn="1" w:lastColumn="0" w:noHBand="0" w:noVBand="1"/>
      </w:tblPr>
      <w:tblGrid>
        <w:gridCol w:w="2254"/>
        <w:gridCol w:w="2254"/>
        <w:gridCol w:w="2254"/>
        <w:gridCol w:w="2255"/>
      </w:tblGrid>
      <w:tr w:rsidR="00A13430" w:rsidRPr="00035FA0" w14:paraId="7F03BF77" w14:textId="77777777" w:rsidTr="009411BD">
        <w:trPr>
          <w:jc w:val="center"/>
        </w:trPr>
        <w:tc>
          <w:tcPr>
            <w:tcW w:w="2254" w:type="dxa"/>
            <w:vMerge w:val="restart"/>
          </w:tcPr>
          <w:p w14:paraId="4D1B5186" w14:textId="77777777" w:rsidR="00A13430" w:rsidRPr="00035FA0" w:rsidRDefault="00A13430" w:rsidP="00B7787E">
            <w:pPr>
              <w:pStyle w:val="Default"/>
              <w:jc w:val="center"/>
              <w:rPr>
                <w:b/>
                <w:lang w:val="id-ID"/>
              </w:rPr>
            </w:pPr>
            <w:r w:rsidRPr="00035FA0">
              <w:rPr>
                <w:b/>
                <w:lang w:val="id-ID"/>
              </w:rPr>
              <w:t>Katagori</w:t>
            </w:r>
          </w:p>
        </w:tc>
        <w:tc>
          <w:tcPr>
            <w:tcW w:w="6763" w:type="dxa"/>
            <w:gridSpan w:val="3"/>
          </w:tcPr>
          <w:p w14:paraId="2C136483" w14:textId="77777777" w:rsidR="00A13430" w:rsidRPr="00035FA0" w:rsidRDefault="00A13430" w:rsidP="00B7787E">
            <w:pPr>
              <w:pStyle w:val="Default"/>
              <w:jc w:val="center"/>
              <w:rPr>
                <w:b/>
                <w:lang w:val="id-ID"/>
              </w:rPr>
            </w:pPr>
            <w:r w:rsidRPr="00035FA0">
              <w:rPr>
                <w:b/>
                <w:lang w:val="id-ID"/>
              </w:rPr>
              <w:t>Tingkat Literasi Keuangan</w:t>
            </w:r>
          </w:p>
        </w:tc>
      </w:tr>
      <w:tr w:rsidR="00A13430" w:rsidRPr="00035FA0" w14:paraId="71326AF8" w14:textId="77777777" w:rsidTr="009411BD">
        <w:trPr>
          <w:jc w:val="center"/>
        </w:trPr>
        <w:tc>
          <w:tcPr>
            <w:tcW w:w="2254" w:type="dxa"/>
            <w:vMerge/>
          </w:tcPr>
          <w:p w14:paraId="4DD53C2E" w14:textId="77777777" w:rsidR="00A13430" w:rsidRPr="00035FA0" w:rsidRDefault="00A13430" w:rsidP="00B7787E">
            <w:pPr>
              <w:pStyle w:val="Default"/>
              <w:jc w:val="center"/>
              <w:rPr>
                <w:b/>
                <w:lang w:val="id-ID"/>
              </w:rPr>
            </w:pPr>
          </w:p>
        </w:tc>
        <w:tc>
          <w:tcPr>
            <w:tcW w:w="2254" w:type="dxa"/>
          </w:tcPr>
          <w:p w14:paraId="0872859C" w14:textId="77777777" w:rsidR="00A13430" w:rsidRPr="00035FA0" w:rsidRDefault="00A13430" w:rsidP="00B7787E">
            <w:pPr>
              <w:pStyle w:val="Default"/>
              <w:jc w:val="center"/>
              <w:rPr>
                <w:b/>
                <w:lang w:val="id-ID"/>
              </w:rPr>
            </w:pPr>
            <w:r w:rsidRPr="00035FA0">
              <w:rPr>
                <w:b/>
                <w:lang w:val="id-ID"/>
              </w:rPr>
              <w:t>Tinggi</w:t>
            </w:r>
          </w:p>
        </w:tc>
        <w:tc>
          <w:tcPr>
            <w:tcW w:w="2254" w:type="dxa"/>
          </w:tcPr>
          <w:p w14:paraId="2C7C5D6E" w14:textId="77777777" w:rsidR="00A13430" w:rsidRPr="00035FA0" w:rsidRDefault="00A13430" w:rsidP="00B7787E">
            <w:pPr>
              <w:pStyle w:val="Default"/>
              <w:jc w:val="center"/>
              <w:rPr>
                <w:b/>
                <w:lang w:val="id-ID"/>
              </w:rPr>
            </w:pPr>
            <w:r w:rsidRPr="00035FA0">
              <w:rPr>
                <w:b/>
                <w:lang w:val="id-ID"/>
              </w:rPr>
              <w:t>Sedang</w:t>
            </w:r>
          </w:p>
        </w:tc>
        <w:tc>
          <w:tcPr>
            <w:tcW w:w="2255" w:type="dxa"/>
          </w:tcPr>
          <w:p w14:paraId="3A1921CC" w14:textId="77777777" w:rsidR="00A13430" w:rsidRPr="00035FA0" w:rsidRDefault="00A13430" w:rsidP="00B7787E">
            <w:pPr>
              <w:pStyle w:val="Default"/>
              <w:jc w:val="center"/>
              <w:rPr>
                <w:b/>
                <w:lang w:val="id-ID"/>
              </w:rPr>
            </w:pPr>
            <w:r w:rsidRPr="00035FA0">
              <w:rPr>
                <w:b/>
                <w:lang w:val="id-ID"/>
              </w:rPr>
              <w:t>Rendah</w:t>
            </w:r>
          </w:p>
        </w:tc>
      </w:tr>
      <w:tr w:rsidR="00A13430" w:rsidRPr="00035FA0" w14:paraId="5B14D384" w14:textId="77777777" w:rsidTr="009411BD">
        <w:trPr>
          <w:jc w:val="center"/>
        </w:trPr>
        <w:tc>
          <w:tcPr>
            <w:tcW w:w="2254" w:type="dxa"/>
          </w:tcPr>
          <w:p w14:paraId="363EA075" w14:textId="77777777" w:rsidR="00A13430" w:rsidRPr="00035FA0" w:rsidRDefault="00A13430" w:rsidP="00B7787E">
            <w:pPr>
              <w:pStyle w:val="Default"/>
              <w:jc w:val="both"/>
              <w:rPr>
                <w:lang w:val="id-ID"/>
              </w:rPr>
            </w:pPr>
            <w:r w:rsidRPr="00035FA0">
              <w:rPr>
                <w:lang w:val="id-ID"/>
              </w:rPr>
              <w:t>Pengetahuan umum mengenai keuangan</w:t>
            </w:r>
          </w:p>
        </w:tc>
        <w:tc>
          <w:tcPr>
            <w:tcW w:w="2254" w:type="dxa"/>
          </w:tcPr>
          <w:p w14:paraId="1B9E85CB" w14:textId="77777777" w:rsidR="00A13430" w:rsidRPr="00035FA0" w:rsidRDefault="00A13430" w:rsidP="00B7787E">
            <w:pPr>
              <w:pStyle w:val="Default"/>
              <w:jc w:val="center"/>
              <w:rPr>
                <w:lang w:val="id-ID"/>
              </w:rPr>
            </w:pPr>
            <w:r w:rsidRPr="00035FA0">
              <w:rPr>
                <w:lang w:val="id-ID"/>
              </w:rPr>
              <w:sym w:font="Wingdings 2" w:char="F050"/>
            </w:r>
          </w:p>
          <w:p w14:paraId="2B7F75B1" w14:textId="77777777" w:rsidR="007301A0" w:rsidRPr="00035FA0" w:rsidRDefault="007301A0" w:rsidP="00B7787E">
            <w:pPr>
              <w:pStyle w:val="Default"/>
              <w:jc w:val="center"/>
              <w:rPr>
                <w:lang w:val="id-ID"/>
              </w:rPr>
            </w:pPr>
            <w:r w:rsidRPr="00035FA0">
              <w:rPr>
                <w:lang w:val="id-ID"/>
              </w:rPr>
              <w:t>(82%)</w:t>
            </w:r>
          </w:p>
        </w:tc>
        <w:tc>
          <w:tcPr>
            <w:tcW w:w="2254" w:type="dxa"/>
          </w:tcPr>
          <w:p w14:paraId="53D2E2F0" w14:textId="77777777" w:rsidR="00A13430" w:rsidRPr="00035FA0" w:rsidRDefault="00A13430" w:rsidP="00B7787E">
            <w:pPr>
              <w:pStyle w:val="Default"/>
              <w:jc w:val="center"/>
              <w:rPr>
                <w:lang w:val="id-ID"/>
              </w:rPr>
            </w:pPr>
          </w:p>
        </w:tc>
        <w:tc>
          <w:tcPr>
            <w:tcW w:w="2255" w:type="dxa"/>
          </w:tcPr>
          <w:p w14:paraId="5C58F0A5" w14:textId="77777777" w:rsidR="00A13430" w:rsidRPr="00035FA0" w:rsidRDefault="00A13430" w:rsidP="00B7787E">
            <w:pPr>
              <w:pStyle w:val="Default"/>
              <w:jc w:val="center"/>
              <w:rPr>
                <w:lang w:val="id-ID"/>
              </w:rPr>
            </w:pPr>
          </w:p>
        </w:tc>
      </w:tr>
      <w:tr w:rsidR="00A13430" w:rsidRPr="00035FA0" w14:paraId="7DDA4736" w14:textId="77777777" w:rsidTr="009411BD">
        <w:trPr>
          <w:jc w:val="center"/>
        </w:trPr>
        <w:tc>
          <w:tcPr>
            <w:tcW w:w="2254" w:type="dxa"/>
          </w:tcPr>
          <w:p w14:paraId="4903462B" w14:textId="77777777" w:rsidR="00A13430" w:rsidRPr="00035FA0" w:rsidRDefault="00A13430" w:rsidP="00B7787E">
            <w:pPr>
              <w:pStyle w:val="Default"/>
              <w:jc w:val="both"/>
              <w:rPr>
                <w:lang w:val="id-ID"/>
              </w:rPr>
            </w:pPr>
            <w:r w:rsidRPr="00035FA0">
              <w:rPr>
                <w:lang w:val="id-ID"/>
              </w:rPr>
              <w:t>Pengelolaan keuangan</w:t>
            </w:r>
          </w:p>
        </w:tc>
        <w:tc>
          <w:tcPr>
            <w:tcW w:w="2254" w:type="dxa"/>
          </w:tcPr>
          <w:p w14:paraId="1DA7C9F2" w14:textId="77777777" w:rsidR="00A13430" w:rsidRPr="00035FA0" w:rsidRDefault="00A13430" w:rsidP="00B7787E">
            <w:pPr>
              <w:pStyle w:val="Default"/>
              <w:jc w:val="center"/>
              <w:rPr>
                <w:lang w:val="id-ID"/>
              </w:rPr>
            </w:pPr>
          </w:p>
        </w:tc>
        <w:tc>
          <w:tcPr>
            <w:tcW w:w="2254" w:type="dxa"/>
          </w:tcPr>
          <w:p w14:paraId="48FB1916" w14:textId="77777777" w:rsidR="00A13430" w:rsidRPr="00035FA0" w:rsidRDefault="00A13430" w:rsidP="00B7787E">
            <w:pPr>
              <w:pStyle w:val="Default"/>
              <w:jc w:val="center"/>
              <w:rPr>
                <w:lang w:val="id-ID"/>
              </w:rPr>
            </w:pPr>
            <w:r w:rsidRPr="00035FA0">
              <w:rPr>
                <w:lang w:val="id-ID"/>
              </w:rPr>
              <w:sym w:font="Wingdings 2" w:char="F050"/>
            </w:r>
          </w:p>
          <w:p w14:paraId="63FE4877" w14:textId="77777777" w:rsidR="007301A0" w:rsidRPr="00035FA0" w:rsidRDefault="007301A0" w:rsidP="00B7787E">
            <w:pPr>
              <w:pStyle w:val="Default"/>
              <w:jc w:val="center"/>
              <w:rPr>
                <w:lang w:val="id-ID"/>
              </w:rPr>
            </w:pPr>
            <w:r w:rsidRPr="00035FA0">
              <w:rPr>
                <w:lang w:val="id-ID"/>
              </w:rPr>
              <w:t>(78%)</w:t>
            </w:r>
          </w:p>
        </w:tc>
        <w:tc>
          <w:tcPr>
            <w:tcW w:w="2255" w:type="dxa"/>
          </w:tcPr>
          <w:p w14:paraId="2D2EF784" w14:textId="77777777" w:rsidR="00A13430" w:rsidRPr="00035FA0" w:rsidRDefault="00A13430" w:rsidP="00B7787E">
            <w:pPr>
              <w:pStyle w:val="Default"/>
              <w:jc w:val="center"/>
              <w:rPr>
                <w:lang w:val="id-ID"/>
              </w:rPr>
            </w:pPr>
          </w:p>
        </w:tc>
      </w:tr>
      <w:tr w:rsidR="00A13430" w:rsidRPr="00035FA0" w14:paraId="72F6B2C9" w14:textId="77777777" w:rsidTr="009411BD">
        <w:trPr>
          <w:jc w:val="center"/>
        </w:trPr>
        <w:tc>
          <w:tcPr>
            <w:tcW w:w="2254" w:type="dxa"/>
          </w:tcPr>
          <w:p w14:paraId="39EACEAA" w14:textId="77777777" w:rsidR="00A13430" w:rsidRPr="00035FA0" w:rsidRDefault="00A13430" w:rsidP="00B7787E">
            <w:pPr>
              <w:pStyle w:val="Default"/>
              <w:jc w:val="both"/>
              <w:rPr>
                <w:lang w:val="id-ID"/>
              </w:rPr>
            </w:pPr>
            <w:r w:rsidRPr="00035FA0">
              <w:rPr>
                <w:lang w:val="id-ID"/>
              </w:rPr>
              <w:t>Manajemen pengkreditan</w:t>
            </w:r>
          </w:p>
        </w:tc>
        <w:tc>
          <w:tcPr>
            <w:tcW w:w="2254" w:type="dxa"/>
          </w:tcPr>
          <w:p w14:paraId="000726E7" w14:textId="77777777" w:rsidR="00A13430" w:rsidRPr="00035FA0" w:rsidRDefault="00A13430" w:rsidP="00B7787E">
            <w:pPr>
              <w:pStyle w:val="Default"/>
              <w:jc w:val="center"/>
              <w:rPr>
                <w:lang w:val="id-ID"/>
              </w:rPr>
            </w:pPr>
          </w:p>
        </w:tc>
        <w:tc>
          <w:tcPr>
            <w:tcW w:w="2254" w:type="dxa"/>
          </w:tcPr>
          <w:p w14:paraId="2D6C28E9" w14:textId="77777777" w:rsidR="00A13430" w:rsidRPr="00035FA0" w:rsidRDefault="00A13430" w:rsidP="00B7787E">
            <w:pPr>
              <w:pStyle w:val="Default"/>
              <w:jc w:val="center"/>
              <w:rPr>
                <w:lang w:val="id-ID"/>
              </w:rPr>
            </w:pPr>
          </w:p>
        </w:tc>
        <w:tc>
          <w:tcPr>
            <w:tcW w:w="2255" w:type="dxa"/>
          </w:tcPr>
          <w:p w14:paraId="296A46F1" w14:textId="77777777" w:rsidR="00A13430" w:rsidRPr="00035FA0" w:rsidRDefault="00A13430" w:rsidP="00B7787E">
            <w:pPr>
              <w:pStyle w:val="Default"/>
              <w:jc w:val="center"/>
              <w:rPr>
                <w:lang w:val="id-ID"/>
              </w:rPr>
            </w:pPr>
            <w:r w:rsidRPr="00035FA0">
              <w:rPr>
                <w:lang w:val="id-ID"/>
              </w:rPr>
              <w:sym w:font="Wingdings 2" w:char="F050"/>
            </w:r>
          </w:p>
          <w:p w14:paraId="6D3059EC" w14:textId="77777777" w:rsidR="007301A0" w:rsidRPr="00035FA0" w:rsidRDefault="007301A0" w:rsidP="00B7787E">
            <w:pPr>
              <w:pStyle w:val="Default"/>
              <w:jc w:val="center"/>
              <w:rPr>
                <w:lang w:val="id-ID"/>
              </w:rPr>
            </w:pPr>
            <w:r w:rsidRPr="00035FA0">
              <w:rPr>
                <w:lang w:val="id-ID"/>
              </w:rPr>
              <w:t>(21%)</w:t>
            </w:r>
          </w:p>
        </w:tc>
      </w:tr>
      <w:tr w:rsidR="00A13430" w:rsidRPr="00035FA0" w14:paraId="6A276BED" w14:textId="77777777" w:rsidTr="009411BD">
        <w:trPr>
          <w:jc w:val="center"/>
        </w:trPr>
        <w:tc>
          <w:tcPr>
            <w:tcW w:w="2254" w:type="dxa"/>
          </w:tcPr>
          <w:p w14:paraId="7D35B331" w14:textId="77777777" w:rsidR="00A13430" w:rsidRPr="00035FA0" w:rsidRDefault="00A13430" w:rsidP="00B7787E">
            <w:pPr>
              <w:pStyle w:val="Default"/>
              <w:jc w:val="both"/>
              <w:rPr>
                <w:lang w:val="id-ID"/>
              </w:rPr>
            </w:pPr>
            <w:r w:rsidRPr="00035FA0">
              <w:rPr>
                <w:lang w:val="id-ID"/>
              </w:rPr>
              <w:t>Tabungan dan investasi</w:t>
            </w:r>
          </w:p>
        </w:tc>
        <w:tc>
          <w:tcPr>
            <w:tcW w:w="2254" w:type="dxa"/>
          </w:tcPr>
          <w:p w14:paraId="1028477B" w14:textId="77777777" w:rsidR="00A13430" w:rsidRPr="00035FA0" w:rsidRDefault="00A13430" w:rsidP="00B7787E">
            <w:pPr>
              <w:pStyle w:val="Default"/>
              <w:jc w:val="center"/>
              <w:rPr>
                <w:lang w:val="id-ID"/>
              </w:rPr>
            </w:pPr>
          </w:p>
        </w:tc>
        <w:tc>
          <w:tcPr>
            <w:tcW w:w="2254" w:type="dxa"/>
          </w:tcPr>
          <w:p w14:paraId="744AE3B7" w14:textId="77777777" w:rsidR="00A13430" w:rsidRPr="00035FA0" w:rsidRDefault="00A13430" w:rsidP="00B7787E">
            <w:pPr>
              <w:pStyle w:val="Default"/>
              <w:jc w:val="center"/>
              <w:rPr>
                <w:lang w:val="id-ID"/>
              </w:rPr>
            </w:pPr>
            <w:r w:rsidRPr="00035FA0">
              <w:rPr>
                <w:lang w:val="id-ID"/>
              </w:rPr>
              <w:sym w:font="Wingdings 2" w:char="F050"/>
            </w:r>
          </w:p>
          <w:p w14:paraId="780EDFDC" w14:textId="77777777" w:rsidR="007301A0" w:rsidRPr="00035FA0" w:rsidRDefault="007301A0" w:rsidP="00B7787E">
            <w:pPr>
              <w:pStyle w:val="Default"/>
              <w:jc w:val="center"/>
              <w:rPr>
                <w:lang w:val="id-ID"/>
              </w:rPr>
            </w:pPr>
            <w:r w:rsidRPr="00035FA0">
              <w:rPr>
                <w:lang w:val="id-ID"/>
              </w:rPr>
              <w:t>(67%)</w:t>
            </w:r>
          </w:p>
        </w:tc>
        <w:tc>
          <w:tcPr>
            <w:tcW w:w="2255" w:type="dxa"/>
          </w:tcPr>
          <w:p w14:paraId="6DAEE8D7" w14:textId="77777777" w:rsidR="00A13430" w:rsidRPr="00035FA0" w:rsidRDefault="00A13430" w:rsidP="00B7787E">
            <w:pPr>
              <w:pStyle w:val="Default"/>
              <w:jc w:val="center"/>
              <w:rPr>
                <w:lang w:val="id-ID"/>
              </w:rPr>
            </w:pPr>
          </w:p>
        </w:tc>
      </w:tr>
      <w:tr w:rsidR="00A13430" w:rsidRPr="00035FA0" w14:paraId="2F9A42BF" w14:textId="77777777" w:rsidTr="009411BD">
        <w:trPr>
          <w:jc w:val="center"/>
        </w:trPr>
        <w:tc>
          <w:tcPr>
            <w:tcW w:w="2254" w:type="dxa"/>
          </w:tcPr>
          <w:p w14:paraId="05644BA0" w14:textId="77777777" w:rsidR="00A13430" w:rsidRPr="00035FA0" w:rsidRDefault="00A13430" w:rsidP="00B7787E">
            <w:pPr>
              <w:pStyle w:val="Default"/>
              <w:jc w:val="both"/>
              <w:rPr>
                <w:lang w:val="id-ID"/>
              </w:rPr>
            </w:pPr>
            <w:r w:rsidRPr="00035FA0">
              <w:rPr>
                <w:lang w:val="id-ID"/>
              </w:rPr>
              <w:t>Manajemen risiko</w:t>
            </w:r>
          </w:p>
        </w:tc>
        <w:tc>
          <w:tcPr>
            <w:tcW w:w="2254" w:type="dxa"/>
          </w:tcPr>
          <w:p w14:paraId="73B5FB82" w14:textId="77777777" w:rsidR="00A13430" w:rsidRPr="00035FA0" w:rsidRDefault="00A13430" w:rsidP="00B7787E">
            <w:pPr>
              <w:pStyle w:val="Default"/>
              <w:jc w:val="center"/>
              <w:rPr>
                <w:lang w:val="id-ID"/>
              </w:rPr>
            </w:pPr>
          </w:p>
        </w:tc>
        <w:tc>
          <w:tcPr>
            <w:tcW w:w="2254" w:type="dxa"/>
          </w:tcPr>
          <w:p w14:paraId="277EA7E2" w14:textId="77777777" w:rsidR="00A13430" w:rsidRPr="00035FA0" w:rsidRDefault="00A13430" w:rsidP="00B7787E">
            <w:pPr>
              <w:pStyle w:val="Default"/>
              <w:jc w:val="center"/>
              <w:rPr>
                <w:lang w:val="id-ID"/>
              </w:rPr>
            </w:pPr>
          </w:p>
        </w:tc>
        <w:tc>
          <w:tcPr>
            <w:tcW w:w="2255" w:type="dxa"/>
          </w:tcPr>
          <w:p w14:paraId="40FB541B" w14:textId="77777777" w:rsidR="00A13430" w:rsidRPr="00035FA0" w:rsidRDefault="00A13430" w:rsidP="00B7787E">
            <w:pPr>
              <w:pStyle w:val="Default"/>
              <w:jc w:val="center"/>
              <w:rPr>
                <w:lang w:val="id-ID"/>
              </w:rPr>
            </w:pPr>
            <w:r w:rsidRPr="00035FA0">
              <w:rPr>
                <w:lang w:val="id-ID"/>
              </w:rPr>
              <w:sym w:font="Wingdings 2" w:char="F050"/>
            </w:r>
          </w:p>
          <w:p w14:paraId="04D662D5" w14:textId="77777777" w:rsidR="007301A0" w:rsidRPr="00035FA0" w:rsidRDefault="007301A0" w:rsidP="00B7787E">
            <w:pPr>
              <w:pStyle w:val="Default"/>
              <w:jc w:val="center"/>
              <w:rPr>
                <w:lang w:val="id-ID"/>
              </w:rPr>
            </w:pPr>
            <w:r w:rsidRPr="00035FA0">
              <w:rPr>
                <w:lang w:val="id-ID"/>
              </w:rPr>
              <w:t>(42%)</w:t>
            </w:r>
          </w:p>
        </w:tc>
      </w:tr>
    </w:tbl>
    <w:p w14:paraId="4BFF6A29" w14:textId="77777777" w:rsidR="00A13430" w:rsidRPr="00035FA0" w:rsidRDefault="00A13430" w:rsidP="00B7787E">
      <w:pPr>
        <w:pStyle w:val="Default"/>
        <w:jc w:val="both"/>
      </w:pPr>
    </w:p>
    <w:p w14:paraId="20987965" w14:textId="77777777" w:rsidR="00A13430" w:rsidRPr="00035FA0" w:rsidRDefault="00A13430" w:rsidP="00B7787E">
      <w:pPr>
        <w:pStyle w:val="Default"/>
        <w:jc w:val="both"/>
        <w:rPr>
          <w:lang w:val="id-ID"/>
        </w:rPr>
      </w:pPr>
      <w:r w:rsidRPr="00035FA0">
        <w:rPr>
          <w:lang w:val="id-ID"/>
        </w:rPr>
        <w:t>Pengkatagorian ini berdasarkan kepada 27 butir pernyataan yang didesain dalam bentuk pertanyaan seperti terlampir di bawah ini.</w:t>
      </w:r>
    </w:p>
    <w:p w14:paraId="1475CAA5" w14:textId="77777777" w:rsidR="00A13430" w:rsidRPr="00035FA0" w:rsidRDefault="00A13430" w:rsidP="00B7787E">
      <w:pPr>
        <w:pStyle w:val="Default"/>
        <w:jc w:val="both"/>
        <w:rPr>
          <w:lang w:val="id-ID"/>
        </w:rPr>
      </w:pPr>
    </w:p>
    <w:p w14:paraId="05EBE334" w14:textId="77777777" w:rsidR="00A13430" w:rsidRPr="00035FA0" w:rsidRDefault="00A13430" w:rsidP="00B7787E">
      <w:pPr>
        <w:pStyle w:val="Default"/>
        <w:jc w:val="center"/>
        <w:rPr>
          <w:lang w:val="id-ID"/>
        </w:rPr>
      </w:pPr>
      <w:r w:rsidRPr="00035FA0">
        <w:rPr>
          <w:b/>
          <w:lang w:val="id-ID"/>
        </w:rPr>
        <w:t>Tabel 1.2</w:t>
      </w:r>
      <w:r w:rsidRPr="00035FA0">
        <w:rPr>
          <w:lang w:val="id-ID"/>
        </w:rPr>
        <w:t xml:space="preserve"> Tingkat Katagori Literasi Keuangan</w:t>
      </w:r>
    </w:p>
    <w:tbl>
      <w:tblPr>
        <w:tblStyle w:val="TableGrid"/>
        <w:tblW w:w="0" w:type="auto"/>
        <w:jc w:val="center"/>
        <w:tblLook w:val="04A0" w:firstRow="1" w:lastRow="0" w:firstColumn="1" w:lastColumn="0" w:noHBand="0" w:noVBand="1"/>
      </w:tblPr>
      <w:tblGrid>
        <w:gridCol w:w="4508"/>
        <w:gridCol w:w="4509"/>
      </w:tblGrid>
      <w:tr w:rsidR="00A13430" w:rsidRPr="00035FA0" w14:paraId="0DB79639" w14:textId="77777777" w:rsidTr="00D22BB6">
        <w:trPr>
          <w:tblHeader/>
          <w:jc w:val="center"/>
        </w:trPr>
        <w:tc>
          <w:tcPr>
            <w:tcW w:w="4508" w:type="dxa"/>
          </w:tcPr>
          <w:p w14:paraId="4577EB67" w14:textId="77777777" w:rsidR="00A13430" w:rsidRPr="00035FA0" w:rsidRDefault="00A13430" w:rsidP="00B7787E">
            <w:pPr>
              <w:pStyle w:val="Default"/>
              <w:jc w:val="center"/>
              <w:rPr>
                <w:b/>
                <w:lang w:val="id-ID"/>
              </w:rPr>
            </w:pPr>
            <w:r w:rsidRPr="00035FA0">
              <w:rPr>
                <w:b/>
                <w:lang w:val="id-ID"/>
              </w:rPr>
              <w:t>Ting</w:t>
            </w:r>
            <w:r w:rsidR="009411BD" w:rsidRPr="00035FA0">
              <w:rPr>
                <w:b/>
                <w:lang w:val="id-ID"/>
              </w:rPr>
              <w:t>k</w:t>
            </w:r>
            <w:r w:rsidRPr="00035FA0">
              <w:rPr>
                <w:b/>
                <w:lang w:val="id-ID"/>
              </w:rPr>
              <w:t>at Katagori Literasi Keuangan</w:t>
            </w:r>
          </w:p>
        </w:tc>
        <w:tc>
          <w:tcPr>
            <w:tcW w:w="4509" w:type="dxa"/>
          </w:tcPr>
          <w:p w14:paraId="248E9A06" w14:textId="77777777" w:rsidR="00A13430" w:rsidRPr="00035FA0" w:rsidRDefault="00A13430" w:rsidP="00B7787E">
            <w:pPr>
              <w:pStyle w:val="Default"/>
              <w:jc w:val="center"/>
              <w:rPr>
                <w:b/>
                <w:lang w:val="id-ID"/>
              </w:rPr>
            </w:pPr>
            <w:r w:rsidRPr="00035FA0">
              <w:rPr>
                <w:b/>
                <w:lang w:val="id-ID"/>
              </w:rPr>
              <w:t>Pernyataan</w:t>
            </w:r>
          </w:p>
        </w:tc>
      </w:tr>
      <w:tr w:rsidR="00A13430" w:rsidRPr="00035FA0" w14:paraId="5CEE016E" w14:textId="77777777" w:rsidTr="00D22BB6">
        <w:trPr>
          <w:jc w:val="center"/>
        </w:trPr>
        <w:tc>
          <w:tcPr>
            <w:tcW w:w="4508" w:type="dxa"/>
            <w:vMerge w:val="restart"/>
          </w:tcPr>
          <w:p w14:paraId="570ACB78" w14:textId="77777777" w:rsidR="00A13430" w:rsidRPr="00035FA0" w:rsidRDefault="00A13430" w:rsidP="00B7787E">
            <w:pPr>
              <w:pStyle w:val="Default"/>
              <w:jc w:val="both"/>
              <w:rPr>
                <w:lang w:val="id-ID"/>
              </w:rPr>
            </w:pPr>
          </w:p>
          <w:p w14:paraId="542C8E5D" w14:textId="77777777" w:rsidR="00A13430" w:rsidRPr="00035FA0" w:rsidRDefault="00A13430" w:rsidP="00B7787E">
            <w:pPr>
              <w:pStyle w:val="Default"/>
              <w:jc w:val="both"/>
              <w:rPr>
                <w:lang w:val="id-ID"/>
              </w:rPr>
            </w:pPr>
          </w:p>
          <w:p w14:paraId="4C5E6279" w14:textId="77777777" w:rsidR="00A13430" w:rsidRPr="00035FA0" w:rsidRDefault="00A13430" w:rsidP="00B7787E">
            <w:pPr>
              <w:pStyle w:val="Default"/>
              <w:jc w:val="both"/>
              <w:rPr>
                <w:lang w:val="id-ID"/>
              </w:rPr>
            </w:pPr>
          </w:p>
          <w:p w14:paraId="5BF489E2" w14:textId="77777777" w:rsidR="00A13430" w:rsidRPr="00035FA0" w:rsidRDefault="00A13430" w:rsidP="00B7787E">
            <w:pPr>
              <w:pStyle w:val="Default"/>
              <w:jc w:val="both"/>
              <w:rPr>
                <w:lang w:val="id-ID"/>
              </w:rPr>
            </w:pPr>
            <w:r w:rsidRPr="00035FA0">
              <w:rPr>
                <w:lang w:val="id-ID"/>
              </w:rPr>
              <w:t>Pengetahuan umum tentang keuangan</w:t>
            </w:r>
          </w:p>
        </w:tc>
        <w:tc>
          <w:tcPr>
            <w:tcW w:w="4509" w:type="dxa"/>
          </w:tcPr>
          <w:p w14:paraId="4F5A7958"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Likuiditas</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suatu</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aset</w:t>
            </w:r>
            <w:proofErr w:type="spellEnd"/>
            <w:r w:rsidRPr="00035FA0">
              <w:rPr>
                <w:rFonts w:ascii="Times New Roman" w:hAnsi="Times New Roman" w:cs="Times New Roman"/>
                <w:color w:val="000000"/>
                <w:sz w:val="24"/>
                <w:szCs w:val="24"/>
              </w:rPr>
              <w:t xml:space="preserve"> </w:t>
            </w:r>
          </w:p>
        </w:tc>
      </w:tr>
      <w:tr w:rsidR="00A13430" w:rsidRPr="00035FA0" w14:paraId="41F0E4BD" w14:textId="77777777" w:rsidTr="00D22BB6">
        <w:trPr>
          <w:jc w:val="center"/>
        </w:trPr>
        <w:tc>
          <w:tcPr>
            <w:tcW w:w="4508" w:type="dxa"/>
            <w:vMerge/>
          </w:tcPr>
          <w:p w14:paraId="31B9B859" w14:textId="77777777" w:rsidR="00A13430" w:rsidRPr="00035FA0" w:rsidRDefault="00A13430" w:rsidP="00B7787E">
            <w:pPr>
              <w:pStyle w:val="Default"/>
              <w:jc w:val="both"/>
              <w:rPr>
                <w:lang w:val="id-ID"/>
              </w:rPr>
            </w:pPr>
          </w:p>
        </w:tc>
        <w:tc>
          <w:tcPr>
            <w:tcW w:w="4509" w:type="dxa"/>
          </w:tcPr>
          <w:p w14:paraId="3CE1EA93"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Manfaat</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pengetahuan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keuangan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pribadi</w:t>
            </w:r>
            <w:proofErr w:type="spellEnd"/>
            <w:r w:rsidRPr="00035FA0">
              <w:rPr>
                <w:rFonts w:ascii="Times New Roman" w:hAnsi="Times New Roman" w:cs="Times New Roman"/>
                <w:color w:val="000000"/>
                <w:sz w:val="24"/>
                <w:szCs w:val="24"/>
              </w:rPr>
              <w:t xml:space="preserve"> </w:t>
            </w:r>
          </w:p>
        </w:tc>
      </w:tr>
      <w:tr w:rsidR="00A13430" w:rsidRPr="00035FA0" w14:paraId="477A5FDE" w14:textId="77777777" w:rsidTr="00D22BB6">
        <w:trPr>
          <w:jc w:val="center"/>
        </w:trPr>
        <w:tc>
          <w:tcPr>
            <w:tcW w:w="4508" w:type="dxa"/>
            <w:vMerge/>
          </w:tcPr>
          <w:p w14:paraId="5184109C" w14:textId="77777777" w:rsidR="00A13430" w:rsidRPr="00035FA0" w:rsidRDefault="00A13430" w:rsidP="00B7787E">
            <w:pPr>
              <w:pStyle w:val="Default"/>
              <w:jc w:val="both"/>
              <w:rPr>
                <w:lang w:val="id-ID"/>
              </w:rPr>
            </w:pPr>
          </w:p>
        </w:tc>
        <w:tc>
          <w:tcPr>
            <w:tcW w:w="4509" w:type="dxa"/>
          </w:tcPr>
          <w:p w14:paraId="527E045E"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Pengetahuan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tentang</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aset</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bersih</w:t>
            </w:r>
            <w:proofErr w:type="spellEnd"/>
            <w:r w:rsidRPr="00035FA0">
              <w:rPr>
                <w:rFonts w:ascii="Times New Roman" w:hAnsi="Times New Roman" w:cs="Times New Roman"/>
                <w:color w:val="000000"/>
                <w:sz w:val="24"/>
                <w:szCs w:val="24"/>
              </w:rPr>
              <w:t xml:space="preserve"> </w:t>
            </w:r>
          </w:p>
        </w:tc>
      </w:tr>
      <w:tr w:rsidR="00A13430" w:rsidRPr="00035FA0" w14:paraId="69D09C63" w14:textId="77777777" w:rsidTr="00D22BB6">
        <w:trPr>
          <w:jc w:val="center"/>
        </w:trPr>
        <w:tc>
          <w:tcPr>
            <w:tcW w:w="4508" w:type="dxa"/>
            <w:vMerge/>
          </w:tcPr>
          <w:p w14:paraId="3CBC99B2" w14:textId="77777777" w:rsidR="00A13430" w:rsidRPr="00035FA0" w:rsidRDefault="00A13430" w:rsidP="00B7787E">
            <w:pPr>
              <w:pStyle w:val="Default"/>
              <w:jc w:val="both"/>
              <w:rPr>
                <w:lang w:val="id-ID"/>
              </w:rPr>
            </w:pPr>
          </w:p>
        </w:tc>
        <w:tc>
          <w:tcPr>
            <w:tcW w:w="4509" w:type="dxa"/>
          </w:tcPr>
          <w:p w14:paraId="2A611789"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Pengetahuan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tentang</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pengeluaran</w:t>
            </w:r>
            <w:proofErr w:type="spellEnd"/>
            <w:r w:rsidRPr="00035FA0">
              <w:rPr>
                <w:rFonts w:ascii="Times New Roman" w:hAnsi="Times New Roman" w:cs="Times New Roman"/>
                <w:color w:val="000000"/>
                <w:sz w:val="24"/>
                <w:szCs w:val="24"/>
              </w:rPr>
              <w:t xml:space="preserve"> dan </w:t>
            </w:r>
            <w:proofErr w:type="spellStart"/>
            <w:r w:rsidRPr="00035FA0">
              <w:rPr>
                <w:rFonts w:ascii="Times New Roman" w:hAnsi="Times New Roman" w:cs="Times New Roman"/>
                <w:color w:val="000000"/>
                <w:sz w:val="24"/>
                <w:szCs w:val="24"/>
              </w:rPr>
              <w:t>pemasukan</w:t>
            </w:r>
            <w:proofErr w:type="spellEnd"/>
            <w:r w:rsidRPr="00035FA0">
              <w:rPr>
                <w:rFonts w:ascii="Times New Roman" w:hAnsi="Times New Roman" w:cs="Times New Roman"/>
                <w:color w:val="000000"/>
                <w:sz w:val="24"/>
                <w:szCs w:val="24"/>
              </w:rPr>
              <w:t xml:space="preserve"> uang </w:t>
            </w:r>
          </w:p>
        </w:tc>
      </w:tr>
      <w:tr w:rsidR="00A13430" w:rsidRPr="00035FA0" w14:paraId="35001376" w14:textId="77777777" w:rsidTr="00D22BB6">
        <w:trPr>
          <w:jc w:val="center"/>
        </w:trPr>
        <w:tc>
          <w:tcPr>
            <w:tcW w:w="4508" w:type="dxa"/>
            <w:vMerge/>
          </w:tcPr>
          <w:p w14:paraId="030C75F5" w14:textId="77777777" w:rsidR="00A13430" w:rsidRPr="00035FA0" w:rsidRDefault="00A13430" w:rsidP="00B7787E">
            <w:pPr>
              <w:pStyle w:val="Default"/>
              <w:jc w:val="both"/>
              <w:rPr>
                <w:lang w:val="id-ID"/>
              </w:rPr>
            </w:pPr>
          </w:p>
        </w:tc>
        <w:tc>
          <w:tcPr>
            <w:tcW w:w="4509" w:type="dxa"/>
          </w:tcPr>
          <w:p w14:paraId="1015F260"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Pengetahuan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tentang</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perencanaan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keuangan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pribadi</w:t>
            </w:r>
            <w:proofErr w:type="spellEnd"/>
            <w:r w:rsidRPr="00035FA0">
              <w:rPr>
                <w:rFonts w:ascii="Times New Roman" w:hAnsi="Times New Roman" w:cs="Times New Roman"/>
                <w:color w:val="000000"/>
                <w:sz w:val="24"/>
                <w:szCs w:val="24"/>
              </w:rPr>
              <w:t xml:space="preserve"> </w:t>
            </w:r>
          </w:p>
        </w:tc>
      </w:tr>
      <w:tr w:rsidR="00A13430" w:rsidRPr="00035FA0" w14:paraId="1C738385" w14:textId="77777777" w:rsidTr="00D22BB6">
        <w:trPr>
          <w:jc w:val="center"/>
        </w:trPr>
        <w:tc>
          <w:tcPr>
            <w:tcW w:w="4508" w:type="dxa"/>
            <w:vMerge w:val="restart"/>
          </w:tcPr>
          <w:p w14:paraId="5EF76464" w14:textId="77777777" w:rsidR="00A13430" w:rsidRPr="00035FA0" w:rsidRDefault="00A13430" w:rsidP="00B7787E">
            <w:pPr>
              <w:pStyle w:val="Default"/>
              <w:jc w:val="both"/>
              <w:rPr>
                <w:lang w:val="id-ID"/>
              </w:rPr>
            </w:pPr>
          </w:p>
          <w:p w14:paraId="53D337F4" w14:textId="77777777" w:rsidR="00A13430" w:rsidRPr="00035FA0" w:rsidRDefault="00A13430" w:rsidP="00B7787E">
            <w:pPr>
              <w:pStyle w:val="Default"/>
              <w:jc w:val="center"/>
              <w:rPr>
                <w:lang w:val="id-ID"/>
              </w:rPr>
            </w:pPr>
            <w:r w:rsidRPr="00035FA0">
              <w:rPr>
                <w:lang w:val="id-ID"/>
              </w:rPr>
              <w:t>Pengelolaan keuangan</w:t>
            </w:r>
          </w:p>
        </w:tc>
        <w:tc>
          <w:tcPr>
            <w:tcW w:w="4509" w:type="dxa"/>
          </w:tcPr>
          <w:p w14:paraId="69166D7F" w14:textId="77777777" w:rsidR="00A13430" w:rsidRPr="00035FA0" w:rsidRDefault="00A13430" w:rsidP="00B7787E">
            <w:pPr>
              <w:pStyle w:val="Default"/>
              <w:jc w:val="both"/>
              <w:rPr>
                <w:lang w:val="id-ID"/>
              </w:rPr>
            </w:pPr>
            <w:r w:rsidRPr="00035FA0">
              <w:rPr>
                <w:lang w:val="id-ID"/>
              </w:rPr>
              <w:t>Rasio pendapatan dan pengeluaran</w:t>
            </w:r>
          </w:p>
        </w:tc>
      </w:tr>
      <w:tr w:rsidR="00A13430" w:rsidRPr="00035FA0" w14:paraId="288BA99A" w14:textId="77777777" w:rsidTr="00D22BB6">
        <w:trPr>
          <w:jc w:val="center"/>
        </w:trPr>
        <w:tc>
          <w:tcPr>
            <w:tcW w:w="4508" w:type="dxa"/>
            <w:vMerge/>
          </w:tcPr>
          <w:p w14:paraId="16894BC0" w14:textId="77777777" w:rsidR="00A13430" w:rsidRPr="00035FA0" w:rsidRDefault="00A13430" w:rsidP="00B7787E">
            <w:pPr>
              <w:pStyle w:val="Default"/>
              <w:jc w:val="both"/>
              <w:rPr>
                <w:lang w:val="id-ID"/>
              </w:rPr>
            </w:pPr>
          </w:p>
        </w:tc>
        <w:tc>
          <w:tcPr>
            <w:tcW w:w="4509" w:type="dxa"/>
          </w:tcPr>
          <w:p w14:paraId="2C2BD4B3" w14:textId="77777777" w:rsidR="00A13430" w:rsidRPr="00035FA0" w:rsidRDefault="00A13430" w:rsidP="00B7787E">
            <w:pPr>
              <w:pStyle w:val="Default"/>
              <w:jc w:val="both"/>
              <w:rPr>
                <w:lang w:val="id-ID"/>
              </w:rPr>
            </w:pPr>
            <w:r w:rsidRPr="00035FA0">
              <w:rPr>
                <w:lang w:val="id-ID"/>
              </w:rPr>
              <w:t>Anggaran harian dan bulanan</w:t>
            </w:r>
          </w:p>
        </w:tc>
      </w:tr>
      <w:tr w:rsidR="00A13430" w:rsidRPr="00035FA0" w14:paraId="3224BC45" w14:textId="77777777" w:rsidTr="00D22BB6">
        <w:trPr>
          <w:jc w:val="center"/>
        </w:trPr>
        <w:tc>
          <w:tcPr>
            <w:tcW w:w="4508" w:type="dxa"/>
            <w:vMerge/>
          </w:tcPr>
          <w:p w14:paraId="10F632DE" w14:textId="77777777" w:rsidR="00A13430" w:rsidRPr="00035FA0" w:rsidRDefault="00A13430" w:rsidP="00B7787E">
            <w:pPr>
              <w:pStyle w:val="Default"/>
              <w:jc w:val="both"/>
              <w:rPr>
                <w:lang w:val="id-ID"/>
              </w:rPr>
            </w:pPr>
          </w:p>
        </w:tc>
        <w:tc>
          <w:tcPr>
            <w:tcW w:w="4509" w:type="dxa"/>
          </w:tcPr>
          <w:p w14:paraId="500A31C9" w14:textId="77777777" w:rsidR="00A13430" w:rsidRPr="00035FA0" w:rsidRDefault="00A13430" w:rsidP="00B7787E">
            <w:pPr>
              <w:pStyle w:val="Default"/>
              <w:jc w:val="both"/>
              <w:rPr>
                <w:lang w:val="id-ID"/>
              </w:rPr>
            </w:pPr>
            <w:r w:rsidRPr="00035FA0">
              <w:rPr>
                <w:lang w:val="id-ID"/>
              </w:rPr>
              <w:t>Perspektif dana darurat</w:t>
            </w:r>
          </w:p>
        </w:tc>
      </w:tr>
      <w:tr w:rsidR="00A13430" w:rsidRPr="00035FA0" w14:paraId="49A4DEF1" w14:textId="77777777" w:rsidTr="00D22BB6">
        <w:trPr>
          <w:jc w:val="center"/>
        </w:trPr>
        <w:tc>
          <w:tcPr>
            <w:tcW w:w="4508" w:type="dxa"/>
            <w:vMerge/>
          </w:tcPr>
          <w:p w14:paraId="46576B26" w14:textId="77777777" w:rsidR="00A13430" w:rsidRPr="00035FA0" w:rsidRDefault="00A13430" w:rsidP="00B7787E">
            <w:pPr>
              <w:pStyle w:val="Default"/>
              <w:jc w:val="both"/>
              <w:rPr>
                <w:lang w:val="id-ID"/>
              </w:rPr>
            </w:pPr>
          </w:p>
        </w:tc>
        <w:tc>
          <w:tcPr>
            <w:tcW w:w="4509" w:type="dxa"/>
          </w:tcPr>
          <w:p w14:paraId="22B6609B" w14:textId="77777777" w:rsidR="00A13430" w:rsidRPr="00035FA0" w:rsidRDefault="00A13430" w:rsidP="00B7787E">
            <w:pPr>
              <w:pStyle w:val="Default"/>
              <w:jc w:val="both"/>
              <w:rPr>
                <w:lang w:val="id-ID"/>
              </w:rPr>
            </w:pPr>
            <w:r w:rsidRPr="00035FA0">
              <w:rPr>
                <w:lang w:val="id-ID"/>
              </w:rPr>
              <w:t>Aliran dana masuk dan keluar</w:t>
            </w:r>
          </w:p>
        </w:tc>
      </w:tr>
      <w:tr w:rsidR="00A13430" w:rsidRPr="00035FA0" w14:paraId="3D28CD89" w14:textId="77777777" w:rsidTr="00D22BB6">
        <w:trPr>
          <w:jc w:val="center"/>
        </w:trPr>
        <w:tc>
          <w:tcPr>
            <w:tcW w:w="4508" w:type="dxa"/>
            <w:vMerge w:val="restart"/>
          </w:tcPr>
          <w:p w14:paraId="5509AC13" w14:textId="77777777" w:rsidR="00A13430" w:rsidRPr="00035FA0" w:rsidRDefault="00A13430" w:rsidP="00B7787E">
            <w:pPr>
              <w:pStyle w:val="Default"/>
              <w:jc w:val="both"/>
              <w:rPr>
                <w:lang w:val="id-ID"/>
              </w:rPr>
            </w:pPr>
          </w:p>
          <w:p w14:paraId="6F1B3DA6" w14:textId="77777777" w:rsidR="00A13430" w:rsidRPr="00035FA0" w:rsidRDefault="00A13430" w:rsidP="00B7787E">
            <w:pPr>
              <w:pStyle w:val="Default"/>
              <w:jc w:val="center"/>
              <w:rPr>
                <w:lang w:val="id-ID"/>
              </w:rPr>
            </w:pPr>
          </w:p>
          <w:p w14:paraId="031906F7" w14:textId="77777777" w:rsidR="00A13430" w:rsidRPr="00035FA0" w:rsidRDefault="00A13430" w:rsidP="00B7787E">
            <w:pPr>
              <w:pStyle w:val="Default"/>
              <w:jc w:val="center"/>
              <w:rPr>
                <w:lang w:val="id-ID"/>
              </w:rPr>
            </w:pPr>
            <w:r w:rsidRPr="00035FA0">
              <w:rPr>
                <w:lang w:val="id-ID"/>
              </w:rPr>
              <w:t>Manajemen pengkreditan</w:t>
            </w:r>
          </w:p>
        </w:tc>
        <w:tc>
          <w:tcPr>
            <w:tcW w:w="4509" w:type="dxa"/>
          </w:tcPr>
          <w:p w14:paraId="722CD65E" w14:textId="77777777" w:rsidR="00A13430" w:rsidRPr="00035FA0" w:rsidRDefault="00A13430" w:rsidP="00B7787E">
            <w:pPr>
              <w:pStyle w:val="Default"/>
              <w:jc w:val="both"/>
              <w:rPr>
                <w:lang w:val="id-ID"/>
              </w:rPr>
            </w:pPr>
            <w:r w:rsidRPr="00035FA0">
              <w:rPr>
                <w:lang w:val="id-ID"/>
              </w:rPr>
              <w:t>Paham akan jenis bunga (</w:t>
            </w:r>
            <w:r w:rsidRPr="00035FA0">
              <w:rPr>
                <w:i/>
                <w:lang w:val="id-ID"/>
              </w:rPr>
              <w:t>fix, cap, floating</w:t>
            </w:r>
            <w:r w:rsidRPr="00035FA0">
              <w:rPr>
                <w:lang w:val="id-ID"/>
              </w:rPr>
              <w:t>)</w:t>
            </w:r>
          </w:p>
        </w:tc>
      </w:tr>
      <w:tr w:rsidR="00A13430" w:rsidRPr="00035FA0" w14:paraId="2CA4953B" w14:textId="77777777" w:rsidTr="00D22BB6">
        <w:trPr>
          <w:jc w:val="center"/>
        </w:trPr>
        <w:tc>
          <w:tcPr>
            <w:tcW w:w="4508" w:type="dxa"/>
            <w:vMerge/>
          </w:tcPr>
          <w:p w14:paraId="6161D536" w14:textId="77777777" w:rsidR="00A13430" w:rsidRPr="00035FA0" w:rsidRDefault="00A13430" w:rsidP="00B7787E">
            <w:pPr>
              <w:pStyle w:val="Default"/>
              <w:jc w:val="both"/>
              <w:rPr>
                <w:lang w:val="id-ID"/>
              </w:rPr>
            </w:pPr>
          </w:p>
        </w:tc>
        <w:tc>
          <w:tcPr>
            <w:tcW w:w="4509" w:type="dxa"/>
          </w:tcPr>
          <w:p w14:paraId="013D6DA9" w14:textId="77777777" w:rsidR="00A13430" w:rsidRPr="00035FA0" w:rsidRDefault="00A13430" w:rsidP="00B7787E">
            <w:pPr>
              <w:pStyle w:val="Default"/>
              <w:jc w:val="both"/>
              <w:rPr>
                <w:lang w:val="id-ID"/>
              </w:rPr>
            </w:pPr>
            <w:r w:rsidRPr="00035FA0">
              <w:rPr>
                <w:lang w:val="id-ID"/>
              </w:rPr>
              <w:t>Proses pemberian kredit</w:t>
            </w:r>
          </w:p>
        </w:tc>
      </w:tr>
      <w:tr w:rsidR="00A13430" w:rsidRPr="00035FA0" w14:paraId="387C5259" w14:textId="77777777" w:rsidTr="00D22BB6">
        <w:trPr>
          <w:jc w:val="center"/>
        </w:trPr>
        <w:tc>
          <w:tcPr>
            <w:tcW w:w="4508" w:type="dxa"/>
            <w:vMerge/>
          </w:tcPr>
          <w:p w14:paraId="40FDD20D" w14:textId="77777777" w:rsidR="00A13430" w:rsidRPr="00035FA0" w:rsidRDefault="00A13430" w:rsidP="00B7787E">
            <w:pPr>
              <w:pStyle w:val="Default"/>
              <w:jc w:val="both"/>
              <w:rPr>
                <w:lang w:val="id-ID"/>
              </w:rPr>
            </w:pPr>
          </w:p>
        </w:tc>
        <w:tc>
          <w:tcPr>
            <w:tcW w:w="4509" w:type="dxa"/>
          </w:tcPr>
          <w:p w14:paraId="647004FD" w14:textId="77777777" w:rsidR="00A13430" w:rsidRPr="00035FA0" w:rsidRDefault="00DB0BA0" w:rsidP="00B7787E">
            <w:pPr>
              <w:pStyle w:val="Default"/>
              <w:jc w:val="both"/>
              <w:rPr>
                <w:lang w:val="id-ID"/>
              </w:rPr>
            </w:pPr>
            <w:r w:rsidRPr="00035FA0">
              <w:rPr>
                <w:lang w:val="id-ID"/>
              </w:rPr>
              <w:t>Paham manajemen portopoli</w:t>
            </w:r>
            <w:r w:rsidR="00A13430" w:rsidRPr="00035FA0">
              <w:rPr>
                <w:lang w:val="id-ID"/>
              </w:rPr>
              <w:t>o kredit</w:t>
            </w:r>
          </w:p>
        </w:tc>
      </w:tr>
      <w:tr w:rsidR="00A13430" w:rsidRPr="00035FA0" w14:paraId="023B8A56" w14:textId="77777777" w:rsidTr="00D22BB6">
        <w:trPr>
          <w:jc w:val="center"/>
        </w:trPr>
        <w:tc>
          <w:tcPr>
            <w:tcW w:w="4508" w:type="dxa"/>
            <w:vMerge/>
          </w:tcPr>
          <w:p w14:paraId="14700484" w14:textId="77777777" w:rsidR="00A13430" w:rsidRPr="00035FA0" w:rsidRDefault="00A13430" w:rsidP="00B7787E">
            <w:pPr>
              <w:pStyle w:val="Default"/>
              <w:jc w:val="both"/>
              <w:rPr>
                <w:lang w:val="id-ID"/>
              </w:rPr>
            </w:pPr>
          </w:p>
        </w:tc>
        <w:tc>
          <w:tcPr>
            <w:tcW w:w="4509" w:type="dxa"/>
          </w:tcPr>
          <w:p w14:paraId="2869E9D0" w14:textId="77777777" w:rsidR="00A13430" w:rsidRPr="00035FA0" w:rsidRDefault="00A13430" w:rsidP="00B7787E">
            <w:pPr>
              <w:pStyle w:val="Default"/>
              <w:jc w:val="both"/>
              <w:rPr>
                <w:lang w:val="id-ID"/>
              </w:rPr>
            </w:pPr>
            <w:r w:rsidRPr="00035FA0">
              <w:rPr>
                <w:lang w:val="id-ID"/>
              </w:rPr>
              <w:t>Monitoring arus kas</w:t>
            </w:r>
          </w:p>
        </w:tc>
      </w:tr>
      <w:tr w:rsidR="00A13430" w:rsidRPr="00035FA0" w14:paraId="41C707D5" w14:textId="77777777" w:rsidTr="00D22BB6">
        <w:trPr>
          <w:jc w:val="center"/>
        </w:trPr>
        <w:tc>
          <w:tcPr>
            <w:tcW w:w="4508" w:type="dxa"/>
            <w:vMerge/>
          </w:tcPr>
          <w:p w14:paraId="4136BA71" w14:textId="77777777" w:rsidR="00A13430" w:rsidRPr="00035FA0" w:rsidRDefault="00A13430" w:rsidP="00B7787E">
            <w:pPr>
              <w:pStyle w:val="Default"/>
              <w:jc w:val="both"/>
              <w:rPr>
                <w:lang w:val="id-ID"/>
              </w:rPr>
            </w:pPr>
          </w:p>
        </w:tc>
        <w:tc>
          <w:tcPr>
            <w:tcW w:w="4509" w:type="dxa"/>
          </w:tcPr>
          <w:p w14:paraId="6B9B598B" w14:textId="77777777" w:rsidR="00A13430" w:rsidRPr="00035FA0" w:rsidRDefault="00A13430" w:rsidP="00B7787E">
            <w:pPr>
              <w:pStyle w:val="Default"/>
              <w:jc w:val="both"/>
              <w:rPr>
                <w:lang w:val="id-ID"/>
              </w:rPr>
            </w:pPr>
            <w:r w:rsidRPr="00035FA0">
              <w:rPr>
                <w:lang w:val="id-ID"/>
              </w:rPr>
              <w:t xml:space="preserve">Kebjakan bank sentral </w:t>
            </w:r>
          </w:p>
        </w:tc>
      </w:tr>
      <w:tr w:rsidR="00A13430" w:rsidRPr="00035FA0" w14:paraId="30589535" w14:textId="77777777" w:rsidTr="00D22BB6">
        <w:trPr>
          <w:jc w:val="center"/>
        </w:trPr>
        <w:tc>
          <w:tcPr>
            <w:tcW w:w="4508" w:type="dxa"/>
            <w:vMerge w:val="restart"/>
          </w:tcPr>
          <w:p w14:paraId="0B84443C" w14:textId="77777777" w:rsidR="00A13430" w:rsidRPr="00035FA0" w:rsidRDefault="00A13430" w:rsidP="00B7787E">
            <w:pPr>
              <w:pStyle w:val="Default"/>
              <w:jc w:val="both"/>
              <w:rPr>
                <w:lang w:val="id-ID"/>
              </w:rPr>
            </w:pPr>
          </w:p>
          <w:p w14:paraId="6C3A5AB5" w14:textId="77777777" w:rsidR="00A13430" w:rsidRPr="00035FA0" w:rsidRDefault="00A13430" w:rsidP="00B7787E">
            <w:pPr>
              <w:pStyle w:val="Default"/>
              <w:jc w:val="both"/>
              <w:rPr>
                <w:lang w:val="id-ID"/>
              </w:rPr>
            </w:pPr>
          </w:p>
          <w:p w14:paraId="15B6B257" w14:textId="77777777" w:rsidR="00A13430" w:rsidRPr="00035FA0" w:rsidRDefault="00A13430" w:rsidP="00B7787E">
            <w:pPr>
              <w:pStyle w:val="Default"/>
              <w:jc w:val="both"/>
              <w:rPr>
                <w:lang w:val="id-ID"/>
              </w:rPr>
            </w:pPr>
          </w:p>
          <w:p w14:paraId="1CE46C54" w14:textId="77777777" w:rsidR="00A13430" w:rsidRPr="00035FA0" w:rsidRDefault="00A13430" w:rsidP="00B7787E">
            <w:pPr>
              <w:pStyle w:val="Default"/>
              <w:jc w:val="both"/>
              <w:rPr>
                <w:lang w:val="id-ID"/>
              </w:rPr>
            </w:pPr>
          </w:p>
          <w:p w14:paraId="021C9941" w14:textId="77777777" w:rsidR="00A13430" w:rsidRPr="00035FA0" w:rsidRDefault="00A13430" w:rsidP="00B7787E">
            <w:pPr>
              <w:pStyle w:val="Default"/>
              <w:jc w:val="center"/>
              <w:rPr>
                <w:lang w:val="id-ID"/>
              </w:rPr>
            </w:pPr>
            <w:r w:rsidRPr="00035FA0">
              <w:rPr>
                <w:lang w:val="id-ID"/>
              </w:rPr>
              <w:t>Tabungan dan investasi</w:t>
            </w:r>
          </w:p>
        </w:tc>
        <w:tc>
          <w:tcPr>
            <w:tcW w:w="4509" w:type="dxa"/>
          </w:tcPr>
          <w:p w14:paraId="1E2FF1B6"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Karakteristik</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deposito</w:t>
            </w:r>
            <w:proofErr w:type="spellEnd"/>
            <w:r w:rsidRPr="00035FA0">
              <w:rPr>
                <w:rFonts w:ascii="Times New Roman" w:hAnsi="Times New Roman" w:cs="Times New Roman"/>
                <w:color w:val="000000"/>
                <w:sz w:val="24"/>
                <w:szCs w:val="24"/>
              </w:rPr>
              <w:t xml:space="preserve"> </w:t>
            </w:r>
          </w:p>
        </w:tc>
      </w:tr>
      <w:tr w:rsidR="00A13430" w:rsidRPr="00035FA0" w14:paraId="41E8B08B" w14:textId="77777777" w:rsidTr="00D22BB6">
        <w:trPr>
          <w:jc w:val="center"/>
        </w:trPr>
        <w:tc>
          <w:tcPr>
            <w:tcW w:w="4508" w:type="dxa"/>
            <w:vMerge/>
          </w:tcPr>
          <w:p w14:paraId="5160E4AD" w14:textId="77777777" w:rsidR="00A13430" w:rsidRPr="00035FA0" w:rsidRDefault="00A13430" w:rsidP="00B7787E">
            <w:pPr>
              <w:pStyle w:val="Default"/>
              <w:jc w:val="both"/>
              <w:rPr>
                <w:lang w:val="id-ID"/>
              </w:rPr>
            </w:pPr>
          </w:p>
        </w:tc>
        <w:tc>
          <w:tcPr>
            <w:tcW w:w="4509" w:type="dxa"/>
          </w:tcPr>
          <w:p w14:paraId="0D319333"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Pengetahuan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tentang</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bunga</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kartu</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kredit</w:t>
            </w:r>
            <w:proofErr w:type="spellEnd"/>
            <w:r w:rsidRPr="00035FA0">
              <w:rPr>
                <w:rFonts w:ascii="Times New Roman" w:hAnsi="Times New Roman" w:cs="Times New Roman"/>
                <w:color w:val="000000"/>
                <w:sz w:val="24"/>
                <w:szCs w:val="24"/>
              </w:rPr>
              <w:t xml:space="preserve"> </w:t>
            </w:r>
          </w:p>
        </w:tc>
      </w:tr>
      <w:tr w:rsidR="00A13430" w:rsidRPr="00035FA0" w14:paraId="723C477C" w14:textId="77777777" w:rsidTr="00D22BB6">
        <w:trPr>
          <w:jc w:val="center"/>
        </w:trPr>
        <w:tc>
          <w:tcPr>
            <w:tcW w:w="4508" w:type="dxa"/>
            <w:vMerge/>
          </w:tcPr>
          <w:p w14:paraId="16C993FF" w14:textId="77777777" w:rsidR="00A13430" w:rsidRPr="00035FA0" w:rsidRDefault="00A13430" w:rsidP="00B7787E">
            <w:pPr>
              <w:pStyle w:val="Default"/>
              <w:jc w:val="both"/>
              <w:rPr>
                <w:lang w:val="id-ID"/>
              </w:rPr>
            </w:pPr>
          </w:p>
        </w:tc>
        <w:tc>
          <w:tcPr>
            <w:tcW w:w="4509" w:type="dxa"/>
          </w:tcPr>
          <w:p w14:paraId="4E3F6CC3" w14:textId="77777777" w:rsidR="00A13430" w:rsidRPr="00035FA0" w:rsidRDefault="00A13430" w:rsidP="00B7787E">
            <w:pPr>
              <w:autoSpaceDE w:val="0"/>
              <w:autoSpaceDN w:val="0"/>
              <w:adjustRightInd w:val="0"/>
              <w:rPr>
                <w:rFonts w:ascii="Times New Roman" w:hAnsi="Times New Roman" w:cs="Times New Roman"/>
                <w:color w:val="000000"/>
                <w:sz w:val="24"/>
                <w:szCs w:val="24"/>
              </w:rPr>
            </w:pPr>
            <w:proofErr w:type="spellStart"/>
            <w:r w:rsidRPr="00035FA0">
              <w:rPr>
                <w:rFonts w:ascii="Times New Roman" w:hAnsi="Times New Roman" w:cs="Times New Roman"/>
                <w:color w:val="000000"/>
                <w:sz w:val="24"/>
                <w:szCs w:val="24"/>
              </w:rPr>
              <w:t>Perhitungan</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mengenai</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bunga</w:t>
            </w:r>
            <w:proofErr w:type="spellEnd"/>
            <w:r w:rsidRPr="00035FA0">
              <w:rPr>
                <w:rFonts w:ascii="Times New Roman" w:hAnsi="Times New Roman" w:cs="Times New Roman"/>
                <w:color w:val="000000"/>
                <w:sz w:val="24"/>
                <w:szCs w:val="24"/>
              </w:rPr>
              <w:t xml:space="preserve"> </w:t>
            </w:r>
            <w:proofErr w:type="spellStart"/>
            <w:r w:rsidRPr="00035FA0">
              <w:rPr>
                <w:rFonts w:ascii="Times New Roman" w:hAnsi="Times New Roman" w:cs="Times New Roman"/>
                <w:color w:val="000000"/>
                <w:sz w:val="24"/>
                <w:szCs w:val="24"/>
              </w:rPr>
              <w:t>majemuk</w:t>
            </w:r>
            <w:proofErr w:type="spellEnd"/>
            <w:r w:rsidRPr="00035FA0">
              <w:rPr>
                <w:rFonts w:ascii="Times New Roman" w:hAnsi="Times New Roman" w:cs="Times New Roman"/>
                <w:color w:val="000000"/>
                <w:sz w:val="24"/>
                <w:szCs w:val="24"/>
              </w:rPr>
              <w:t xml:space="preserve"> </w:t>
            </w:r>
          </w:p>
        </w:tc>
      </w:tr>
      <w:tr w:rsidR="00A13430" w:rsidRPr="00035FA0" w14:paraId="73A46146" w14:textId="77777777" w:rsidTr="00D22BB6">
        <w:trPr>
          <w:jc w:val="center"/>
        </w:trPr>
        <w:tc>
          <w:tcPr>
            <w:tcW w:w="4508" w:type="dxa"/>
            <w:vMerge/>
          </w:tcPr>
          <w:p w14:paraId="0D8F474D" w14:textId="77777777" w:rsidR="00A13430" w:rsidRPr="00035FA0" w:rsidRDefault="00A13430" w:rsidP="00B7787E">
            <w:pPr>
              <w:pStyle w:val="Default"/>
              <w:jc w:val="both"/>
              <w:rPr>
                <w:lang w:val="id-ID"/>
              </w:rPr>
            </w:pPr>
          </w:p>
        </w:tc>
        <w:tc>
          <w:tcPr>
            <w:tcW w:w="4509" w:type="dxa"/>
          </w:tcPr>
          <w:p w14:paraId="4CAF1423" w14:textId="77777777" w:rsidR="00A13430" w:rsidRPr="00035FA0" w:rsidRDefault="00A13430" w:rsidP="00B7787E">
            <w:pPr>
              <w:pStyle w:val="Default"/>
              <w:jc w:val="both"/>
              <w:rPr>
                <w:lang w:val="id-ID"/>
              </w:rPr>
            </w:pPr>
            <w:proofErr w:type="spellStart"/>
            <w:r w:rsidRPr="00035FA0">
              <w:t>Pengetahuan</w:t>
            </w:r>
            <w:proofErr w:type="spellEnd"/>
            <w:r w:rsidRPr="00035FA0">
              <w:t xml:space="preserve"> </w:t>
            </w:r>
            <w:proofErr w:type="spellStart"/>
            <w:r w:rsidRPr="00035FA0">
              <w:t>tentang</w:t>
            </w:r>
            <w:proofErr w:type="spellEnd"/>
            <w:r w:rsidRPr="00035FA0">
              <w:t xml:space="preserve"> </w:t>
            </w:r>
            <w:proofErr w:type="spellStart"/>
            <w:r w:rsidRPr="00035FA0">
              <w:t>manfaat</w:t>
            </w:r>
            <w:proofErr w:type="spellEnd"/>
            <w:r w:rsidRPr="00035FA0">
              <w:t xml:space="preserve"> </w:t>
            </w:r>
            <w:proofErr w:type="spellStart"/>
            <w:r w:rsidRPr="00035FA0">
              <w:t>menabung</w:t>
            </w:r>
            <w:proofErr w:type="spellEnd"/>
            <w:r w:rsidRPr="00035FA0">
              <w:t xml:space="preserve"> </w:t>
            </w:r>
          </w:p>
        </w:tc>
      </w:tr>
      <w:tr w:rsidR="00A13430" w:rsidRPr="00035FA0" w14:paraId="41869705" w14:textId="77777777" w:rsidTr="00D22BB6">
        <w:trPr>
          <w:jc w:val="center"/>
        </w:trPr>
        <w:tc>
          <w:tcPr>
            <w:tcW w:w="4508" w:type="dxa"/>
            <w:vMerge/>
          </w:tcPr>
          <w:p w14:paraId="04349D1D" w14:textId="77777777" w:rsidR="00A13430" w:rsidRPr="00035FA0" w:rsidRDefault="00A13430" w:rsidP="00B7787E">
            <w:pPr>
              <w:pStyle w:val="Default"/>
              <w:jc w:val="both"/>
              <w:rPr>
                <w:lang w:val="id-ID"/>
              </w:rPr>
            </w:pPr>
          </w:p>
        </w:tc>
        <w:tc>
          <w:tcPr>
            <w:tcW w:w="4509" w:type="dxa"/>
          </w:tcPr>
          <w:p w14:paraId="717C1D8D" w14:textId="77777777" w:rsidR="00A13430" w:rsidRPr="00035FA0" w:rsidRDefault="00A13430" w:rsidP="00B7787E">
            <w:pPr>
              <w:pStyle w:val="Default"/>
              <w:jc w:val="both"/>
              <w:rPr>
                <w:lang w:val="id-ID"/>
              </w:rPr>
            </w:pPr>
            <w:proofErr w:type="spellStart"/>
            <w:r w:rsidRPr="00035FA0">
              <w:t>Pengetahuan</w:t>
            </w:r>
            <w:proofErr w:type="spellEnd"/>
            <w:r w:rsidRPr="00035FA0">
              <w:t xml:space="preserve"> </w:t>
            </w:r>
            <w:proofErr w:type="spellStart"/>
            <w:r w:rsidRPr="00035FA0">
              <w:t>tentang</w:t>
            </w:r>
            <w:proofErr w:type="spellEnd"/>
            <w:r w:rsidRPr="00035FA0">
              <w:t xml:space="preserve"> </w:t>
            </w:r>
            <w:proofErr w:type="spellStart"/>
            <w:r w:rsidRPr="00035FA0">
              <w:t>jenis</w:t>
            </w:r>
            <w:proofErr w:type="spellEnd"/>
            <w:r w:rsidRPr="00035FA0">
              <w:t xml:space="preserve"> </w:t>
            </w:r>
            <w:proofErr w:type="spellStart"/>
            <w:r w:rsidRPr="00035FA0">
              <w:t>pinjaman</w:t>
            </w:r>
            <w:proofErr w:type="spellEnd"/>
            <w:r w:rsidRPr="00035FA0">
              <w:t xml:space="preserve"> </w:t>
            </w:r>
          </w:p>
        </w:tc>
      </w:tr>
      <w:tr w:rsidR="00A13430" w:rsidRPr="00035FA0" w14:paraId="10959337" w14:textId="77777777" w:rsidTr="00D22BB6">
        <w:trPr>
          <w:jc w:val="center"/>
        </w:trPr>
        <w:tc>
          <w:tcPr>
            <w:tcW w:w="4508" w:type="dxa"/>
            <w:vMerge/>
          </w:tcPr>
          <w:p w14:paraId="635C6AC3" w14:textId="77777777" w:rsidR="00A13430" w:rsidRPr="00035FA0" w:rsidRDefault="00A13430" w:rsidP="00B7787E">
            <w:pPr>
              <w:pStyle w:val="Default"/>
              <w:jc w:val="both"/>
              <w:rPr>
                <w:lang w:val="id-ID"/>
              </w:rPr>
            </w:pPr>
          </w:p>
        </w:tc>
        <w:tc>
          <w:tcPr>
            <w:tcW w:w="4509" w:type="dxa"/>
          </w:tcPr>
          <w:p w14:paraId="6B78B3C6" w14:textId="77777777" w:rsidR="00A13430" w:rsidRPr="00035FA0" w:rsidRDefault="00A13430" w:rsidP="00B7787E">
            <w:pPr>
              <w:pStyle w:val="Default"/>
              <w:jc w:val="both"/>
              <w:rPr>
                <w:lang w:val="id-ID"/>
              </w:rPr>
            </w:pPr>
            <w:proofErr w:type="spellStart"/>
            <w:r w:rsidRPr="00035FA0">
              <w:t>Pengetahuan</w:t>
            </w:r>
            <w:proofErr w:type="spellEnd"/>
            <w:r w:rsidRPr="00035FA0">
              <w:t xml:space="preserve"> </w:t>
            </w:r>
            <w:proofErr w:type="spellStart"/>
            <w:r w:rsidRPr="00035FA0">
              <w:t>umum</w:t>
            </w:r>
            <w:proofErr w:type="spellEnd"/>
            <w:r w:rsidRPr="00035FA0">
              <w:t xml:space="preserve"> </w:t>
            </w:r>
            <w:proofErr w:type="spellStart"/>
            <w:r w:rsidRPr="00035FA0">
              <w:t>tentang</w:t>
            </w:r>
            <w:proofErr w:type="spellEnd"/>
            <w:r w:rsidRPr="00035FA0">
              <w:t xml:space="preserve"> </w:t>
            </w:r>
            <w:proofErr w:type="spellStart"/>
            <w:r w:rsidRPr="00035FA0">
              <w:t>asuransi</w:t>
            </w:r>
            <w:proofErr w:type="spellEnd"/>
            <w:r w:rsidRPr="00035FA0">
              <w:t xml:space="preserve"> </w:t>
            </w:r>
          </w:p>
        </w:tc>
      </w:tr>
      <w:tr w:rsidR="00A13430" w:rsidRPr="00035FA0" w14:paraId="4B5B3EC7" w14:textId="77777777" w:rsidTr="00D22BB6">
        <w:trPr>
          <w:jc w:val="center"/>
        </w:trPr>
        <w:tc>
          <w:tcPr>
            <w:tcW w:w="4508" w:type="dxa"/>
            <w:vMerge/>
          </w:tcPr>
          <w:p w14:paraId="553D6831" w14:textId="77777777" w:rsidR="00A13430" w:rsidRPr="00035FA0" w:rsidRDefault="00A13430" w:rsidP="00B7787E">
            <w:pPr>
              <w:pStyle w:val="Default"/>
              <w:jc w:val="both"/>
              <w:rPr>
                <w:lang w:val="id-ID"/>
              </w:rPr>
            </w:pPr>
          </w:p>
        </w:tc>
        <w:tc>
          <w:tcPr>
            <w:tcW w:w="4509" w:type="dxa"/>
          </w:tcPr>
          <w:p w14:paraId="2FD2F705" w14:textId="77777777" w:rsidR="00A13430" w:rsidRPr="00035FA0" w:rsidRDefault="00A13430" w:rsidP="00B7787E">
            <w:pPr>
              <w:pStyle w:val="Default"/>
              <w:jc w:val="both"/>
              <w:rPr>
                <w:lang w:val="id-ID"/>
              </w:rPr>
            </w:pPr>
            <w:proofErr w:type="spellStart"/>
            <w:r w:rsidRPr="00035FA0">
              <w:t>Pengetahuan</w:t>
            </w:r>
            <w:proofErr w:type="spellEnd"/>
            <w:r w:rsidRPr="00035FA0">
              <w:t xml:space="preserve"> </w:t>
            </w:r>
            <w:proofErr w:type="spellStart"/>
            <w:r w:rsidRPr="00035FA0">
              <w:t>tentang</w:t>
            </w:r>
            <w:proofErr w:type="spellEnd"/>
            <w:r w:rsidRPr="00035FA0">
              <w:t xml:space="preserve"> </w:t>
            </w:r>
            <w:proofErr w:type="spellStart"/>
            <w:r w:rsidRPr="00035FA0">
              <w:t>premi</w:t>
            </w:r>
            <w:proofErr w:type="spellEnd"/>
            <w:r w:rsidRPr="00035FA0">
              <w:t xml:space="preserve"> </w:t>
            </w:r>
            <w:proofErr w:type="spellStart"/>
            <w:r w:rsidRPr="00035FA0">
              <w:t>asuransi</w:t>
            </w:r>
            <w:proofErr w:type="spellEnd"/>
            <w:r w:rsidRPr="00035FA0">
              <w:t xml:space="preserve"> </w:t>
            </w:r>
          </w:p>
        </w:tc>
      </w:tr>
      <w:tr w:rsidR="00A13430" w:rsidRPr="00035FA0" w14:paraId="0C85A7AD" w14:textId="77777777" w:rsidTr="00D22BB6">
        <w:trPr>
          <w:jc w:val="center"/>
        </w:trPr>
        <w:tc>
          <w:tcPr>
            <w:tcW w:w="4508" w:type="dxa"/>
            <w:vMerge/>
          </w:tcPr>
          <w:p w14:paraId="06842878" w14:textId="77777777" w:rsidR="00A13430" w:rsidRPr="00035FA0" w:rsidRDefault="00A13430" w:rsidP="00B7787E">
            <w:pPr>
              <w:pStyle w:val="Default"/>
              <w:jc w:val="both"/>
              <w:rPr>
                <w:lang w:val="id-ID"/>
              </w:rPr>
            </w:pPr>
          </w:p>
        </w:tc>
        <w:tc>
          <w:tcPr>
            <w:tcW w:w="4509" w:type="dxa"/>
          </w:tcPr>
          <w:p w14:paraId="171144B6" w14:textId="77777777" w:rsidR="00A13430" w:rsidRPr="00035FA0" w:rsidRDefault="00A13430" w:rsidP="00B7787E">
            <w:pPr>
              <w:pStyle w:val="Default"/>
              <w:jc w:val="both"/>
              <w:rPr>
                <w:lang w:val="id-ID"/>
              </w:rPr>
            </w:pPr>
            <w:proofErr w:type="spellStart"/>
            <w:r w:rsidRPr="00035FA0">
              <w:t>Kelompok</w:t>
            </w:r>
            <w:proofErr w:type="spellEnd"/>
            <w:r w:rsidRPr="00035FA0">
              <w:t xml:space="preserve"> </w:t>
            </w:r>
            <w:proofErr w:type="spellStart"/>
            <w:r w:rsidRPr="00035FA0">
              <w:t>masyarakat</w:t>
            </w:r>
            <w:proofErr w:type="spellEnd"/>
            <w:r w:rsidRPr="00035FA0">
              <w:t xml:space="preserve"> </w:t>
            </w:r>
            <w:proofErr w:type="spellStart"/>
            <w:r w:rsidRPr="00035FA0">
              <w:t>pengguna</w:t>
            </w:r>
            <w:proofErr w:type="spellEnd"/>
            <w:r w:rsidRPr="00035FA0">
              <w:t xml:space="preserve"> </w:t>
            </w:r>
            <w:proofErr w:type="spellStart"/>
            <w:r w:rsidRPr="00035FA0">
              <w:t>jasa</w:t>
            </w:r>
            <w:proofErr w:type="spellEnd"/>
            <w:r w:rsidRPr="00035FA0">
              <w:t xml:space="preserve"> </w:t>
            </w:r>
            <w:proofErr w:type="spellStart"/>
            <w:r w:rsidRPr="00035FA0">
              <w:t>asuransi</w:t>
            </w:r>
            <w:proofErr w:type="spellEnd"/>
            <w:r w:rsidRPr="00035FA0">
              <w:t xml:space="preserve"> </w:t>
            </w:r>
          </w:p>
        </w:tc>
      </w:tr>
      <w:tr w:rsidR="00A13430" w:rsidRPr="00035FA0" w14:paraId="34239FB4" w14:textId="77777777" w:rsidTr="00D22BB6">
        <w:trPr>
          <w:jc w:val="center"/>
        </w:trPr>
        <w:tc>
          <w:tcPr>
            <w:tcW w:w="4508" w:type="dxa"/>
            <w:vMerge/>
          </w:tcPr>
          <w:p w14:paraId="7E7E5C1B" w14:textId="77777777" w:rsidR="00A13430" w:rsidRPr="00035FA0" w:rsidRDefault="00A13430" w:rsidP="00B7787E">
            <w:pPr>
              <w:pStyle w:val="Default"/>
              <w:jc w:val="both"/>
              <w:rPr>
                <w:lang w:val="id-ID"/>
              </w:rPr>
            </w:pPr>
          </w:p>
        </w:tc>
        <w:tc>
          <w:tcPr>
            <w:tcW w:w="4509" w:type="dxa"/>
          </w:tcPr>
          <w:p w14:paraId="50A063DB" w14:textId="77777777" w:rsidR="00A13430" w:rsidRPr="00035FA0" w:rsidRDefault="00A13430" w:rsidP="00B7787E">
            <w:pPr>
              <w:pStyle w:val="Default"/>
              <w:jc w:val="both"/>
              <w:rPr>
                <w:lang w:val="id-ID"/>
              </w:rPr>
            </w:pPr>
            <w:proofErr w:type="spellStart"/>
            <w:r w:rsidRPr="00035FA0">
              <w:t>Pengetahuan</w:t>
            </w:r>
            <w:proofErr w:type="spellEnd"/>
            <w:r w:rsidRPr="00035FA0">
              <w:t xml:space="preserve"> </w:t>
            </w:r>
            <w:proofErr w:type="spellStart"/>
            <w:r w:rsidRPr="00035FA0">
              <w:t>tentang</w:t>
            </w:r>
            <w:proofErr w:type="spellEnd"/>
            <w:r w:rsidRPr="00035FA0">
              <w:t xml:space="preserve"> </w:t>
            </w:r>
            <w:proofErr w:type="spellStart"/>
            <w:r w:rsidRPr="00035FA0">
              <w:t>jenis</w:t>
            </w:r>
            <w:proofErr w:type="spellEnd"/>
            <w:r w:rsidRPr="00035FA0">
              <w:t xml:space="preserve"> </w:t>
            </w:r>
            <w:proofErr w:type="spellStart"/>
            <w:r w:rsidRPr="00035FA0">
              <w:t>asuransi</w:t>
            </w:r>
            <w:proofErr w:type="spellEnd"/>
            <w:r w:rsidRPr="00035FA0">
              <w:t xml:space="preserve"> </w:t>
            </w:r>
          </w:p>
        </w:tc>
      </w:tr>
      <w:tr w:rsidR="00A13430" w:rsidRPr="00035FA0" w14:paraId="28E4A4B0" w14:textId="77777777" w:rsidTr="00D22BB6">
        <w:trPr>
          <w:jc w:val="center"/>
        </w:trPr>
        <w:tc>
          <w:tcPr>
            <w:tcW w:w="4508" w:type="dxa"/>
            <w:vMerge w:val="restart"/>
          </w:tcPr>
          <w:p w14:paraId="55B27962" w14:textId="77777777" w:rsidR="00A13430" w:rsidRPr="00035FA0" w:rsidRDefault="00A13430" w:rsidP="00B7787E">
            <w:pPr>
              <w:pStyle w:val="Default"/>
              <w:jc w:val="both"/>
              <w:rPr>
                <w:lang w:val="id-ID"/>
              </w:rPr>
            </w:pPr>
          </w:p>
          <w:p w14:paraId="3AE778E6" w14:textId="77777777" w:rsidR="00A13430" w:rsidRPr="00035FA0" w:rsidRDefault="00A13430" w:rsidP="00B7787E">
            <w:pPr>
              <w:pStyle w:val="Default"/>
              <w:jc w:val="center"/>
              <w:rPr>
                <w:lang w:val="id-ID"/>
              </w:rPr>
            </w:pPr>
            <w:r w:rsidRPr="00035FA0">
              <w:rPr>
                <w:lang w:val="id-ID"/>
              </w:rPr>
              <w:t>Manajemen risiko</w:t>
            </w:r>
          </w:p>
        </w:tc>
        <w:tc>
          <w:tcPr>
            <w:tcW w:w="4509" w:type="dxa"/>
          </w:tcPr>
          <w:p w14:paraId="5D15D04B" w14:textId="77777777" w:rsidR="00A13430" w:rsidRPr="00035FA0" w:rsidRDefault="00A13430" w:rsidP="00B7787E">
            <w:pPr>
              <w:pStyle w:val="Default"/>
              <w:jc w:val="both"/>
              <w:rPr>
                <w:lang w:val="id-ID"/>
              </w:rPr>
            </w:pPr>
            <w:r w:rsidRPr="00035FA0">
              <w:rPr>
                <w:lang w:val="id-ID"/>
              </w:rPr>
              <w:t>Identifikasi risiko</w:t>
            </w:r>
          </w:p>
        </w:tc>
      </w:tr>
      <w:tr w:rsidR="00A13430" w:rsidRPr="00035FA0" w14:paraId="1AC5A88B" w14:textId="77777777" w:rsidTr="00D22BB6">
        <w:trPr>
          <w:jc w:val="center"/>
        </w:trPr>
        <w:tc>
          <w:tcPr>
            <w:tcW w:w="4508" w:type="dxa"/>
            <w:vMerge/>
          </w:tcPr>
          <w:p w14:paraId="668ECCCD" w14:textId="77777777" w:rsidR="00A13430" w:rsidRPr="00035FA0" w:rsidRDefault="00A13430" w:rsidP="00B7787E">
            <w:pPr>
              <w:pStyle w:val="Default"/>
              <w:jc w:val="both"/>
              <w:rPr>
                <w:lang w:val="id-ID"/>
              </w:rPr>
            </w:pPr>
          </w:p>
        </w:tc>
        <w:tc>
          <w:tcPr>
            <w:tcW w:w="4509" w:type="dxa"/>
          </w:tcPr>
          <w:p w14:paraId="0F53BEA6" w14:textId="77777777" w:rsidR="00A13430" w:rsidRPr="00035FA0" w:rsidRDefault="00A13430" w:rsidP="00B7787E">
            <w:pPr>
              <w:pStyle w:val="Default"/>
              <w:jc w:val="both"/>
              <w:rPr>
                <w:lang w:val="id-ID"/>
              </w:rPr>
            </w:pPr>
            <w:r w:rsidRPr="00035FA0">
              <w:rPr>
                <w:lang w:val="id-ID"/>
              </w:rPr>
              <w:t>Analisis risiko</w:t>
            </w:r>
          </w:p>
        </w:tc>
      </w:tr>
      <w:tr w:rsidR="00A13430" w:rsidRPr="00035FA0" w14:paraId="65BF3473" w14:textId="77777777" w:rsidTr="00D22BB6">
        <w:trPr>
          <w:jc w:val="center"/>
        </w:trPr>
        <w:tc>
          <w:tcPr>
            <w:tcW w:w="4508" w:type="dxa"/>
            <w:vMerge/>
          </w:tcPr>
          <w:p w14:paraId="2BDFA5DA" w14:textId="77777777" w:rsidR="00A13430" w:rsidRPr="00035FA0" w:rsidRDefault="00A13430" w:rsidP="00B7787E">
            <w:pPr>
              <w:pStyle w:val="Default"/>
              <w:jc w:val="both"/>
              <w:rPr>
                <w:lang w:val="id-ID"/>
              </w:rPr>
            </w:pPr>
          </w:p>
        </w:tc>
        <w:tc>
          <w:tcPr>
            <w:tcW w:w="4509" w:type="dxa"/>
          </w:tcPr>
          <w:p w14:paraId="3DEA6F5E" w14:textId="77777777" w:rsidR="00A13430" w:rsidRPr="00035FA0" w:rsidRDefault="00A13430" w:rsidP="00B7787E">
            <w:pPr>
              <w:pStyle w:val="Default"/>
              <w:jc w:val="both"/>
              <w:rPr>
                <w:lang w:val="id-ID"/>
              </w:rPr>
            </w:pPr>
            <w:r w:rsidRPr="00035FA0">
              <w:rPr>
                <w:lang w:val="id-ID"/>
              </w:rPr>
              <w:t>Evaluasi risiko</w:t>
            </w:r>
          </w:p>
        </w:tc>
      </w:tr>
      <w:tr w:rsidR="00A13430" w:rsidRPr="00035FA0" w14:paraId="51F16B47" w14:textId="77777777" w:rsidTr="00D22BB6">
        <w:trPr>
          <w:jc w:val="center"/>
        </w:trPr>
        <w:tc>
          <w:tcPr>
            <w:tcW w:w="4508" w:type="dxa"/>
            <w:vMerge/>
          </w:tcPr>
          <w:p w14:paraId="734C0EAB" w14:textId="77777777" w:rsidR="00A13430" w:rsidRPr="00035FA0" w:rsidRDefault="00A13430" w:rsidP="00B7787E">
            <w:pPr>
              <w:pStyle w:val="Default"/>
              <w:jc w:val="both"/>
              <w:rPr>
                <w:lang w:val="id-ID"/>
              </w:rPr>
            </w:pPr>
          </w:p>
        </w:tc>
        <w:tc>
          <w:tcPr>
            <w:tcW w:w="4509" w:type="dxa"/>
          </w:tcPr>
          <w:p w14:paraId="47DBAFBB" w14:textId="77777777" w:rsidR="00A13430" w:rsidRPr="00035FA0" w:rsidRDefault="00A13430" w:rsidP="00B7787E">
            <w:pPr>
              <w:pStyle w:val="Default"/>
              <w:jc w:val="both"/>
              <w:rPr>
                <w:lang w:val="id-ID"/>
              </w:rPr>
            </w:pPr>
            <w:r w:rsidRPr="00035FA0">
              <w:rPr>
                <w:lang w:val="id-ID"/>
              </w:rPr>
              <w:t>Monitoring dan evaluasi</w:t>
            </w:r>
          </w:p>
        </w:tc>
      </w:tr>
    </w:tbl>
    <w:p w14:paraId="35AD7489" w14:textId="77777777" w:rsidR="00A13430" w:rsidRPr="00035FA0" w:rsidRDefault="00A13430" w:rsidP="00B7787E">
      <w:pPr>
        <w:pStyle w:val="Default"/>
        <w:jc w:val="both"/>
        <w:rPr>
          <w:lang w:val="id-ID"/>
        </w:rPr>
      </w:pPr>
    </w:p>
    <w:p w14:paraId="5A5C7B44" w14:textId="77777777" w:rsidR="00A13430" w:rsidRPr="00035FA0" w:rsidRDefault="00A13430" w:rsidP="00B7787E">
      <w:pPr>
        <w:pStyle w:val="Default"/>
        <w:ind w:left="360" w:firstLine="360"/>
        <w:jc w:val="both"/>
        <w:rPr>
          <w:lang w:val="id-ID"/>
        </w:rPr>
      </w:pPr>
      <w:r w:rsidRPr="00035FA0">
        <w:rPr>
          <w:lang w:val="id-ID"/>
        </w:rPr>
        <w:t>Kemudian dari ke-27 butir pernyataan itu di lakukan pengujian kembali melalui 20 butir pernyataan.</w:t>
      </w:r>
      <w:r w:rsidR="00836D24" w:rsidRPr="00035FA0">
        <w:rPr>
          <w:lang w:val="id-ID"/>
        </w:rPr>
        <w:t xml:space="preserve"> </w:t>
      </w:r>
      <w:r w:rsidR="00400D1D" w:rsidRPr="00035FA0">
        <w:rPr>
          <w:lang w:val="id-ID"/>
        </w:rPr>
        <w:t>Diperoleh hasil sebanyak 42% yang dapat menjawab benar di atas rata-rata (</w:t>
      </w:r>
      <w:r w:rsidR="008D1E4A" w:rsidRPr="00035FA0">
        <w:rPr>
          <w:lang w:val="id-ID"/>
        </w:rPr>
        <w:t>&gt;</w:t>
      </w:r>
      <w:r w:rsidR="00400D1D" w:rsidRPr="00035FA0">
        <w:rPr>
          <w:lang w:val="id-ID"/>
        </w:rPr>
        <w:t>70).</w:t>
      </w:r>
    </w:p>
    <w:p w14:paraId="28F1D531" w14:textId="77777777" w:rsidR="00400D1D" w:rsidRPr="00035FA0" w:rsidRDefault="00400D1D" w:rsidP="00B7787E">
      <w:pPr>
        <w:pStyle w:val="Default"/>
        <w:ind w:left="360" w:firstLine="360"/>
        <w:jc w:val="both"/>
        <w:rPr>
          <w:lang w:val="id-ID"/>
        </w:rPr>
      </w:pPr>
    </w:p>
    <w:p w14:paraId="608C8B72" w14:textId="77777777" w:rsidR="00A13430" w:rsidRPr="00035FA0" w:rsidRDefault="00A13430" w:rsidP="00B7787E">
      <w:pPr>
        <w:pStyle w:val="Default"/>
        <w:jc w:val="center"/>
        <w:rPr>
          <w:lang w:val="id-ID"/>
        </w:rPr>
      </w:pPr>
      <w:r w:rsidRPr="00035FA0">
        <w:rPr>
          <w:b/>
          <w:lang w:val="id-ID"/>
        </w:rPr>
        <w:t>Tabel 1.</w:t>
      </w:r>
      <w:r w:rsidR="008D1E4A" w:rsidRPr="00035FA0">
        <w:rPr>
          <w:b/>
          <w:lang w:val="id-ID"/>
        </w:rPr>
        <w:t>3</w:t>
      </w:r>
      <w:r w:rsidRPr="00035FA0">
        <w:rPr>
          <w:lang w:val="id-ID"/>
        </w:rPr>
        <w:t xml:space="preserve"> Sebaran Soal Matematika Dasar</w:t>
      </w:r>
    </w:p>
    <w:tbl>
      <w:tblPr>
        <w:tblStyle w:val="TableGrid"/>
        <w:tblW w:w="0" w:type="auto"/>
        <w:jc w:val="center"/>
        <w:tblLook w:val="04A0" w:firstRow="1" w:lastRow="0" w:firstColumn="1" w:lastColumn="0" w:noHBand="0" w:noVBand="1"/>
      </w:tblPr>
      <w:tblGrid>
        <w:gridCol w:w="4508"/>
        <w:gridCol w:w="2291"/>
      </w:tblGrid>
      <w:tr w:rsidR="00A13430" w:rsidRPr="00035FA0" w14:paraId="5C0A2556" w14:textId="77777777" w:rsidTr="00DB0BA0">
        <w:trPr>
          <w:tblHeader/>
          <w:jc w:val="center"/>
        </w:trPr>
        <w:tc>
          <w:tcPr>
            <w:tcW w:w="4508" w:type="dxa"/>
          </w:tcPr>
          <w:p w14:paraId="0ACE7BAB" w14:textId="77777777" w:rsidR="00A13430" w:rsidRPr="00035FA0" w:rsidRDefault="00A13430" w:rsidP="00B7787E">
            <w:pPr>
              <w:pStyle w:val="Default"/>
              <w:jc w:val="center"/>
              <w:rPr>
                <w:b/>
                <w:lang w:val="id-ID"/>
              </w:rPr>
            </w:pPr>
            <w:r w:rsidRPr="00035FA0">
              <w:rPr>
                <w:b/>
                <w:lang w:val="id-ID"/>
              </w:rPr>
              <w:t>Jenis Soal</w:t>
            </w:r>
          </w:p>
        </w:tc>
        <w:tc>
          <w:tcPr>
            <w:tcW w:w="2291" w:type="dxa"/>
          </w:tcPr>
          <w:p w14:paraId="2E6B0E23" w14:textId="77777777" w:rsidR="00A13430" w:rsidRPr="00035FA0" w:rsidRDefault="00A13430" w:rsidP="00B7787E">
            <w:pPr>
              <w:pStyle w:val="Default"/>
              <w:jc w:val="center"/>
              <w:rPr>
                <w:b/>
                <w:lang w:val="id-ID"/>
              </w:rPr>
            </w:pPr>
            <w:r w:rsidRPr="00035FA0">
              <w:rPr>
                <w:b/>
                <w:lang w:val="id-ID"/>
              </w:rPr>
              <w:t>Jumlah soal</w:t>
            </w:r>
          </w:p>
        </w:tc>
      </w:tr>
      <w:tr w:rsidR="00A13430" w:rsidRPr="00035FA0" w14:paraId="081E8B70" w14:textId="77777777" w:rsidTr="00DB0BA0">
        <w:trPr>
          <w:jc w:val="center"/>
        </w:trPr>
        <w:tc>
          <w:tcPr>
            <w:tcW w:w="4508" w:type="dxa"/>
          </w:tcPr>
          <w:p w14:paraId="0C473F2B" w14:textId="77777777" w:rsidR="00A13430" w:rsidRPr="00035FA0" w:rsidRDefault="00A13430" w:rsidP="00B7787E">
            <w:pPr>
              <w:pStyle w:val="Default"/>
              <w:jc w:val="center"/>
              <w:rPr>
                <w:lang w:val="id-ID"/>
              </w:rPr>
            </w:pPr>
            <w:r w:rsidRPr="00035FA0">
              <w:rPr>
                <w:lang w:val="id-ID"/>
              </w:rPr>
              <w:t>Statistika</w:t>
            </w:r>
          </w:p>
        </w:tc>
        <w:tc>
          <w:tcPr>
            <w:tcW w:w="2291" w:type="dxa"/>
          </w:tcPr>
          <w:p w14:paraId="244F0FD1" w14:textId="77777777" w:rsidR="00A13430" w:rsidRPr="00035FA0" w:rsidRDefault="00A13430" w:rsidP="00B7787E">
            <w:pPr>
              <w:pStyle w:val="Default"/>
              <w:jc w:val="center"/>
              <w:rPr>
                <w:lang w:val="id-ID"/>
              </w:rPr>
            </w:pPr>
            <w:r w:rsidRPr="00035FA0">
              <w:rPr>
                <w:lang w:val="id-ID"/>
              </w:rPr>
              <w:t>2</w:t>
            </w:r>
          </w:p>
        </w:tc>
      </w:tr>
      <w:tr w:rsidR="00A13430" w:rsidRPr="00035FA0" w14:paraId="2372A11E" w14:textId="77777777" w:rsidTr="00DB0BA0">
        <w:trPr>
          <w:jc w:val="center"/>
        </w:trPr>
        <w:tc>
          <w:tcPr>
            <w:tcW w:w="4508" w:type="dxa"/>
          </w:tcPr>
          <w:p w14:paraId="16D7F83E" w14:textId="77777777" w:rsidR="00A13430" w:rsidRPr="00035FA0" w:rsidRDefault="00A13430" w:rsidP="00B7787E">
            <w:pPr>
              <w:pStyle w:val="Default"/>
              <w:jc w:val="center"/>
              <w:rPr>
                <w:lang w:val="id-ID"/>
              </w:rPr>
            </w:pPr>
            <w:r w:rsidRPr="00035FA0">
              <w:rPr>
                <w:lang w:val="id-ID"/>
              </w:rPr>
              <w:t>Peluang</w:t>
            </w:r>
          </w:p>
        </w:tc>
        <w:tc>
          <w:tcPr>
            <w:tcW w:w="2291" w:type="dxa"/>
          </w:tcPr>
          <w:p w14:paraId="765B30F8" w14:textId="77777777" w:rsidR="00A13430" w:rsidRPr="00035FA0" w:rsidRDefault="00A13430" w:rsidP="00B7787E">
            <w:pPr>
              <w:pStyle w:val="Default"/>
              <w:jc w:val="center"/>
              <w:rPr>
                <w:lang w:val="id-ID"/>
              </w:rPr>
            </w:pPr>
            <w:r w:rsidRPr="00035FA0">
              <w:rPr>
                <w:lang w:val="id-ID"/>
              </w:rPr>
              <w:t>2</w:t>
            </w:r>
          </w:p>
        </w:tc>
      </w:tr>
      <w:tr w:rsidR="00A13430" w:rsidRPr="00035FA0" w14:paraId="5546F577" w14:textId="77777777" w:rsidTr="00DB0BA0">
        <w:trPr>
          <w:jc w:val="center"/>
        </w:trPr>
        <w:tc>
          <w:tcPr>
            <w:tcW w:w="4508" w:type="dxa"/>
          </w:tcPr>
          <w:p w14:paraId="7F9BBBA9" w14:textId="77777777" w:rsidR="00A13430" w:rsidRPr="00035FA0" w:rsidRDefault="00A13430" w:rsidP="00B7787E">
            <w:pPr>
              <w:pStyle w:val="Default"/>
              <w:jc w:val="center"/>
              <w:rPr>
                <w:lang w:val="id-ID"/>
              </w:rPr>
            </w:pPr>
            <w:r w:rsidRPr="00035FA0">
              <w:rPr>
                <w:lang w:val="id-ID"/>
              </w:rPr>
              <w:t>Sistem bilangan real</w:t>
            </w:r>
          </w:p>
        </w:tc>
        <w:tc>
          <w:tcPr>
            <w:tcW w:w="2291" w:type="dxa"/>
          </w:tcPr>
          <w:p w14:paraId="147B3257" w14:textId="77777777" w:rsidR="00A13430" w:rsidRPr="00035FA0" w:rsidRDefault="00A13430" w:rsidP="00B7787E">
            <w:pPr>
              <w:pStyle w:val="Default"/>
              <w:jc w:val="center"/>
              <w:rPr>
                <w:lang w:val="id-ID"/>
              </w:rPr>
            </w:pPr>
            <w:r w:rsidRPr="00035FA0">
              <w:rPr>
                <w:lang w:val="id-ID"/>
              </w:rPr>
              <w:t>2</w:t>
            </w:r>
          </w:p>
        </w:tc>
      </w:tr>
      <w:tr w:rsidR="00A13430" w:rsidRPr="00035FA0" w14:paraId="50A34DF1" w14:textId="77777777" w:rsidTr="00DB0BA0">
        <w:trPr>
          <w:jc w:val="center"/>
        </w:trPr>
        <w:tc>
          <w:tcPr>
            <w:tcW w:w="4508" w:type="dxa"/>
          </w:tcPr>
          <w:p w14:paraId="1E43C979" w14:textId="77777777" w:rsidR="00A13430" w:rsidRPr="00035FA0" w:rsidRDefault="00A13430" w:rsidP="00B7787E">
            <w:pPr>
              <w:pStyle w:val="Default"/>
              <w:jc w:val="center"/>
              <w:rPr>
                <w:lang w:val="id-ID"/>
              </w:rPr>
            </w:pPr>
            <w:r w:rsidRPr="00035FA0">
              <w:rPr>
                <w:lang w:val="id-ID"/>
              </w:rPr>
              <w:t>Persamaan dan pertidaksamaan</w:t>
            </w:r>
          </w:p>
        </w:tc>
        <w:tc>
          <w:tcPr>
            <w:tcW w:w="2291" w:type="dxa"/>
          </w:tcPr>
          <w:p w14:paraId="2994E85F" w14:textId="77777777" w:rsidR="00A13430" w:rsidRPr="00035FA0" w:rsidRDefault="00A13430" w:rsidP="00B7787E">
            <w:pPr>
              <w:pStyle w:val="Default"/>
              <w:jc w:val="center"/>
              <w:rPr>
                <w:lang w:val="id-ID"/>
              </w:rPr>
            </w:pPr>
            <w:r w:rsidRPr="00035FA0">
              <w:rPr>
                <w:lang w:val="id-ID"/>
              </w:rPr>
              <w:t>1</w:t>
            </w:r>
          </w:p>
        </w:tc>
      </w:tr>
      <w:tr w:rsidR="00A13430" w:rsidRPr="00035FA0" w14:paraId="34F9C6F4" w14:textId="77777777" w:rsidTr="00DB0BA0">
        <w:trPr>
          <w:jc w:val="center"/>
        </w:trPr>
        <w:tc>
          <w:tcPr>
            <w:tcW w:w="4508" w:type="dxa"/>
          </w:tcPr>
          <w:p w14:paraId="23F1F0B1" w14:textId="77777777" w:rsidR="00A13430" w:rsidRPr="00035FA0" w:rsidRDefault="00A13430" w:rsidP="00B7787E">
            <w:pPr>
              <w:pStyle w:val="Default"/>
              <w:jc w:val="center"/>
              <w:rPr>
                <w:lang w:val="id-ID"/>
              </w:rPr>
            </w:pPr>
            <w:r w:rsidRPr="00035FA0">
              <w:rPr>
                <w:lang w:val="id-ID"/>
              </w:rPr>
              <w:t>Himpunan</w:t>
            </w:r>
          </w:p>
        </w:tc>
        <w:tc>
          <w:tcPr>
            <w:tcW w:w="2291" w:type="dxa"/>
          </w:tcPr>
          <w:p w14:paraId="13AB7D7C" w14:textId="77777777" w:rsidR="00A13430" w:rsidRPr="00035FA0" w:rsidRDefault="00A13430" w:rsidP="00B7787E">
            <w:pPr>
              <w:pStyle w:val="Default"/>
              <w:jc w:val="center"/>
              <w:rPr>
                <w:lang w:val="id-ID"/>
              </w:rPr>
            </w:pPr>
            <w:r w:rsidRPr="00035FA0">
              <w:rPr>
                <w:lang w:val="id-ID"/>
              </w:rPr>
              <w:t>2</w:t>
            </w:r>
          </w:p>
        </w:tc>
      </w:tr>
      <w:tr w:rsidR="00A13430" w:rsidRPr="00035FA0" w14:paraId="3A71FD49" w14:textId="77777777" w:rsidTr="00DB0BA0">
        <w:trPr>
          <w:jc w:val="center"/>
        </w:trPr>
        <w:tc>
          <w:tcPr>
            <w:tcW w:w="4508" w:type="dxa"/>
          </w:tcPr>
          <w:p w14:paraId="6D524E5D" w14:textId="77777777" w:rsidR="00A13430" w:rsidRPr="00035FA0" w:rsidRDefault="00A13430" w:rsidP="00B7787E">
            <w:pPr>
              <w:pStyle w:val="Default"/>
              <w:jc w:val="center"/>
              <w:rPr>
                <w:lang w:val="id-ID"/>
              </w:rPr>
            </w:pPr>
            <w:r w:rsidRPr="00035FA0">
              <w:rPr>
                <w:lang w:val="id-ID"/>
              </w:rPr>
              <w:t>Fungsi</w:t>
            </w:r>
          </w:p>
        </w:tc>
        <w:tc>
          <w:tcPr>
            <w:tcW w:w="2291" w:type="dxa"/>
          </w:tcPr>
          <w:p w14:paraId="099529D1" w14:textId="77777777" w:rsidR="00A13430" w:rsidRPr="00035FA0" w:rsidRDefault="00A13430" w:rsidP="00B7787E">
            <w:pPr>
              <w:pStyle w:val="Default"/>
              <w:jc w:val="center"/>
              <w:rPr>
                <w:lang w:val="id-ID"/>
              </w:rPr>
            </w:pPr>
            <w:r w:rsidRPr="00035FA0">
              <w:rPr>
                <w:lang w:val="id-ID"/>
              </w:rPr>
              <w:t>1</w:t>
            </w:r>
          </w:p>
        </w:tc>
      </w:tr>
      <w:tr w:rsidR="00A13430" w:rsidRPr="00035FA0" w14:paraId="3F8B3AB6" w14:textId="77777777" w:rsidTr="00DB0BA0">
        <w:trPr>
          <w:jc w:val="center"/>
        </w:trPr>
        <w:tc>
          <w:tcPr>
            <w:tcW w:w="4508" w:type="dxa"/>
          </w:tcPr>
          <w:p w14:paraId="420EA280" w14:textId="77777777" w:rsidR="00A13430" w:rsidRPr="00035FA0" w:rsidRDefault="00A13430" w:rsidP="00B7787E">
            <w:pPr>
              <w:pStyle w:val="Default"/>
              <w:jc w:val="center"/>
              <w:rPr>
                <w:lang w:val="id-ID"/>
              </w:rPr>
            </w:pPr>
            <w:r w:rsidRPr="00035FA0">
              <w:rPr>
                <w:lang w:val="id-ID"/>
              </w:rPr>
              <w:t>Aritmatika</w:t>
            </w:r>
          </w:p>
        </w:tc>
        <w:tc>
          <w:tcPr>
            <w:tcW w:w="2291" w:type="dxa"/>
          </w:tcPr>
          <w:p w14:paraId="467CDF31" w14:textId="77777777" w:rsidR="00A13430" w:rsidRPr="00035FA0" w:rsidRDefault="00A13430" w:rsidP="00B7787E">
            <w:pPr>
              <w:pStyle w:val="Default"/>
              <w:jc w:val="center"/>
              <w:rPr>
                <w:lang w:val="id-ID"/>
              </w:rPr>
            </w:pPr>
            <w:r w:rsidRPr="00035FA0">
              <w:rPr>
                <w:lang w:val="id-ID"/>
              </w:rPr>
              <w:t>2</w:t>
            </w:r>
          </w:p>
        </w:tc>
      </w:tr>
      <w:tr w:rsidR="00A13430" w:rsidRPr="00035FA0" w14:paraId="7356C339" w14:textId="77777777" w:rsidTr="00DB0BA0">
        <w:trPr>
          <w:jc w:val="center"/>
        </w:trPr>
        <w:tc>
          <w:tcPr>
            <w:tcW w:w="4508" w:type="dxa"/>
          </w:tcPr>
          <w:p w14:paraId="5B581EC6" w14:textId="77777777" w:rsidR="00A13430" w:rsidRPr="00035FA0" w:rsidRDefault="00A13430" w:rsidP="00B7787E">
            <w:pPr>
              <w:pStyle w:val="Default"/>
              <w:jc w:val="center"/>
              <w:rPr>
                <w:lang w:val="id-ID"/>
              </w:rPr>
            </w:pPr>
            <w:r w:rsidRPr="00035FA0">
              <w:rPr>
                <w:lang w:val="id-ID"/>
              </w:rPr>
              <w:t>Matematika berpola</w:t>
            </w:r>
          </w:p>
        </w:tc>
        <w:tc>
          <w:tcPr>
            <w:tcW w:w="2291" w:type="dxa"/>
          </w:tcPr>
          <w:p w14:paraId="5EA176C8" w14:textId="77777777" w:rsidR="00A13430" w:rsidRPr="00035FA0" w:rsidRDefault="00A13430" w:rsidP="00B7787E">
            <w:pPr>
              <w:pStyle w:val="Default"/>
              <w:jc w:val="center"/>
              <w:rPr>
                <w:lang w:val="id-ID"/>
              </w:rPr>
            </w:pPr>
            <w:r w:rsidRPr="00035FA0">
              <w:rPr>
                <w:lang w:val="id-ID"/>
              </w:rPr>
              <w:t>2</w:t>
            </w:r>
          </w:p>
        </w:tc>
      </w:tr>
      <w:tr w:rsidR="00A13430" w:rsidRPr="00035FA0" w14:paraId="75F538C5" w14:textId="77777777" w:rsidTr="00DB0BA0">
        <w:trPr>
          <w:jc w:val="center"/>
        </w:trPr>
        <w:tc>
          <w:tcPr>
            <w:tcW w:w="4508" w:type="dxa"/>
          </w:tcPr>
          <w:p w14:paraId="628C697A" w14:textId="77777777" w:rsidR="00A13430" w:rsidRPr="00035FA0" w:rsidRDefault="00A13430" w:rsidP="00B7787E">
            <w:pPr>
              <w:pStyle w:val="Default"/>
              <w:jc w:val="center"/>
              <w:rPr>
                <w:lang w:val="id-ID"/>
              </w:rPr>
            </w:pPr>
            <w:r w:rsidRPr="00035FA0">
              <w:rPr>
                <w:lang w:val="id-ID"/>
              </w:rPr>
              <w:t>Geometri</w:t>
            </w:r>
          </w:p>
        </w:tc>
        <w:tc>
          <w:tcPr>
            <w:tcW w:w="2291" w:type="dxa"/>
          </w:tcPr>
          <w:p w14:paraId="3FB74C41" w14:textId="77777777" w:rsidR="00A13430" w:rsidRPr="00035FA0" w:rsidRDefault="00A13430" w:rsidP="00B7787E">
            <w:pPr>
              <w:pStyle w:val="Default"/>
              <w:jc w:val="center"/>
              <w:rPr>
                <w:lang w:val="id-ID"/>
              </w:rPr>
            </w:pPr>
            <w:r w:rsidRPr="00035FA0">
              <w:rPr>
                <w:lang w:val="id-ID"/>
              </w:rPr>
              <w:t>2</w:t>
            </w:r>
          </w:p>
        </w:tc>
      </w:tr>
      <w:tr w:rsidR="00A13430" w:rsidRPr="00035FA0" w14:paraId="76F2FB21" w14:textId="77777777" w:rsidTr="00DB0BA0">
        <w:trPr>
          <w:jc w:val="center"/>
        </w:trPr>
        <w:tc>
          <w:tcPr>
            <w:tcW w:w="4508" w:type="dxa"/>
          </w:tcPr>
          <w:p w14:paraId="5B8FD1A1" w14:textId="77777777" w:rsidR="00A13430" w:rsidRPr="00035FA0" w:rsidRDefault="00A13430" w:rsidP="00B7787E">
            <w:pPr>
              <w:pStyle w:val="Default"/>
              <w:jc w:val="center"/>
              <w:rPr>
                <w:lang w:val="id-ID"/>
              </w:rPr>
            </w:pPr>
            <w:r w:rsidRPr="00035FA0">
              <w:rPr>
                <w:lang w:val="id-ID"/>
              </w:rPr>
              <w:t>Turunan dan Integral</w:t>
            </w:r>
          </w:p>
        </w:tc>
        <w:tc>
          <w:tcPr>
            <w:tcW w:w="2291" w:type="dxa"/>
          </w:tcPr>
          <w:p w14:paraId="3769F544" w14:textId="77777777" w:rsidR="00A13430" w:rsidRPr="00035FA0" w:rsidRDefault="00A13430" w:rsidP="00B7787E">
            <w:pPr>
              <w:pStyle w:val="Default"/>
              <w:jc w:val="center"/>
              <w:rPr>
                <w:lang w:val="id-ID"/>
              </w:rPr>
            </w:pPr>
            <w:r w:rsidRPr="00035FA0">
              <w:rPr>
                <w:lang w:val="id-ID"/>
              </w:rPr>
              <w:t>2</w:t>
            </w:r>
          </w:p>
        </w:tc>
      </w:tr>
      <w:tr w:rsidR="00A13430" w:rsidRPr="00035FA0" w14:paraId="3F3C50C8" w14:textId="77777777" w:rsidTr="00DB0BA0">
        <w:trPr>
          <w:jc w:val="center"/>
        </w:trPr>
        <w:tc>
          <w:tcPr>
            <w:tcW w:w="4508" w:type="dxa"/>
          </w:tcPr>
          <w:p w14:paraId="6299217D" w14:textId="77777777" w:rsidR="00A13430" w:rsidRPr="00035FA0" w:rsidRDefault="00A13430" w:rsidP="00B7787E">
            <w:pPr>
              <w:pStyle w:val="Default"/>
              <w:jc w:val="center"/>
              <w:rPr>
                <w:lang w:val="id-ID"/>
              </w:rPr>
            </w:pPr>
            <w:r w:rsidRPr="00035FA0">
              <w:rPr>
                <w:lang w:val="id-ID"/>
              </w:rPr>
              <w:t>Tes angka</w:t>
            </w:r>
          </w:p>
        </w:tc>
        <w:tc>
          <w:tcPr>
            <w:tcW w:w="2291" w:type="dxa"/>
          </w:tcPr>
          <w:p w14:paraId="27A6A608" w14:textId="77777777" w:rsidR="00A13430" w:rsidRPr="00035FA0" w:rsidRDefault="00A13430" w:rsidP="00B7787E">
            <w:pPr>
              <w:pStyle w:val="Default"/>
              <w:jc w:val="center"/>
              <w:rPr>
                <w:lang w:val="id-ID"/>
              </w:rPr>
            </w:pPr>
            <w:r w:rsidRPr="00035FA0">
              <w:rPr>
                <w:lang w:val="id-ID"/>
              </w:rPr>
              <w:t>2</w:t>
            </w:r>
          </w:p>
        </w:tc>
      </w:tr>
    </w:tbl>
    <w:p w14:paraId="07F3D443" w14:textId="77777777" w:rsidR="00D64CD8" w:rsidRPr="00035FA0" w:rsidRDefault="00D64CD8" w:rsidP="00B7787E">
      <w:pPr>
        <w:pStyle w:val="Default"/>
        <w:jc w:val="both"/>
        <w:rPr>
          <w:b/>
          <w:lang w:val="id-ID"/>
        </w:rPr>
      </w:pPr>
    </w:p>
    <w:p w14:paraId="3022CC62" w14:textId="77777777" w:rsidR="00D64CD8" w:rsidRPr="00035FA0" w:rsidRDefault="009411BD" w:rsidP="00B7787E">
      <w:pPr>
        <w:pStyle w:val="Default"/>
        <w:jc w:val="both"/>
        <w:rPr>
          <w:b/>
          <w:lang w:val="id-ID"/>
        </w:rPr>
      </w:pPr>
      <w:r w:rsidRPr="00035FA0">
        <w:rPr>
          <w:b/>
          <w:lang w:val="id-ID"/>
        </w:rPr>
        <w:t>3.2 Pembahasan</w:t>
      </w:r>
    </w:p>
    <w:p w14:paraId="42078E5D" w14:textId="77777777" w:rsidR="00DB0BA0" w:rsidRPr="00035FA0" w:rsidRDefault="00A13430" w:rsidP="00B7787E">
      <w:pPr>
        <w:pStyle w:val="Default"/>
        <w:ind w:firstLine="720"/>
        <w:jc w:val="both"/>
        <w:rPr>
          <w:lang w:val="id-ID"/>
        </w:rPr>
      </w:pPr>
      <w:r w:rsidRPr="00035FA0">
        <w:t>Hasil</w:t>
      </w:r>
      <w:r w:rsidRPr="00035FA0">
        <w:rPr>
          <w:color w:val="FFFFFF" w:themeColor="background1"/>
          <w:shd w:val="clear" w:color="auto" w:fill="FFFFFF" w:themeFill="background1"/>
        </w:rPr>
        <w:t>-</w:t>
      </w:r>
      <w:proofErr w:type="spellStart"/>
      <w:r w:rsidRPr="00035FA0">
        <w:t>penelitian</w:t>
      </w:r>
      <w:proofErr w:type="spellEnd"/>
      <w:r w:rsidRPr="00035FA0">
        <w:t xml:space="preserve"> </w:t>
      </w:r>
      <w:r w:rsidR="009411BD" w:rsidRPr="00035FA0">
        <w:rPr>
          <w:lang w:val="id-ID"/>
        </w:rPr>
        <w:t xml:space="preserve">diatas </w:t>
      </w:r>
      <w:proofErr w:type="spellStart"/>
      <w:r w:rsidRPr="00035FA0">
        <w:t>menunjukkan</w:t>
      </w:r>
      <w:proofErr w:type="spellEnd"/>
      <w:r w:rsidRPr="00035FA0">
        <w:t xml:space="preserve"> </w:t>
      </w:r>
      <w:proofErr w:type="spellStart"/>
      <w:r w:rsidRPr="00035FA0">
        <w:t>bahwa</w:t>
      </w:r>
      <w:proofErr w:type="spellEnd"/>
      <w:r w:rsidRPr="00035FA0">
        <w:t xml:space="preserve"> </w:t>
      </w:r>
      <w:proofErr w:type="spellStart"/>
      <w:r w:rsidRPr="00035FA0">
        <w:t>tingkat</w:t>
      </w:r>
      <w:proofErr w:type="spellEnd"/>
      <w:r w:rsidRPr="00035FA0">
        <w:t xml:space="preserve"> </w:t>
      </w:r>
      <w:proofErr w:type="spellStart"/>
      <w:r w:rsidRPr="00035FA0">
        <w:t>literasi</w:t>
      </w:r>
      <w:proofErr w:type="spellEnd"/>
      <w:r w:rsidRPr="00035FA0">
        <w:t xml:space="preserve"> </w:t>
      </w:r>
      <w:proofErr w:type="spellStart"/>
      <w:r w:rsidRPr="00035FA0">
        <w:t>keuangan</w:t>
      </w:r>
      <w:proofErr w:type="spellEnd"/>
      <w:r w:rsidRPr="00035FA0">
        <w:t xml:space="preserve"> </w:t>
      </w:r>
      <w:proofErr w:type="spellStart"/>
      <w:r w:rsidRPr="00035FA0">
        <w:t>mahasiswa</w:t>
      </w:r>
      <w:proofErr w:type="spellEnd"/>
      <w:r w:rsidRPr="00035FA0">
        <w:t xml:space="preserve"> di </w:t>
      </w:r>
      <w:proofErr w:type="spellStart"/>
      <w:r w:rsidRPr="00035FA0">
        <w:t>perguruan</w:t>
      </w:r>
      <w:proofErr w:type="spellEnd"/>
      <w:r w:rsidRPr="00035FA0">
        <w:t xml:space="preserve"> </w:t>
      </w:r>
      <w:proofErr w:type="spellStart"/>
      <w:r w:rsidRPr="00035FA0">
        <w:t>tinggi</w:t>
      </w:r>
      <w:proofErr w:type="spellEnd"/>
      <w:r w:rsidRPr="00035FA0">
        <w:t xml:space="preserve"> yang </w:t>
      </w:r>
      <w:proofErr w:type="spellStart"/>
      <w:r w:rsidRPr="00035FA0">
        <w:t>berbeda</w:t>
      </w:r>
      <w:proofErr w:type="spellEnd"/>
      <w:r w:rsidRPr="00035FA0">
        <w:t xml:space="preserve"> </w:t>
      </w:r>
      <w:r w:rsidR="009411BD" w:rsidRPr="00035FA0">
        <w:rPr>
          <w:lang w:val="id-ID"/>
        </w:rPr>
        <w:t>cenderung sedang dan rendah</w:t>
      </w:r>
      <w:r w:rsidRPr="00035FA0">
        <w:t xml:space="preserve"> </w:t>
      </w:r>
      <w:proofErr w:type="spellStart"/>
      <w:r w:rsidRPr="00035FA0">
        <w:t>rendah</w:t>
      </w:r>
      <w:proofErr w:type="spellEnd"/>
      <w:r w:rsidRPr="00035FA0">
        <w:t xml:space="preserve">. </w:t>
      </w:r>
      <w:r w:rsidRPr="00035FA0">
        <w:rPr>
          <w:lang w:val="id-ID"/>
        </w:rPr>
        <w:t>Pemahaman</w:t>
      </w:r>
      <w:r w:rsidRPr="00035FA0">
        <w:t xml:space="preserve"> yang </w:t>
      </w:r>
      <w:proofErr w:type="spellStart"/>
      <w:r w:rsidRPr="00035FA0">
        <w:t>masih</w:t>
      </w:r>
      <w:proofErr w:type="spellEnd"/>
      <w:r w:rsidRPr="00035FA0">
        <w:t xml:space="preserve"> </w:t>
      </w:r>
      <w:proofErr w:type="spellStart"/>
      <w:r w:rsidRPr="00035FA0">
        <w:t>rendah</w:t>
      </w:r>
      <w:proofErr w:type="spellEnd"/>
      <w:r w:rsidRPr="00035FA0">
        <w:t xml:space="preserve"> </w:t>
      </w:r>
      <w:proofErr w:type="spellStart"/>
      <w:r w:rsidRPr="00035FA0">
        <w:t>terdapat</w:t>
      </w:r>
      <w:proofErr w:type="spellEnd"/>
      <w:r w:rsidRPr="00035FA0">
        <w:t xml:space="preserve"> pada </w:t>
      </w:r>
      <w:r w:rsidR="009411BD" w:rsidRPr="00035FA0">
        <w:rPr>
          <w:lang w:val="id-ID"/>
        </w:rPr>
        <w:t xml:space="preserve">pemahaman mengenai </w:t>
      </w:r>
      <w:proofErr w:type="spellStart"/>
      <w:r w:rsidRPr="00035FA0">
        <w:t>kredit</w:t>
      </w:r>
      <w:proofErr w:type="spellEnd"/>
      <w:r w:rsidRPr="00035FA0">
        <w:t xml:space="preserve">, </w:t>
      </w:r>
      <w:proofErr w:type="spellStart"/>
      <w:r w:rsidRPr="00035FA0">
        <w:t>pajak</w:t>
      </w:r>
      <w:proofErr w:type="spellEnd"/>
      <w:r w:rsidRPr="00035FA0">
        <w:t xml:space="preserve">, pasar modal, </w:t>
      </w:r>
      <w:proofErr w:type="spellStart"/>
      <w:r w:rsidRPr="00035FA0">
        <w:t>kebijakan</w:t>
      </w:r>
      <w:proofErr w:type="spellEnd"/>
      <w:r w:rsidRPr="00035FA0">
        <w:t xml:space="preserve"> </w:t>
      </w:r>
      <w:proofErr w:type="spellStart"/>
      <w:r w:rsidRPr="00035FA0">
        <w:t>keuangan</w:t>
      </w:r>
      <w:proofErr w:type="spellEnd"/>
      <w:r w:rsidRPr="00035FA0">
        <w:t xml:space="preserve">, dan </w:t>
      </w:r>
      <w:proofErr w:type="spellStart"/>
      <w:r w:rsidRPr="00035FA0">
        <w:t>asuransi</w:t>
      </w:r>
      <w:proofErr w:type="spellEnd"/>
      <w:r w:rsidRPr="00035FA0">
        <w:t>.</w:t>
      </w:r>
      <w:r w:rsidRPr="00035FA0">
        <w:rPr>
          <w:lang w:val="id-ID"/>
        </w:rPr>
        <w:t xml:space="preserve"> Utamanya pada jenis investasi jangka panjang. </w:t>
      </w:r>
      <w:r w:rsidRPr="00035FA0">
        <w:t xml:space="preserve"> </w:t>
      </w:r>
      <w:r w:rsidR="009411BD" w:rsidRPr="00035FA0">
        <w:rPr>
          <w:lang w:val="id-ID"/>
        </w:rPr>
        <w:t>Hal ini dikarenakan m</w:t>
      </w:r>
      <w:r w:rsidRPr="00035FA0">
        <w:rPr>
          <w:lang w:val="id-ID"/>
        </w:rPr>
        <w:t>ahasiswa banyak y</w:t>
      </w:r>
      <w:r w:rsidR="009411BD" w:rsidRPr="00035FA0">
        <w:rPr>
          <w:lang w:val="id-ID"/>
        </w:rPr>
        <w:t>a</w:t>
      </w:r>
      <w:r w:rsidRPr="00035FA0">
        <w:rPr>
          <w:lang w:val="id-ID"/>
        </w:rPr>
        <w:t xml:space="preserve">ng dipengaruhi oleh edukasi dini dari orangtuanya. Mereka memiliki sikap positif terhadap tabungan namun belum melek terhadap investasi lainnya apalagi yang bersifat jangka panjang. Selayaknya jika seseorang sudah memahami profil resikonya ataupun sudah menetapkan tujuan keuangannya baik jangka pendek atau panjang maka akan semakin melakukan perencanaan yang baik terhadap keputusan keuangannya. </w:t>
      </w:r>
    </w:p>
    <w:p w14:paraId="36ED598E" w14:textId="77777777" w:rsidR="009411BD" w:rsidRPr="00035FA0" w:rsidRDefault="009411BD" w:rsidP="00B7787E">
      <w:pPr>
        <w:pStyle w:val="Default"/>
        <w:ind w:firstLine="720"/>
        <w:jc w:val="both"/>
        <w:rPr>
          <w:lang w:val="id-ID"/>
        </w:rPr>
      </w:pPr>
      <w:proofErr w:type="spellStart"/>
      <w:r w:rsidRPr="00035FA0">
        <w:t>Perilaku</w:t>
      </w:r>
      <w:proofErr w:type="spellEnd"/>
      <w:r w:rsidRPr="00035FA0">
        <w:t xml:space="preserve"> </w:t>
      </w:r>
      <w:proofErr w:type="spellStart"/>
      <w:r w:rsidRPr="00035FA0">
        <w:t>keuangan</w:t>
      </w:r>
      <w:proofErr w:type="spellEnd"/>
      <w:r w:rsidRPr="00035FA0">
        <w:t xml:space="preserve"> </w:t>
      </w:r>
      <w:proofErr w:type="spellStart"/>
      <w:r w:rsidR="008F2871" w:rsidRPr="00035FA0">
        <w:t>dari</w:t>
      </w:r>
      <w:proofErr w:type="spellEnd"/>
      <w:r w:rsidR="008F2871" w:rsidRPr="00035FA0">
        <w:t xml:space="preserve"> </w:t>
      </w:r>
      <w:r w:rsidRPr="00035FA0">
        <w:rPr>
          <w:lang w:val="id-ID"/>
        </w:rPr>
        <w:t xml:space="preserve">survei </w:t>
      </w:r>
      <w:proofErr w:type="spellStart"/>
      <w:r w:rsidR="008F2871" w:rsidRPr="00035FA0">
        <w:t>literasi</w:t>
      </w:r>
      <w:proofErr w:type="spellEnd"/>
      <w:r w:rsidR="008F2871" w:rsidRPr="00035FA0">
        <w:t xml:space="preserve"> </w:t>
      </w:r>
      <w:proofErr w:type="spellStart"/>
      <w:r w:rsidR="008F2871" w:rsidRPr="00035FA0">
        <w:t>keuangan</w:t>
      </w:r>
      <w:proofErr w:type="spellEnd"/>
      <w:r w:rsidR="008F2871" w:rsidRPr="00035FA0">
        <w:t xml:space="preserve">, </w:t>
      </w:r>
      <w:proofErr w:type="spellStart"/>
      <w:r w:rsidR="008F2871" w:rsidRPr="00035FA0">
        <w:t>didefinisikan</w:t>
      </w:r>
      <w:proofErr w:type="spellEnd"/>
      <w:r w:rsidR="008F2871" w:rsidRPr="00035FA0">
        <w:t xml:space="preserve"> </w:t>
      </w:r>
      <w:proofErr w:type="spellStart"/>
      <w:r w:rsidR="008F2871" w:rsidRPr="00035FA0">
        <w:t>se</w:t>
      </w:r>
      <w:r w:rsidR="000D2F8B" w:rsidRPr="00035FA0">
        <w:t>bagai</w:t>
      </w:r>
      <w:proofErr w:type="spellEnd"/>
      <w:r w:rsidR="000D2F8B" w:rsidRPr="00035FA0">
        <w:t xml:space="preserve"> proses </w:t>
      </w:r>
      <w:proofErr w:type="spellStart"/>
      <w:r w:rsidR="000D2F8B" w:rsidRPr="00035FA0">
        <w:t>bagaimana</w:t>
      </w:r>
      <w:proofErr w:type="spellEnd"/>
      <w:r w:rsidR="000D2F8B" w:rsidRPr="00035FA0">
        <w:t xml:space="preserve"> </w:t>
      </w:r>
      <w:proofErr w:type="spellStart"/>
      <w:r w:rsidR="000D2F8B" w:rsidRPr="00035FA0">
        <w:t>individu</w:t>
      </w:r>
      <w:proofErr w:type="spellEnd"/>
      <w:r w:rsidR="000D2F8B" w:rsidRPr="00035FA0">
        <w:rPr>
          <w:lang w:val="id-ID"/>
        </w:rPr>
        <w:t xml:space="preserve"> </w:t>
      </w:r>
      <w:proofErr w:type="spellStart"/>
      <w:r w:rsidR="008F2871" w:rsidRPr="00035FA0">
        <w:t>memahami</w:t>
      </w:r>
      <w:proofErr w:type="spellEnd"/>
      <w:r w:rsidR="008F2871" w:rsidRPr="00035FA0">
        <w:t xml:space="preserve"> dan </w:t>
      </w:r>
      <w:proofErr w:type="spellStart"/>
      <w:r w:rsidR="008F2871" w:rsidRPr="00035FA0">
        <w:t>bertindak</w:t>
      </w:r>
      <w:proofErr w:type="spellEnd"/>
      <w:r w:rsidR="008F2871" w:rsidRPr="00035FA0">
        <w:t xml:space="preserve"> </w:t>
      </w:r>
      <w:proofErr w:type="spellStart"/>
      <w:r w:rsidR="008F2871" w:rsidRPr="00035FA0">
        <w:t>berdasark</w:t>
      </w:r>
      <w:r w:rsidR="009031B8" w:rsidRPr="00035FA0">
        <w:t>an</w:t>
      </w:r>
      <w:proofErr w:type="spellEnd"/>
      <w:r w:rsidR="009031B8" w:rsidRPr="00035FA0">
        <w:t xml:space="preserve"> </w:t>
      </w:r>
      <w:proofErr w:type="spellStart"/>
      <w:r w:rsidR="009031B8" w:rsidRPr="00035FA0">
        <w:t>pengetahuan</w:t>
      </w:r>
      <w:proofErr w:type="spellEnd"/>
      <w:r w:rsidR="009031B8" w:rsidRPr="00035FA0">
        <w:t xml:space="preserve"> </w:t>
      </w:r>
      <w:proofErr w:type="spellStart"/>
      <w:r w:rsidR="009031B8" w:rsidRPr="00035FA0">
        <w:t>keuangan</w:t>
      </w:r>
      <w:proofErr w:type="spellEnd"/>
      <w:r w:rsidR="009031B8" w:rsidRPr="00035FA0">
        <w:rPr>
          <w:lang w:val="id-ID"/>
        </w:rPr>
        <w:t xml:space="preserve"> </w:t>
      </w:r>
      <w:proofErr w:type="spellStart"/>
      <w:r w:rsidR="008F2871" w:rsidRPr="00035FA0">
        <w:t>sehingga</w:t>
      </w:r>
      <w:proofErr w:type="spellEnd"/>
      <w:r w:rsidR="008F2871" w:rsidRPr="00035FA0">
        <w:t xml:space="preserve"> </w:t>
      </w:r>
      <w:proofErr w:type="spellStart"/>
      <w:r w:rsidR="008F2871" w:rsidRPr="00035FA0">
        <w:t>dapat</w:t>
      </w:r>
      <w:proofErr w:type="spellEnd"/>
      <w:r w:rsidR="008F2871" w:rsidRPr="00035FA0">
        <w:t xml:space="preserve"> </w:t>
      </w:r>
      <w:proofErr w:type="spellStart"/>
      <w:r w:rsidR="008F2871" w:rsidRPr="00035FA0">
        <w:t>membuat</w:t>
      </w:r>
      <w:proofErr w:type="spellEnd"/>
      <w:r w:rsidR="008F2871" w:rsidRPr="00035FA0">
        <w:t xml:space="preserve"> </w:t>
      </w:r>
      <w:proofErr w:type="spellStart"/>
      <w:r w:rsidR="008F2871" w:rsidRPr="00035FA0">
        <w:t>keputusan</w:t>
      </w:r>
      <w:proofErr w:type="spellEnd"/>
      <w:r w:rsidR="008F2871" w:rsidRPr="00035FA0">
        <w:t xml:space="preserve"> </w:t>
      </w:r>
      <w:proofErr w:type="spellStart"/>
      <w:r w:rsidR="008F2871" w:rsidRPr="00035FA0">
        <w:t>investasi</w:t>
      </w:r>
      <w:proofErr w:type="spellEnd"/>
      <w:r w:rsidR="008F2871" w:rsidRPr="00035FA0">
        <w:t xml:space="preserve"> yang </w:t>
      </w:r>
      <w:proofErr w:type="spellStart"/>
      <w:r w:rsidR="008F2871" w:rsidRPr="00035FA0">
        <w:t>baik</w:t>
      </w:r>
      <w:proofErr w:type="spellEnd"/>
      <w:r w:rsidR="008F2871" w:rsidRPr="00035FA0">
        <w:t xml:space="preserve">. </w:t>
      </w:r>
      <w:proofErr w:type="spellStart"/>
      <w:r w:rsidR="008F2871" w:rsidRPr="00035FA0">
        <w:t>Dalam</w:t>
      </w:r>
      <w:proofErr w:type="spellEnd"/>
      <w:r w:rsidR="000D2F8B" w:rsidRPr="00035FA0">
        <w:rPr>
          <w:rFonts w:eastAsia="Times New Roman"/>
          <w:lang w:val="id-ID"/>
        </w:rPr>
        <w:t xml:space="preserve"> </w:t>
      </w:r>
      <w:proofErr w:type="spellStart"/>
      <w:r w:rsidR="008F2871" w:rsidRPr="00035FA0">
        <w:t>penelitian</w:t>
      </w:r>
      <w:proofErr w:type="spellEnd"/>
      <w:r w:rsidR="008F2871" w:rsidRPr="00035FA0">
        <w:t xml:space="preserve"> </w:t>
      </w:r>
      <w:proofErr w:type="spellStart"/>
      <w:r w:rsidR="008F2871" w:rsidRPr="00035FA0">
        <w:t>ini</w:t>
      </w:r>
      <w:proofErr w:type="spellEnd"/>
      <w:r w:rsidR="008F2871" w:rsidRPr="00035FA0">
        <w:t xml:space="preserve">, </w:t>
      </w:r>
      <w:proofErr w:type="spellStart"/>
      <w:r w:rsidR="008F2871" w:rsidRPr="00035FA0">
        <w:t>skala</w:t>
      </w:r>
      <w:proofErr w:type="spellEnd"/>
      <w:r w:rsidR="008F2871" w:rsidRPr="00035FA0">
        <w:t xml:space="preserve"> </w:t>
      </w:r>
      <w:proofErr w:type="spellStart"/>
      <w:r w:rsidR="008F2871" w:rsidRPr="00035FA0">
        <w:t>digunakan</w:t>
      </w:r>
      <w:proofErr w:type="spellEnd"/>
      <w:r w:rsidR="008F2871" w:rsidRPr="00035FA0">
        <w:t xml:space="preserve"> </w:t>
      </w:r>
      <w:proofErr w:type="spellStart"/>
      <w:r w:rsidR="008F2871" w:rsidRPr="00035FA0">
        <w:t>un</w:t>
      </w:r>
      <w:r w:rsidR="009031B8" w:rsidRPr="00035FA0">
        <w:t>tuk</w:t>
      </w:r>
      <w:proofErr w:type="spellEnd"/>
      <w:r w:rsidR="009031B8" w:rsidRPr="00035FA0">
        <w:t xml:space="preserve"> </w:t>
      </w:r>
      <w:proofErr w:type="spellStart"/>
      <w:r w:rsidR="009031B8" w:rsidRPr="00035FA0">
        <w:t>mengukur</w:t>
      </w:r>
      <w:proofErr w:type="spellEnd"/>
      <w:r w:rsidR="009031B8" w:rsidRPr="00035FA0">
        <w:t xml:space="preserve"> </w:t>
      </w:r>
      <w:proofErr w:type="spellStart"/>
      <w:r w:rsidR="009031B8" w:rsidRPr="00035FA0">
        <w:t>perilaku</w:t>
      </w:r>
      <w:proofErr w:type="spellEnd"/>
      <w:r w:rsidR="009031B8" w:rsidRPr="00035FA0">
        <w:t xml:space="preserve"> </w:t>
      </w:r>
      <w:proofErr w:type="spellStart"/>
      <w:r w:rsidR="009031B8" w:rsidRPr="00035FA0">
        <w:t>keuangan</w:t>
      </w:r>
      <w:proofErr w:type="spellEnd"/>
      <w:r w:rsidR="009031B8" w:rsidRPr="00035FA0">
        <w:t>,</w:t>
      </w:r>
      <w:r w:rsidR="009031B8" w:rsidRPr="00035FA0">
        <w:rPr>
          <w:lang w:val="id-ID"/>
        </w:rPr>
        <w:t xml:space="preserve"> </w:t>
      </w:r>
      <w:r w:rsidR="008F2871" w:rsidRPr="00035FA0">
        <w:t xml:space="preserve">yang </w:t>
      </w:r>
      <w:proofErr w:type="spellStart"/>
      <w:r w:rsidR="008F2871" w:rsidRPr="00035FA0">
        <w:t>melibatkan</w:t>
      </w:r>
      <w:proofErr w:type="spellEnd"/>
      <w:r w:rsidR="008F2871" w:rsidRPr="00035FA0">
        <w:t xml:space="preserve"> </w:t>
      </w:r>
      <w:proofErr w:type="spellStart"/>
      <w:r w:rsidR="008F2871" w:rsidRPr="00035FA0">
        <w:t>faktor-faktor</w:t>
      </w:r>
      <w:proofErr w:type="spellEnd"/>
      <w:r w:rsidR="008F2871" w:rsidRPr="00035FA0">
        <w:t xml:space="preserve"> </w:t>
      </w:r>
      <w:r w:rsidR="009031B8" w:rsidRPr="00035FA0">
        <w:t xml:space="preserve">yang </w:t>
      </w:r>
      <w:proofErr w:type="spellStart"/>
      <w:r w:rsidR="009031B8" w:rsidRPr="00035FA0">
        <w:t>mempengaruhi</w:t>
      </w:r>
      <w:proofErr w:type="spellEnd"/>
      <w:r w:rsidR="009031B8" w:rsidRPr="00035FA0">
        <w:t xml:space="preserve"> </w:t>
      </w:r>
      <w:proofErr w:type="spellStart"/>
      <w:r w:rsidR="009031B8" w:rsidRPr="00035FA0">
        <w:t>tindakan</w:t>
      </w:r>
      <w:proofErr w:type="spellEnd"/>
      <w:r w:rsidR="009031B8" w:rsidRPr="00035FA0">
        <w:t xml:space="preserve"> </w:t>
      </w:r>
      <w:proofErr w:type="spellStart"/>
      <w:r w:rsidR="009031B8" w:rsidRPr="00035FA0">
        <w:t>atau</w:t>
      </w:r>
      <w:proofErr w:type="spellEnd"/>
      <w:r w:rsidRPr="00035FA0">
        <w:rPr>
          <w:lang w:val="id-ID"/>
        </w:rPr>
        <w:t xml:space="preserve">pun respon </w:t>
      </w:r>
      <w:proofErr w:type="spellStart"/>
      <w:r w:rsidR="008F2871" w:rsidRPr="00035FA0">
        <w:t>mereka</w:t>
      </w:r>
      <w:proofErr w:type="spellEnd"/>
      <w:r w:rsidR="008F2871" w:rsidRPr="00035FA0">
        <w:t xml:space="preserve"> </w:t>
      </w:r>
      <w:r w:rsidRPr="00035FA0">
        <w:rPr>
          <w:lang w:val="id-ID"/>
        </w:rPr>
        <w:t>mengenai asppek keuangan</w:t>
      </w:r>
      <w:r w:rsidR="008F2871" w:rsidRPr="00035FA0">
        <w:t>.</w:t>
      </w:r>
      <w:r w:rsidR="009031B8" w:rsidRPr="00035FA0">
        <w:rPr>
          <w:lang w:val="id-ID"/>
        </w:rPr>
        <w:t xml:space="preserve"> </w:t>
      </w:r>
      <w:proofErr w:type="spellStart"/>
      <w:r w:rsidR="008F2871" w:rsidRPr="00035FA0">
        <w:t>Secara</w:t>
      </w:r>
      <w:proofErr w:type="spellEnd"/>
      <w:r w:rsidR="008F2871" w:rsidRPr="00035FA0">
        <w:t xml:space="preserve"> </w:t>
      </w:r>
      <w:proofErr w:type="spellStart"/>
      <w:r w:rsidR="008F2871" w:rsidRPr="00035FA0">
        <w:t>umum</w:t>
      </w:r>
      <w:proofErr w:type="spellEnd"/>
      <w:r w:rsidR="008F2871" w:rsidRPr="00035FA0">
        <w:t xml:space="preserve">, </w:t>
      </w:r>
      <w:r w:rsidRPr="00035FA0">
        <w:rPr>
          <w:lang w:val="id-ID"/>
        </w:rPr>
        <w:t>responden</w:t>
      </w:r>
      <w:r w:rsidR="008F2871" w:rsidRPr="00035FA0">
        <w:t xml:space="preserve"> </w:t>
      </w:r>
      <w:proofErr w:type="spellStart"/>
      <w:r w:rsidR="008F2871" w:rsidRPr="00035FA0">
        <w:t>memiliki</w:t>
      </w:r>
      <w:proofErr w:type="spellEnd"/>
      <w:r w:rsidR="008F2871" w:rsidRPr="00035FA0">
        <w:t xml:space="preserve"> </w:t>
      </w:r>
      <w:r w:rsidR="008D1E4A" w:rsidRPr="00035FA0">
        <w:rPr>
          <w:lang w:val="id-ID"/>
        </w:rPr>
        <w:t>pemahaman</w:t>
      </w:r>
      <w:r w:rsidR="000D2F8B" w:rsidRPr="00035FA0">
        <w:t xml:space="preserve"> yang </w:t>
      </w:r>
      <w:r w:rsidRPr="00035FA0">
        <w:rPr>
          <w:lang w:val="id-ID"/>
        </w:rPr>
        <w:t>cukup</w:t>
      </w:r>
      <w:r w:rsidR="008D1E4A" w:rsidRPr="00035FA0">
        <w:rPr>
          <w:lang w:val="id-ID"/>
        </w:rPr>
        <w:t xml:space="preserve"> </w:t>
      </w:r>
      <w:proofErr w:type="spellStart"/>
      <w:r w:rsidR="000D2F8B" w:rsidRPr="00035FA0">
        <w:t>seperti</w:t>
      </w:r>
      <w:proofErr w:type="spellEnd"/>
      <w:r w:rsidR="000D2F8B" w:rsidRPr="00035FA0">
        <w:rPr>
          <w:lang w:val="id-ID"/>
        </w:rPr>
        <w:t xml:space="preserve"> </w:t>
      </w:r>
      <w:r w:rsidRPr="00035FA0">
        <w:t xml:space="preserve">yang </w:t>
      </w:r>
      <w:proofErr w:type="spellStart"/>
      <w:r w:rsidRPr="00035FA0">
        <w:t>ditunjukkan</w:t>
      </w:r>
      <w:proofErr w:type="spellEnd"/>
      <w:r w:rsidRPr="00035FA0">
        <w:t xml:space="preserve"> pada </w:t>
      </w:r>
      <w:proofErr w:type="spellStart"/>
      <w:r w:rsidRPr="00035FA0">
        <w:t>Tabel</w:t>
      </w:r>
      <w:proofErr w:type="spellEnd"/>
      <w:r w:rsidRPr="00035FA0">
        <w:t xml:space="preserve"> 1.1</w:t>
      </w:r>
      <w:r w:rsidR="008F2871" w:rsidRPr="00035FA0">
        <w:t xml:space="preserve"> di mana </w:t>
      </w:r>
      <w:proofErr w:type="spellStart"/>
      <w:r w:rsidR="009031B8" w:rsidRPr="00035FA0">
        <w:t>mereka</w:t>
      </w:r>
      <w:proofErr w:type="spellEnd"/>
      <w:r w:rsidR="009031B8" w:rsidRPr="00035FA0">
        <w:t xml:space="preserve"> </w:t>
      </w:r>
      <w:proofErr w:type="spellStart"/>
      <w:r w:rsidR="009031B8" w:rsidRPr="00035FA0">
        <w:t>memperoleh</w:t>
      </w:r>
      <w:proofErr w:type="spellEnd"/>
      <w:r w:rsidR="009031B8" w:rsidRPr="00035FA0">
        <w:t xml:space="preserve"> </w:t>
      </w:r>
      <w:r w:rsidRPr="00035FA0">
        <w:rPr>
          <w:lang w:val="id-ID"/>
        </w:rPr>
        <w:t>pemahaman sedang terhadap pengelolaan keuangan dan tanggapan mengenai tabungan dan investasi. Pemahaman yang tinggi berada pada katagori pemahaman  umum tentang keuangan. Namun hal ini berkebalikan dengan katagori</w:t>
      </w:r>
      <w:r w:rsidR="00D64CD8" w:rsidRPr="00035FA0">
        <w:rPr>
          <w:lang w:val="id-ID"/>
        </w:rPr>
        <w:t xml:space="preserve"> ma</w:t>
      </w:r>
      <w:r w:rsidR="00400D1D" w:rsidRPr="00035FA0">
        <w:rPr>
          <w:lang w:val="id-ID"/>
        </w:rPr>
        <w:t>najemen pengkreditan dan resiko dimana hasilnya menunjukan pemahaman yang rendah. Hasil ini menunjukan bahwa res</w:t>
      </w:r>
      <w:r w:rsidR="007301A0" w:rsidRPr="00035FA0">
        <w:rPr>
          <w:lang w:val="id-ID"/>
        </w:rPr>
        <w:t>p</w:t>
      </w:r>
      <w:r w:rsidR="00400D1D" w:rsidRPr="00035FA0">
        <w:rPr>
          <w:lang w:val="id-ID"/>
        </w:rPr>
        <w:t xml:space="preserve">onden </w:t>
      </w:r>
      <w:r w:rsidR="007301A0" w:rsidRPr="00035FA0">
        <w:rPr>
          <w:lang w:val="id-ID"/>
        </w:rPr>
        <w:t>belum memahami pengelolaan keuangannya</w:t>
      </w:r>
      <w:r w:rsidR="00400D1D" w:rsidRPr="00035FA0">
        <w:rPr>
          <w:lang w:val="id-ID"/>
        </w:rPr>
        <w:t xml:space="preserve"> secara menyeluruh. Responden cenderung untuk bersikap agresif dan tidak mempertimbangkan dampak negatif terhadap instrumen keuangan yang digunakan. </w:t>
      </w:r>
    </w:p>
    <w:p w14:paraId="4A917946" w14:textId="77777777" w:rsidR="005156DE" w:rsidRPr="00035FA0" w:rsidRDefault="000D2F8B"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sidRPr="00035FA0">
        <w:rPr>
          <w:rFonts w:ascii="Times New Roman" w:eastAsia="Times New Roman" w:hAnsi="Times New Roman" w:cs="Times New Roman"/>
          <w:color w:val="000000"/>
          <w:sz w:val="24"/>
          <w:szCs w:val="24"/>
        </w:rPr>
        <w:lastRenderedPageBreak/>
        <w:tab/>
      </w:r>
      <w:proofErr w:type="spellStart"/>
      <w:r w:rsidR="009031B8" w:rsidRPr="00035FA0">
        <w:rPr>
          <w:rFonts w:ascii="Times New Roman" w:hAnsi="Times New Roman" w:cs="Times New Roman"/>
          <w:sz w:val="24"/>
          <w:szCs w:val="24"/>
        </w:rPr>
        <w:t>Literasi</w:t>
      </w:r>
      <w:proofErr w:type="spellEnd"/>
      <w:r w:rsidR="009031B8" w:rsidRPr="00035FA0">
        <w:rPr>
          <w:rFonts w:ascii="Times New Roman" w:hAnsi="Times New Roman" w:cs="Times New Roman"/>
          <w:sz w:val="24"/>
          <w:szCs w:val="24"/>
        </w:rPr>
        <w:t xml:space="preserve"> </w:t>
      </w:r>
      <w:r w:rsidR="00D64CD8" w:rsidRPr="00035FA0">
        <w:rPr>
          <w:rFonts w:ascii="Times New Roman" w:hAnsi="Times New Roman" w:cs="Times New Roman"/>
          <w:sz w:val="24"/>
          <w:szCs w:val="24"/>
          <w:lang w:val="id-ID"/>
        </w:rPr>
        <w:t>keuangan</w:t>
      </w:r>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telah</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menda</w:t>
      </w:r>
      <w:r w:rsidR="009031B8" w:rsidRPr="00035FA0">
        <w:rPr>
          <w:rFonts w:ascii="Times New Roman" w:hAnsi="Times New Roman" w:cs="Times New Roman"/>
          <w:sz w:val="24"/>
          <w:szCs w:val="24"/>
        </w:rPr>
        <w:t>patkan</w:t>
      </w:r>
      <w:proofErr w:type="spellEnd"/>
      <w:r w:rsidR="009031B8" w:rsidRPr="00035FA0">
        <w:rPr>
          <w:rFonts w:ascii="Times New Roman" w:hAnsi="Times New Roman" w:cs="Times New Roman"/>
          <w:sz w:val="24"/>
          <w:szCs w:val="24"/>
        </w:rPr>
        <w:t xml:space="preserve"> </w:t>
      </w:r>
      <w:r w:rsidR="006479B9" w:rsidRPr="00035FA0">
        <w:rPr>
          <w:rFonts w:ascii="Times New Roman" w:hAnsi="Times New Roman" w:cs="Times New Roman"/>
          <w:sz w:val="24"/>
          <w:szCs w:val="24"/>
          <w:lang w:val="id-ID"/>
        </w:rPr>
        <w:t>isu penting</w:t>
      </w:r>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seiring</w:t>
      </w:r>
      <w:proofErr w:type="spellEnd"/>
      <w:r w:rsidR="009031B8" w:rsidRPr="00035FA0">
        <w:rPr>
          <w:rFonts w:ascii="Times New Roman" w:hAnsi="Times New Roman" w:cs="Times New Roman"/>
          <w:sz w:val="24"/>
          <w:szCs w:val="24"/>
          <w:lang w:val="id-ID"/>
        </w:rPr>
        <w:t xml:space="preserve"> </w:t>
      </w:r>
      <w:proofErr w:type="spellStart"/>
      <w:r w:rsidR="008F2871" w:rsidRPr="00035FA0">
        <w:rPr>
          <w:rFonts w:ascii="Times New Roman" w:hAnsi="Times New Roman" w:cs="Times New Roman"/>
          <w:sz w:val="24"/>
          <w:szCs w:val="24"/>
        </w:rPr>
        <w:t>dengan</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tantangan</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keuangan</w:t>
      </w:r>
      <w:proofErr w:type="spellEnd"/>
      <w:r w:rsidR="008F2871" w:rsidRPr="00035FA0">
        <w:rPr>
          <w:rFonts w:ascii="Times New Roman" w:hAnsi="Times New Roman" w:cs="Times New Roman"/>
          <w:sz w:val="24"/>
          <w:szCs w:val="24"/>
        </w:rPr>
        <w:t xml:space="preserve"> dunia modern yang </w:t>
      </w:r>
      <w:proofErr w:type="spellStart"/>
      <w:r w:rsidR="008F2871" w:rsidRPr="00035FA0">
        <w:rPr>
          <w:rFonts w:ascii="Times New Roman" w:hAnsi="Times New Roman" w:cs="Times New Roman"/>
          <w:sz w:val="24"/>
          <w:szCs w:val="24"/>
        </w:rPr>
        <w:t>terus</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muncul</w:t>
      </w:r>
      <w:proofErr w:type="spellEnd"/>
      <w:r w:rsidR="008F2871" w:rsidRPr="00035FA0">
        <w:rPr>
          <w:rFonts w:ascii="Times New Roman" w:hAnsi="Times New Roman" w:cs="Times New Roman"/>
          <w:sz w:val="24"/>
          <w:szCs w:val="24"/>
        </w:rPr>
        <w:t>.</w:t>
      </w:r>
      <w:r w:rsidRPr="00035FA0">
        <w:rPr>
          <w:rFonts w:ascii="Times New Roman" w:eastAsia="Times New Roman" w:hAnsi="Times New Roman" w:cs="Times New Roman"/>
          <w:color w:val="000000"/>
          <w:sz w:val="24"/>
          <w:szCs w:val="24"/>
          <w:lang w:val="id-ID"/>
        </w:rPr>
        <w:t xml:space="preserve"> </w:t>
      </w:r>
      <w:proofErr w:type="spellStart"/>
      <w:r w:rsidR="008F2871" w:rsidRPr="00035FA0">
        <w:rPr>
          <w:rFonts w:ascii="Times New Roman" w:hAnsi="Times New Roman" w:cs="Times New Roman"/>
          <w:sz w:val="24"/>
          <w:szCs w:val="24"/>
        </w:rPr>
        <w:t>Kesiapan</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keuangan</w:t>
      </w:r>
      <w:proofErr w:type="spellEnd"/>
      <w:r w:rsidR="008F2871" w:rsidRPr="00035FA0">
        <w:rPr>
          <w:rFonts w:ascii="Times New Roman" w:hAnsi="Times New Roman" w:cs="Times New Roman"/>
          <w:sz w:val="24"/>
          <w:szCs w:val="24"/>
        </w:rPr>
        <w:t xml:space="preserve"> </w:t>
      </w:r>
      <w:r w:rsidR="00D64CD8" w:rsidRPr="00035FA0">
        <w:rPr>
          <w:rFonts w:ascii="Times New Roman" w:hAnsi="Times New Roman" w:cs="Times New Roman"/>
          <w:sz w:val="24"/>
          <w:szCs w:val="24"/>
          <w:lang w:val="id-ID"/>
        </w:rPr>
        <w:t>pada generasi muda wajib mendapat perhatian</w:t>
      </w:r>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karena</w:t>
      </w:r>
      <w:proofErr w:type="spellEnd"/>
      <w:r w:rsidR="009031B8" w:rsidRPr="00035FA0">
        <w:rPr>
          <w:rFonts w:ascii="Times New Roman" w:hAnsi="Times New Roman" w:cs="Times New Roman"/>
          <w:sz w:val="24"/>
          <w:szCs w:val="24"/>
        </w:rPr>
        <w:t xml:space="preserve"> sangat</w:t>
      </w:r>
      <w:r w:rsidR="009031B8" w:rsidRPr="00035FA0">
        <w:rPr>
          <w:rFonts w:ascii="Times New Roman" w:hAnsi="Times New Roman" w:cs="Times New Roman"/>
          <w:sz w:val="24"/>
          <w:szCs w:val="24"/>
          <w:lang w:val="id-ID"/>
        </w:rPr>
        <w:t xml:space="preserve"> </w:t>
      </w:r>
      <w:proofErr w:type="spellStart"/>
      <w:r w:rsidR="008F2871" w:rsidRPr="00035FA0">
        <w:rPr>
          <w:rFonts w:ascii="Times New Roman" w:hAnsi="Times New Roman" w:cs="Times New Roman"/>
          <w:sz w:val="24"/>
          <w:szCs w:val="24"/>
        </w:rPr>
        <w:t>penting</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dalam</w:t>
      </w:r>
      <w:proofErr w:type="spellEnd"/>
      <w:r w:rsidR="008F2871" w:rsidRPr="00035FA0">
        <w:rPr>
          <w:rFonts w:ascii="Times New Roman" w:hAnsi="Times New Roman" w:cs="Times New Roman"/>
          <w:sz w:val="24"/>
          <w:szCs w:val="24"/>
        </w:rPr>
        <w:t xml:space="preserve"> masa </w:t>
      </w:r>
      <w:proofErr w:type="spellStart"/>
      <w:r w:rsidR="008F2871" w:rsidRPr="00035FA0">
        <w:rPr>
          <w:rFonts w:ascii="Times New Roman" w:hAnsi="Times New Roman" w:cs="Times New Roman"/>
          <w:sz w:val="24"/>
          <w:szCs w:val="24"/>
        </w:rPr>
        <w:t>depan</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ekonom</w:t>
      </w:r>
      <w:r w:rsidR="009031B8" w:rsidRPr="00035FA0">
        <w:rPr>
          <w:rFonts w:ascii="Times New Roman" w:hAnsi="Times New Roman" w:cs="Times New Roman"/>
          <w:sz w:val="24"/>
          <w:szCs w:val="24"/>
        </w:rPr>
        <w:t>i</w:t>
      </w:r>
      <w:proofErr w:type="spellEnd"/>
      <w:r w:rsidR="007301A0" w:rsidRPr="00035FA0">
        <w:rPr>
          <w:rFonts w:ascii="Times New Roman" w:hAnsi="Times New Roman" w:cs="Times New Roman"/>
          <w:sz w:val="24"/>
          <w:szCs w:val="24"/>
          <w:lang w:val="id-ID"/>
        </w:rPr>
        <w:t xml:space="preserve"> [4]</w:t>
      </w:r>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Pentingnya</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literasi</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keuangan</w:t>
      </w:r>
      <w:proofErr w:type="spellEnd"/>
      <w:r w:rsidR="009031B8" w:rsidRPr="00035FA0">
        <w:rPr>
          <w:rFonts w:ascii="Times New Roman" w:hAnsi="Times New Roman" w:cs="Times New Roman"/>
          <w:sz w:val="24"/>
          <w:szCs w:val="24"/>
          <w:lang w:val="id-ID"/>
        </w:rPr>
        <w:t xml:space="preserve"> </w:t>
      </w:r>
      <w:proofErr w:type="spellStart"/>
      <w:r w:rsidR="008F2871" w:rsidRPr="00035FA0">
        <w:rPr>
          <w:rFonts w:ascii="Times New Roman" w:hAnsi="Times New Roman" w:cs="Times New Roman"/>
          <w:sz w:val="24"/>
          <w:szCs w:val="24"/>
        </w:rPr>
        <w:t>sejak</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dini</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membuat</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mereka</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siap</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unt</w:t>
      </w:r>
      <w:r w:rsidR="009031B8" w:rsidRPr="00035FA0">
        <w:rPr>
          <w:rFonts w:ascii="Times New Roman" w:hAnsi="Times New Roman" w:cs="Times New Roman"/>
          <w:sz w:val="24"/>
          <w:szCs w:val="24"/>
        </w:rPr>
        <w:t>uk</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mengambil</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keputusan</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keuangan</w:t>
      </w:r>
      <w:proofErr w:type="spellEnd"/>
      <w:r w:rsidR="009031B8" w:rsidRPr="00035FA0">
        <w:rPr>
          <w:rFonts w:ascii="Times New Roman" w:hAnsi="Times New Roman" w:cs="Times New Roman"/>
          <w:sz w:val="24"/>
          <w:szCs w:val="24"/>
          <w:lang w:val="id-ID"/>
        </w:rPr>
        <w:t xml:space="preserve"> </w:t>
      </w:r>
      <w:r w:rsidR="008F2871" w:rsidRPr="00035FA0">
        <w:rPr>
          <w:rFonts w:ascii="Times New Roman" w:hAnsi="Times New Roman" w:cs="Times New Roman"/>
          <w:sz w:val="24"/>
          <w:szCs w:val="24"/>
        </w:rPr>
        <w:t xml:space="preserve">dan </w:t>
      </w:r>
      <w:proofErr w:type="spellStart"/>
      <w:r w:rsidR="008F2871" w:rsidRPr="00035FA0">
        <w:rPr>
          <w:rFonts w:ascii="Times New Roman" w:hAnsi="Times New Roman" w:cs="Times New Roman"/>
          <w:sz w:val="24"/>
          <w:szCs w:val="24"/>
        </w:rPr>
        <w:t>menavigasi</w:t>
      </w:r>
      <w:proofErr w:type="spellEnd"/>
      <w:r w:rsidR="008F2871" w:rsidRPr="00035FA0">
        <w:rPr>
          <w:rFonts w:ascii="Times New Roman" w:hAnsi="Times New Roman" w:cs="Times New Roman"/>
          <w:sz w:val="24"/>
          <w:szCs w:val="24"/>
        </w:rPr>
        <w:t xml:space="preserve"> pasar </w:t>
      </w:r>
      <w:proofErr w:type="spellStart"/>
      <w:r w:rsidR="008F2871" w:rsidRPr="00035FA0">
        <w:rPr>
          <w:rFonts w:ascii="Times New Roman" w:hAnsi="Times New Roman" w:cs="Times New Roman"/>
          <w:sz w:val="24"/>
          <w:szCs w:val="24"/>
        </w:rPr>
        <w:t>keuangan</w:t>
      </w:r>
      <w:proofErr w:type="spellEnd"/>
      <w:r w:rsidR="008F2871" w:rsidRPr="00035FA0">
        <w:rPr>
          <w:rFonts w:ascii="Times New Roman" w:hAnsi="Times New Roman" w:cs="Times New Roman"/>
          <w:sz w:val="24"/>
          <w:szCs w:val="24"/>
        </w:rPr>
        <w:t xml:space="preserve"> yang </w:t>
      </w:r>
      <w:proofErr w:type="spellStart"/>
      <w:r w:rsidR="008F2871" w:rsidRPr="00035FA0">
        <w:rPr>
          <w:rFonts w:ascii="Times New Roman" w:hAnsi="Times New Roman" w:cs="Times New Roman"/>
          <w:sz w:val="24"/>
          <w:szCs w:val="24"/>
        </w:rPr>
        <w:t>semakin</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kompleks</w:t>
      </w:r>
      <w:proofErr w:type="spellEnd"/>
      <w:r w:rsidR="008F2871" w:rsidRPr="00035FA0">
        <w:rPr>
          <w:rFonts w:ascii="Times New Roman" w:hAnsi="Times New Roman" w:cs="Times New Roman"/>
          <w:sz w:val="24"/>
          <w:szCs w:val="24"/>
        </w:rPr>
        <w:t xml:space="preserve">. </w:t>
      </w:r>
      <w:r w:rsidR="00D64CD8" w:rsidRPr="00035FA0">
        <w:rPr>
          <w:rFonts w:ascii="Times New Roman" w:hAnsi="Times New Roman" w:cs="Times New Roman"/>
          <w:sz w:val="24"/>
          <w:szCs w:val="24"/>
          <w:lang w:val="id-ID"/>
        </w:rPr>
        <w:t xml:space="preserve">Individu </w:t>
      </w:r>
      <w:r w:rsidR="008F2871" w:rsidRPr="00035FA0">
        <w:rPr>
          <w:rFonts w:ascii="Times New Roman" w:hAnsi="Times New Roman" w:cs="Times New Roman"/>
          <w:sz w:val="24"/>
          <w:szCs w:val="24"/>
        </w:rPr>
        <w:t>yang</w:t>
      </w:r>
      <w:r w:rsidRPr="00035FA0">
        <w:rPr>
          <w:rFonts w:ascii="Times New Roman" w:eastAsia="Times New Roman" w:hAnsi="Times New Roman" w:cs="Times New Roman"/>
          <w:color w:val="000000"/>
          <w:sz w:val="24"/>
          <w:szCs w:val="24"/>
          <w:lang w:val="id-ID"/>
        </w:rPr>
        <w:t xml:space="preserve"> </w:t>
      </w:r>
      <w:proofErr w:type="spellStart"/>
      <w:r w:rsidR="008F2871" w:rsidRPr="00035FA0">
        <w:rPr>
          <w:rFonts w:ascii="Times New Roman" w:hAnsi="Times New Roman" w:cs="Times New Roman"/>
          <w:sz w:val="24"/>
          <w:szCs w:val="24"/>
        </w:rPr>
        <w:t>melek</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finansial</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memiliki</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kemampuan</w:t>
      </w:r>
      <w:proofErr w:type="spellEnd"/>
      <w:r w:rsidR="008F2871"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untuk</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membuat</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pilihan</w:t>
      </w:r>
      <w:proofErr w:type="spellEnd"/>
      <w:r w:rsidR="009031B8" w:rsidRPr="00035FA0">
        <w:rPr>
          <w:rFonts w:ascii="Times New Roman" w:hAnsi="Times New Roman" w:cs="Times New Roman"/>
          <w:sz w:val="24"/>
          <w:szCs w:val="24"/>
        </w:rPr>
        <w:t xml:space="preserve"> </w:t>
      </w:r>
      <w:proofErr w:type="spellStart"/>
      <w:r w:rsidR="009031B8" w:rsidRPr="00035FA0">
        <w:rPr>
          <w:rFonts w:ascii="Times New Roman" w:hAnsi="Times New Roman" w:cs="Times New Roman"/>
          <w:sz w:val="24"/>
          <w:szCs w:val="24"/>
        </w:rPr>
        <w:t>finansial</w:t>
      </w:r>
      <w:proofErr w:type="spellEnd"/>
      <w:r w:rsidR="009031B8" w:rsidRPr="00035FA0">
        <w:rPr>
          <w:rFonts w:ascii="Times New Roman" w:hAnsi="Times New Roman" w:cs="Times New Roman"/>
          <w:sz w:val="24"/>
          <w:szCs w:val="24"/>
          <w:lang w:val="id-ID"/>
        </w:rPr>
        <w:t xml:space="preserve"> </w:t>
      </w:r>
      <w:proofErr w:type="spellStart"/>
      <w:r w:rsidR="008F2871" w:rsidRPr="00035FA0">
        <w:rPr>
          <w:rFonts w:ascii="Times New Roman" w:hAnsi="Times New Roman" w:cs="Times New Roman"/>
          <w:sz w:val="24"/>
          <w:szCs w:val="24"/>
        </w:rPr>
        <w:t>berdasarkan</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informasi</w:t>
      </w:r>
      <w:proofErr w:type="spellEnd"/>
      <w:r w:rsidR="008F2871" w:rsidRPr="00035FA0">
        <w:rPr>
          <w:rFonts w:ascii="Times New Roman" w:hAnsi="Times New Roman" w:cs="Times New Roman"/>
          <w:sz w:val="24"/>
          <w:szCs w:val="24"/>
        </w:rPr>
        <w:t xml:space="preserve"> </w:t>
      </w:r>
      <w:proofErr w:type="spellStart"/>
      <w:r w:rsidR="008F2871" w:rsidRPr="00035FA0">
        <w:rPr>
          <w:rFonts w:ascii="Times New Roman" w:hAnsi="Times New Roman" w:cs="Times New Roman"/>
          <w:sz w:val="24"/>
          <w:szCs w:val="24"/>
        </w:rPr>
        <w:t>mengenai</w:t>
      </w:r>
      <w:proofErr w:type="spellEnd"/>
      <w:r w:rsidR="008F2871" w:rsidRPr="00035FA0">
        <w:rPr>
          <w:rFonts w:ascii="Times New Roman" w:hAnsi="Times New Roman" w:cs="Times New Roman"/>
          <w:sz w:val="24"/>
          <w:szCs w:val="24"/>
        </w:rPr>
        <w:t xml:space="preserve"> </w:t>
      </w:r>
      <w:r w:rsidR="00D64CD8" w:rsidRPr="00035FA0">
        <w:rPr>
          <w:rFonts w:ascii="Times New Roman" w:hAnsi="Times New Roman" w:cs="Times New Roman"/>
          <w:sz w:val="24"/>
          <w:szCs w:val="24"/>
          <w:lang w:val="id-ID"/>
        </w:rPr>
        <w:t xml:space="preserve">cara mengelola keuangan, investasi jangka pendek, menengah, dan panjang, </w:t>
      </w:r>
      <w:proofErr w:type="spellStart"/>
      <w:r w:rsidR="009031B8" w:rsidRPr="00035FA0">
        <w:rPr>
          <w:rFonts w:ascii="Times New Roman" w:hAnsi="Times New Roman" w:cs="Times New Roman"/>
          <w:sz w:val="24"/>
          <w:szCs w:val="24"/>
        </w:rPr>
        <w:t>meminjam</w:t>
      </w:r>
      <w:proofErr w:type="spellEnd"/>
      <w:r w:rsidR="009031B8" w:rsidRPr="00035FA0">
        <w:rPr>
          <w:rFonts w:ascii="Times New Roman" w:hAnsi="Times New Roman" w:cs="Times New Roman"/>
          <w:sz w:val="24"/>
          <w:szCs w:val="24"/>
        </w:rPr>
        <w:t>,</w:t>
      </w:r>
      <w:r w:rsidR="009031B8" w:rsidRPr="00035FA0">
        <w:rPr>
          <w:rFonts w:ascii="Times New Roman" w:hAnsi="Times New Roman" w:cs="Times New Roman"/>
          <w:sz w:val="24"/>
          <w:szCs w:val="24"/>
          <w:lang w:val="id-ID"/>
        </w:rPr>
        <w:t xml:space="preserve"> </w:t>
      </w:r>
      <w:r w:rsidR="00D64CD8" w:rsidRPr="00035FA0">
        <w:rPr>
          <w:rFonts w:ascii="Times New Roman" w:hAnsi="Times New Roman" w:cs="Times New Roman"/>
          <w:sz w:val="24"/>
          <w:szCs w:val="24"/>
          <w:lang w:val="id-ID"/>
        </w:rPr>
        <w:t>mengetahui profil resiko, dan lain sebagainya</w:t>
      </w:r>
      <w:r w:rsidR="007301A0" w:rsidRPr="00035FA0">
        <w:rPr>
          <w:rFonts w:ascii="Times New Roman" w:hAnsi="Times New Roman" w:cs="Times New Roman"/>
          <w:sz w:val="24"/>
          <w:szCs w:val="24"/>
          <w:lang w:val="id-ID"/>
        </w:rPr>
        <w:t xml:space="preserve"> [5]</w:t>
      </w:r>
      <w:r w:rsidR="008F2871" w:rsidRPr="00035FA0">
        <w:rPr>
          <w:rFonts w:ascii="Times New Roman" w:hAnsi="Times New Roman" w:cs="Times New Roman"/>
          <w:sz w:val="24"/>
          <w:szCs w:val="24"/>
        </w:rPr>
        <w:t>.</w:t>
      </w:r>
      <w:r w:rsidRPr="00035FA0">
        <w:rPr>
          <w:rFonts w:ascii="Times New Roman" w:eastAsia="Times New Roman" w:hAnsi="Times New Roman" w:cs="Times New Roman"/>
          <w:color w:val="000000"/>
          <w:sz w:val="24"/>
          <w:szCs w:val="24"/>
          <w:lang w:val="id-ID"/>
        </w:rPr>
        <w:t xml:space="preserve"> </w:t>
      </w:r>
    </w:p>
    <w:p w14:paraId="49E6405B" w14:textId="77777777" w:rsidR="00972A64" w:rsidRPr="00035FA0" w:rsidRDefault="00972A64"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sidRPr="00035FA0">
        <w:rPr>
          <w:rFonts w:ascii="Times New Roman" w:eastAsia="Times New Roman" w:hAnsi="Times New Roman" w:cs="Times New Roman"/>
          <w:color w:val="000000"/>
          <w:sz w:val="24"/>
          <w:szCs w:val="24"/>
          <w:lang w:val="id-ID"/>
        </w:rPr>
        <w:tab/>
        <w:t xml:space="preserve">Tujuan literasi keuangan yang baik bukan hanya untuk meningkatkan pemahaman dan pengetahuannya saja, akan tetapi mengajarkan untuk pengambilan keputusan keuangan di masa depan, meningkatkan kesejahteraan keuangan, menumbuhkan perekonomian masyarakat bahkan negara secara global. Peningkatan pemahaman literasi keuangan yang diajarkan sedini mungkin dapat dikembangkan dalam kegiatan pembelajaran matematia melalui pemahaman terhadap angka dan sikap positif terhadapnya. </w:t>
      </w:r>
    </w:p>
    <w:p w14:paraId="213FB94E" w14:textId="77777777" w:rsidR="00972A64" w:rsidRPr="00035FA0" w:rsidRDefault="00972A64"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14:paraId="3FBBD0B5" w14:textId="5701EB54" w:rsidR="008F2871" w:rsidRPr="00B7787E" w:rsidRDefault="004A1B66" w:rsidP="00B7787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035FA0">
        <w:rPr>
          <w:rFonts w:ascii="Times New Roman" w:eastAsia="Times New Roman" w:hAnsi="Times New Roman" w:cs="Times New Roman"/>
          <w:b/>
          <w:color w:val="000000"/>
          <w:sz w:val="24"/>
          <w:szCs w:val="24"/>
        </w:rPr>
        <w:t xml:space="preserve">KESIMPULAN </w:t>
      </w:r>
    </w:p>
    <w:p w14:paraId="2342925D" w14:textId="77777777" w:rsidR="008F2871" w:rsidRPr="00035FA0" w:rsidRDefault="008F2871" w:rsidP="00B7787E">
      <w:pPr>
        <w:autoSpaceDE w:val="0"/>
        <w:autoSpaceDN w:val="0"/>
        <w:adjustRightInd w:val="0"/>
        <w:spacing w:after="0" w:line="240" w:lineRule="auto"/>
        <w:ind w:firstLine="360"/>
        <w:jc w:val="both"/>
        <w:rPr>
          <w:rFonts w:ascii="Times New Roman" w:hAnsi="Times New Roman" w:cs="Times New Roman"/>
          <w:sz w:val="24"/>
          <w:szCs w:val="24"/>
          <w:lang w:val="id-ID"/>
        </w:rPr>
      </w:pPr>
      <w:proofErr w:type="spellStart"/>
      <w:r w:rsidRPr="00035FA0">
        <w:rPr>
          <w:rFonts w:ascii="Times New Roman" w:hAnsi="Times New Roman" w:cs="Times New Roman"/>
          <w:sz w:val="24"/>
          <w:szCs w:val="24"/>
        </w:rPr>
        <w:t>P</w:t>
      </w:r>
      <w:r w:rsidR="00D22929" w:rsidRPr="00035FA0">
        <w:rPr>
          <w:rFonts w:ascii="Times New Roman" w:hAnsi="Times New Roman" w:cs="Times New Roman"/>
          <w:sz w:val="24"/>
          <w:szCs w:val="24"/>
        </w:rPr>
        <w:t>enelitian</w:t>
      </w:r>
      <w:proofErr w:type="spellEnd"/>
      <w:r w:rsidR="00D22929" w:rsidRPr="00035FA0">
        <w:rPr>
          <w:rFonts w:ascii="Times New Roman" w:hAnsi="Times New Roman" w:cs="Times New Roman"/>
          <w:sz w:val="24"/>
          <w:szCs w:val="24"/>
        </w:rPr>
        <w:t xml:space="preserve"> </w:t>
      </w:r>
      <w:proofErr w:type="spellStart"/>
      <w:r w:rsidR="00D22929" w:rsidRPr="00035FA0">
        <w:rPr>
          <w:rFonts w:ascii="Times New Roman" w:hAnsi="Times New Roman" w:cs="Times New Roman"/>
          <w:sz w:val="24"/>
          <w:szCs w:val="24"/>
        </w:rPr>
        <w:t>ini</w:t>
      </w:r>
      <w:proofErr w:type="spellEnd"/>
      <w:r w:rsidR="00D22929" w:rsidRPr="00035FA0">
        <w:rPr>
          <w:rFonts w:ascii="Times New Roman" w:hAnsi="Times New Roman" w:cs="Times New Roman"/>
          <w:sz w:val="24"/>
          <w:szCs w:val="24"/>
        </w:rPr>
        <w:t xml:space="preserve"> </w:t>
      </w:r>
      <w:proofErr w:type="spellStart"/>
      <w:r w:rsidR="00D22929" w:rsidRPr="00035FA0">
        <w:rPr>
          <w:rFonts w:ascii="Times New Roman" w:hAnsi="Times New Roman" w:cs="Times New Roman"/>
          <w:sz w:val="24"/>
          <w:szCs w:val="24"/>
        </w:rPr>
        <w:t>memberi</w:t>
      </w:r>
      <w:proofErr w:type="spellEnd"/>
      <w:r w:rsidR="00D22929" w:rsidRPr="00035FA0">
        <w:rPr>
          <w:rFonts w:ascii="Times New Roman" w:hAnsi="Times New Roman" w:cs="Times New Roman"/>
          <w:sz w:val="24"/>
          <w:szCs w:val="24"/>
        </w:rPr>
        <w:t xml:space="preserve"> </w:t>
      </w:r>
      <w:proofErr w:type="spellStart"/>
      <w:r w:rsidR="00D22929" w:rsidRPr="00035FA0">
        <w:rPr>
          <w:rFonts w:ascii="Times New Roman" w:hAnsi="Times New Roman" w:cs="Times New Roman"/>
          <w:sz w:val="24"/>
          <w:szCs w:val="24"/>
        </w:rPr>
        <w:t>kesimpulan</w:t>
      </w:r>
      <w:proofErr w:type="spellEnd"/>
      <w:r w:rsidR="00D22929" w:rsidRPr="00035FA0">
        <w:rPr>
          <w:rFonts w:ascii="Times New Roman" w:hAnsi="Times New Roman" w:cs="Times New Roman"/>
          <w:sz w:val="24"/>
          <w:szCs w:val="24"/>
        </w:rPr>
        <w:t xml:space="preserve"> </w:t>
      </w:r>
      <w:proofErr w:type="spellStart"/>
      <w:r w:rsidR="00D22929" w:rsidRPr="00035FA0">
        <w:rPr>
          <w:rFonts w:ascii="Times New Roman" w:hAnsi="Times New Roman" w:cs="Times New Roman"/>
          <w:sz w:val="24"/>
          <w:szCs w:val="24"/>
        </w:rPr>
        <w:t>bahwa</w:t>
      </w:r>
      <w:proofErr w:type="spellEnd"/>
      <w:r w:rsidR="00D22929"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terdapat</w:t>
      </w:r>
      <w:proofErr w:type="spellEnd"/>
      <w:r w:rsidRPr="00035FA0">
        <w:rPr>
          <w:rFonts w:ascii="Times New Roman" w:hAnsi="Times New Roman" w:cs="Times New Roman"/>
          <w:sz w:val="24"/>
          <w:szCs w:val="24"/>
        </w:rPr>
        <w:t xml:space="preserve"> </w:t>
      </w:r>
      <w:proofErr w:type="spellStart"/>
      <w:r w:rsidRPr="00035FA0">
        <w:rPr>
          <w:rFonts w:ascii="Times New Roman" w:hAnsi="Times New Roman" w:cs="Times New Roman"/>
          <w:sz w:val="24"/>
          <w:szCs w:val="24"/>
        </w:rPr>
        <w:t>hubungan</w:t>
      </w:r>
      <w:proofErr w:type="spellEnd"/>
      <w:r w:rsidRPr="00035FA0">
        <w:rPr>
          <w:rFonts w:ascii="Times New Roman" w:hAnsi="Times New Roman" w:cs="Times New Roman"/>
          <w:sz w:val="24"/>
          <w:szCs w:val="24"/>
        </w:rPr>
        <w:t xml:space="preserve"> y</w:t>
      </w:r>
      <w:r w:rsidR="009031B8" w:rsidRPr="00035FA0">
        <w:rPr>
          <w:rFonts w:ascii="Times New Roman" w:hAnsi="Times New Roman" w:cs="Times New Roman"/>
          <w:sz w:val="24"/>
          <w:szCs w:val="24"/>
        </w:rPr>
        <w:t xml:space="preserve">ang </w:t>
      </w:r>
      <w:proofErr w:type="spellStart"/>
      <w:r w:rsidR="009031B8" w:rsidRPr="00035FA0">
        <w:rPr>
          <w:rFonts w:ascii="Times New Roman" w:hAnsi="Times New Roman" w:cs="Times New Roman"/>
          <w:sz w:val="24"/>
          <w:szCs w:val="24"/>
        </w:rPr>
        <w:t>signifikan</w:t>
      </w:r>
      <w:proofErr w:type="spellEnd"/>
      <w:r w:rsidR="00D22929" w:rsidRPr="00035FA0">
        <w:rPr>
          <w:rFonts w:ascii="Times New Roman" w:hAnsi="Times New Roman" w:cs="Times New Roman"/>
          <w:sz w:val="24"/>
          <w:szCs w:val="24"/>
          <w:lang w:val="id-ID"/>
        </w:rPr>
        <w:t xml:space="preserve"> dan berkorelasi positif antara literasi keuangan terhadap kemampuan matematis</w:t>
      </w:r>
      <w:r w:rsidRPr="00035FA0">
        <w:rPr>
          <w:rFonts w:ascii="Times New Roman" w:hAnsi="Times New Roman" w:cs="Times New Roman"/>
          <w:sz w:val="24"/>
          <w:szCs w:val="24"/>
        </w:rPr>
        <w:t xml:space="preserve">. </w:t>
      </w:r>
      <w:r w:rsidR="005200E4" w:rsidRPr="00035FA0">
        <w:rPr>
          <w:rFonts w:ascii="Times New Roman" w:hAnsi="Times New Roman" w:cs="Times New Roman"/>
          <w:sz w:val="24"/>
          <w:szCs w:val="24"/>
          <w:lang w:val="id-ID"/>
        </w:rPr>
        <w:t>Seorang individu yang pandai berhitung dan analisis matematisnya baik cenderung memiliki pemahaman yang baik pula terhadap literasi keuangan. Dari kelima katagori literasi keuangan hanya satu katagori saja yang tergolong pemahaman yang tinggi (</w:t>
      </w:r>
      <w:r w:rsidR="005200E4" w:rsidRPr="00035FA0">
        <w:rPr>
          <w:rFonts w:ascii="Times New Roman" w:hAnsi="Times New Roman" w:cs="Times New Roman"/>
          <w:sz w:val="24"/>
          <w:szCs w:val="24"/>
        </w:rPr>
        <w:t>&gt;79 %</w:t>
      </w:r>
      <w:r w:rsidR="005200E4" w:rsidRPr="00035FA0">
        <w:rPr>
          <w:rFonts w:ascii="Times New Roman" w:hAnsi="Times New Roman" w:cs="Times New Roman"/>
          <w:sz w:val="24"/>
          <w:szCs w:val="24"/>
          <w:lang w:val="id-ID"/>
        </w:rPr>
        <w:t xml:space="preserve">) yakni pada pengetahuan umum mengenai keuangan. Rata-rata pemahaman sebesar 58 % dengan katagori rendah menuju cukup. Hasil kemampuan matematis diperoleh 42% yang dapat menjawab benar di atas rata-rata (&gt;70). </w:t>
      </w:r>
    </w:p>
    <w:p w14:paraId="2B3E326D" w14:textId="77777777" w:rsidR="000D2F8B" w:rsidRPr="00035FA0" w:rsidRDefault="000D2F8B" w:rsidP="00B7787E">
      <w:pPr>
        <w:autoSpaceDE w:val="0"/>
        <w:autoSpaceDN w:val="0"/>
        <w:adjustRightInd w:val="0"/>
        <w:spacing w:after="0" w:line="240" w:lineRule="auto"/>
        <w:rPr>
          <w:rFonts w:ascii="Times New Roman" w:hAnsi="Times New Roman" w:cs="Times New Roman"/>
          <w:sz w:val="24"/>
          <w:szCs w:val="24"/>
        </w:rPr>
      </w:pPr>
    </w:p>
    <w:p w14:paraId="0C21534C" w14:textId="77777777" w:rsidR="00190AA7" w:rsidRPr="00035FA0" w:rsidRDefault="004A1B66"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035FA0">
        <w:rPr>
          <w:rFonts w:ascii="Times New Roman" w:eastAsia="Times New Roman" w:hAnsi="Times New Roman" w:cs="Times New Roman"/>
          <w:b/>
          <w:color w:val="000000"/>
          <w:sz w:val="24"/>
          <w:szCs w:val="24"/>
        </w:rPr>
        <w:t>DAFTAR PUSTAKA</w:t>
      </w:r>
    </w:p>
    <w:p w14:paraId="758539F6" w14:textId="77777777" w:rsidR="007301A0" w:rsidRPr="00035FA0" w:rsidRDefault="007301A0" w:rsidP="00B7787E">
      <w:pPr>
        <w:pStyle w:val="Default"/>
      </w:pPr>
      <w:proofErr w:type="spellStart"/>
      <w:r w:rsidRPr="00035FA0">
        <w:t>Kayoda</w:t>
      </w:r>
      <w:proofErr w:type="spellEnd"/>
      <w:r w:rsidRPr="00035FA0">
        <w:t xml:space="preserve">, Y., &amp; Khan, M. </w:t>
      </w:r>
      <w:proofErr w:type="gramStart"/>
      <w:r w:rsidRPr="00035FA0">
        <w:t>S.(</w:t>
      </w:r>
      <w:proofErr w:type="gramEnd"/>
      <w:r w:rsidRPr="00035FA0">
        <w:t xml:space="preserve">2016). Explaining </w:t>
      </w:r>
      <w:proofErr w:type="spellStart"/>
      <w:r w:rsidRPr="00035FA0">
        <w:t>Literasi</w:t>
      </w:r>
      <w:proofErr w:type="spellEnd"/>
      <w:r w:rsidRPr="00035FA0">
        <w:t xml:space="preserve"> </w:t>
      </w:r>
      <w:proofErr w:type="spellStart"/>
      <w:r w:rsidRPr="00035FA0">
        <w:t>keuangan</w:t>
      </w:r>
      <w:proofErr w:type="spellEnd"/>
      <w:r w:rsidRPr="00035FA0">
        <w:t xml:space="preserve"> in Japan: New Evidence using Financial Knowledge, Behavior and Attitude. </w:t>
      </w:r>
    </w:p>
    <w:p w14:paraId="130D8AC8" w14:textId="77777777" w:rsidR="0015300E" w:rsidRPr="00035FA0" w:rsidRDefault="0015300E" w:rsidP="00B7787E">
      <w:pPr>
        <w:pStyle w:val="Default"/>
      </w:pPr>
      <w:r w:rsidRPr="00035FA0">
        <w:t xml:space="preserve">Lusardi, A. (2015). </w:t>
      </w:r>
      <w:proofErr w:type="spellStart"/>
      <w:r w:rsidR="009411BD" w:rsidRPr="00035FA0">
        <w:t>Literasi</w:t>
      </w:r>
      <w:proofErr w:type="spellEnd"/>
      <w:r w:rsidR="009411BD" w:rsidRPr="00035FA0">
        <w:t xml:space="preserve"> </w:t>
      </w:r>
      <w:proofErr w:type="spellStart"/>
      <w:r w:rsidR="009411BD" w:rsidRPr="00035FA0">
        <w:t>keuangan</w:t>
      </w:r>
      <w:proofErr w:type="spellEnd"/>
      <w:r w:rsidRPr="00035FA0">
        <w:t xml:space="preserve"> Skills for the 21st Century: Evidence from PISA. The Journal of Consumer Affairs, 49 (3). </w:t>
      </w:r>
    </w:p>
    <w:p w14:paraId="0991CA3D" w14:textId="77777777" w:rsidR="0015300E" w:rsidRPr="00035FA0" w:rsidRDefault="0015300E" w:rsidP="00B7787E">
      <w:pPr>
        <w:pStyle w:val="Default"/>
      </w:pPr>
      <w:proofErr w:type="spellStart"/>
      <w:r w:rsidRPr="00035FA0">
        <w:t>Amezcua</w:t>
      </w:r>
      <w:proofErr w:type="spellEnd"/>
      <w:r w:rsidRPr="00035FA0">
        <w:t xml:space="preserve">, A. V., &amp; Everardo, J. A. (2017). </w:t>
      </w:r>
      <w:proofErr w:type="spellStart"/>
      <w:r w:rsidR="007D2BAB" w:rsidRPr="00035FA0">
        <w:t>Literasi</w:t>
      </w:r>
      <w:proofErr w:type="spellEnd"/>
      <w:r w:rsidR="007D2BAB" w:rsidRPr="00035FA0">
        <w:t xml:space="preserve"> </w:t>
      </w:r>
      <w:proofErr w:type="spellStart"/>
      <w:r w:rsidR="007D2BAB" w:rsidRPr="00035FA0">
        <w:t>K</w:t>
      </w:r>
      <w:r w:rsidR="009411BD" w:rsidRPr="00035FA0">
        <w:t>euangan</w:t>
      </w:r>
      <w:proofErr w:type="spellEnd"/>
      <w:r w:rsidRPr="00035FA0">
        <w:t xml:space="preserve"> and Mathematics: A Study among Young Mexican High School Students. </w:t>
      </w:r>
      <w:proofErr w:type="spellStart"/>
      <w:r w:rsidRPr="00035FA0">
        <w:t>Revisita</w:t>
      </w:r>
      <w:proofErr w:type="spellEnd"/>
      <w:r w:rsidRPr="00035FA0">
        <w:t xml:space="preserve"> Mexicana de Economia y </w:t>
      </w:r>
      <w:proofErr w:type="spellStart"/>
      <w:r w:rsidRPr="00035FA0">
        <w:t>Finanzas</w:t>
      </w:r>
      <w:proofErr w:type="spellEnd"/>
      <w:r w:rsidRPr="00035FA0">
        <w:t>, 12 (2), 1-22.</w:t>
      </w:r>
    </w:p>
    <w:p w14:paraId="390846C0" w14:textId="77777777" w:rsidR="007301A0" w:rsidRPr="00035FA0" w:rsidRDefault="007301A0" w:rsidP="00B7787E">
      <w:pPr>
        <w:pStyle w:val="Default"/>
      </w:pPr>
      <w:proofErr w:type="spellStart"/>
      <w:r w:rsidRPr="00035FA0">
        <w:t>Margaretha</w:t>
      </w:r>
      <w:proofErr w:type="spellEnd"/>
      <w:r w:rsidRPr="00035FA0">
        <w:t>, Farah dan Sari, Siti May. 2015. “</w:t>
      </w:r>
      <w:proofErr w:type="spellStart"/>
      <w:r w:rsidRPr="00035FA0">
        <w:t>Faktor</w:t>
      </w:r>
      <w:proofErr w:type="spellEnd"/>
      <w:r w:rsidRPr="00035FA0">
        <w:t xml:space="preserve"> </w:t>
      </w:r>
      <w:proofErr w:type="spellStart"/>
      <w:r w:rsidRPr="00035FA0">
        <w:t>Penentu</w:t>
      </w:r>
      <w:proofErr w:type="spellEnd"/>
      <w:r w:rsidRPr="00035FA0">
        <w:t xml:space="preserve"> Tingkat </w:t>
      </w:r>
      <w:proofErr w:type="spellStart"/>
      <w:r w:rsidRPr="00035FA0">
        <w:t>Literasi</w:t>
      </w:r>
      <w:proofErr w:type="spellEnd"/>
      <w:r w:rsidRPr="00035FA0">
        <w:t xml:space="preserve"> </w:t>
      </w:r>
      <w:proofErr w:type="spellStart"/>
      <w:r w:rsidRPr="00035FA0">
        <w:t>Keuangan</w:t>
      </w:r>
      <w:proofErr w:type="spellEnd"/>
      <w:r w:rsidRPr="00035FA0">
        <w:t xml:space="preserve"> Para </w:t>
      </w:r>
      <w:proofErr w:type="spellStart"/>
      <w:r w:rsidRPr="00035FA0">
        <w:t>Pengguna</w:t>
      </w:r>
      <w:proofErr w:type="spellEnd"/>
      <w:r w:rsidRPr="00035FA0">
        <w:t xml:space="preserve"> </w:t>
      </w:r>
      <w:proofErr w:type="spellStart"/>
      <w:r w:rsidRPr="00035FA0">
        <w:t>Kartu</w:t>
      </w:r>
      <w:proofErr w:type="spellEnd"/>
      <w:r w:rsidRPr="00035FA0">
        <w:t xml:space="preserve"> </w:t>
      </w:r>
      <w:proofErr w:type="spellStart"/>
      <w:r w:rsidRPr="00035FA0">
        <w:t>Kredit</w:t>
      </w:r>
      <w:proofErr w:type="spellEnd"/>
      <w:r w:rsidRPr="00035FA0">
        <w:t xml:space="preserve"> di Indonesia,” </w:t>
      </w:r>
      <w:proofErr w:type="spellStart"/>
      <w:r w:rsidRPr="00035FA0">
        <w:rPr>
          <w:i/>
          <w:iCs/>
        </w:rPr>
        <w:t>Jurnal</w:t>
      </w:r>
      <w:proofErr w:type="spellEnd"/>
      <w:r w:rsidRPr="00035FA0">
        <w:rPr>
          <w:i/>
          <w:iCs/>
        </w:rPr>
        <w:t xml:space="preserve"> </w:t>
      </w:r>
      <w:proofErr w:type="spellStart"/>
      <w:r w:rsidRPr="00035FA0">
        <w:rPr>
          <w:i/>
          <w:iCs/>
        </w:rPr>
        <w:t>Akuntansi</w:t>
      </w:r>
      <w:proofErr w:type="spellEnd"/>
      <w:r w:rsidRPr="00035FA0">
        <w:rPr>
          <w:i/>
          <w:iCs/>
        </w:rPr>
        <w:t xml:space="preserve"> Dan </w:t>
      </w:r>
      <w:proofErr w:type="spellStart"/>
      <w:r w:rsidRPr="00035FA0">
        <w:rPr>
          <w:i/>
          <w:iCs/>
        </w:rPr>
        <w:t>Investasi</w:t>
      </w:r>
      <w:proofErr w:type="spellEnd"/>
      <w:r w:rsidRPr="00035FA0">
        <w:t xml:space="preserve">, Vol.16 No.2, </w:t>
      </w:r>
      <w:proofErr w:type="spellStart"/>
      <w:r w:rsidRPr="00035FA0">
        <w:t>Juli</w:t>
      </w:r>
      <w:proofErr w:type="spellEnd"/>
      <w:r w:rsidRPr="00035FA0">
        <w:t xml:space="preserve"> 2016. </w:t>
      </w:r>
    </w:p>
    <w:p w14:paraId="0D8EFD42" w14:textId="77777777" w:rsidR="0015300E" w:rsidRPr="00035FA0" w:rsidRDefault="00035FA0" w:rsidP="00B7787E">
      <w:pPr>
        <w:pStyle w:val="Default"/>
      </w:pPr>
      <w:r w:rsidRPr="00035FA0">
        <w:t>Welly.,</w:t>
      </w:r>
      <w:r w:rsidR="0015300E" w:rsidRPr="00035FA0">
        <w:t xml:space="preserve"> </w:t>
      </w:r>
      <w:proofErr w:type="spellStart"/>
      <w:r w:rsidR="0015300E" w:rsidRPr="00035FA0">
        <w:t>Kardinal</w:t>
      </w:r>
      <w:proofErr w:type="spellEnd"/>
      <w:r w:rsidR="0015300E" w:rsidRPr="00035FA0">
        <w:t xml:space="preserve">., dan </w:t>
      </w:r>
      <w:proofErr w:type="spellStart"/>
      <w:r w:rsidR="0015300E" w:rsidRPr="00035FA0">
        <w:t>Juwita</w:t>
      </w:r>
      <w:proofErr w:type="spellEnd"/>
      <w:r w:rsidR="0015300E" w:rsidRPr="00035FA0">
        <w:t xml:space="preserve">, </w:t>
      </w:r>
      <w:proofErr w:type="spellStart"/>
      <w:r w:rsidR="0015300E" w:rsidRPr="00035FA0">
        <w:t>Ratna</w:t>
      </w:r>
      <w:proofErr w:type="spellEnd"/>
      <w:r w:rsidR="0015300E" w:rsidRPr="00035FA0">
        <w:t xml:space="preserve">. 2016. </w:t>
      </w:r>
      <w:proofErr w:type="spellStart"/>
      <w:r w:rsidR="0015300E" w:rsidRPr="00035FA0">
        <w:rPr>
          <w:i/>
          <w:iCs/>
        </w:rPr>
        <w:t>Analisis</w:t>
      </w:r>
      <w:proofErr w:type="spellEnd"/>
      <w:r w:rsidR="0015300E" w:rsidRPr="00035FA0">
        <w:rPr>
          <w:i/>
          <w:iCs/>
        </w:rPr>
        <w:t xml:space="preserve"> </w:t>
      </w:r>
      <w:proofErr w:type="spellStart"/>
      <w:r w:rsidR="0015300E" w:rsidRPr="00035FA0">
        <w:rPr>
          <w:i/>
          <w:iCs/>
        </w:rPr>
        <w:t>Pengaruh</w:t>
      </w:r>
      <w:proofErr w:type="spellEnd"/>
      <w:r w:rsidR="0015300E" w:rsidRPr="00035FA0">
        <w:rPr>
          <w:i/>
          <w:iCs/>
        </w:rPr>
        <w:t xml:space="preserve"> </w:t>
      </w:r>
      <w:proofErr w:type="spellStart"/>
      <w:r w:rsidR="0015300E" w:rsidRPr="00035FA0">
        <w:rPr>
          <w:i/>
          <w:iCs/>
        </w:rPr>
        <w:t>Literasi</w:t>
      </w:r>
      <w:proofErr w:type="spellEnd"/>
      <w:r w:rsidR="0015300E" w:rsidRPr="00035FA0">
        <w:rPr>
          <w:i/>
          <w:iCs/>
        </w:rPr>
        <w:t xml:space="preserve"> </w:t>
      </w:r>
      <w:proofErr w:type="spellStart"/>
      <w:r w:rsidR="0015300E" w:rsidRPr="00035FA0">
        <w:rPr>
          <w:i/>
          <w:iCs/>
        </w:rPr>
        <w:t>Keuangan</w:t>
      </w:r>
      <w:proofErr w:type="spellEnd"/>
      <w:r w:rsidR="0015300E" w:rsidRPr="00035FA0">
        <w:rPr>
          <w:i/>
          <w:iCs/>
        </w:rPr>
        <w:t xml:space="preserve"> </w:t>
      </w:r>
      <w:proofErr w:type="spellStart"/>
      <w:r w:rsidR="0015300E" w:rsidRPr="00035FA0">
        <w:rPr>
          <w:i/>
          <w:iCs/>
        </w:rPr>
        <w:t>terhadap</w:t>
      </w:r>
      <w:proofErr w:type="spellEnd"/>
      <w:r w:rsidR="0015300E" w:rsidRPr="00035FA0">
        <w:rPr>
          <w:i/>
          <w:iCs/>
        </w:rPr>
        <w:t xml:space="preserve"> Keputusan </w:t>
      </w:r>
      <w:proofErr w:type="spellStart"/>
      <w:r w:rsidR="0015300E" w:rsidRPr="00035FA0">
        <w:rPr>
          <w:i/>
          <w:iCs/>
        </w:rPr>
        <w:t>Investasi</w:t>
      </w:r>
      <w:proofErr w:type="spellEnd"/>
      <w:r w:rsidR="0015300E" w:rsidRPr="00035FA0">
        <w:rPr>
          <w:i/>
          <w:iCs/>
        </w:rPr>
        <w:t xml:space="preserve"> di STIE Multi Data Palembang. </w:t>
      </w:r>
      <w:r w:rsidR="0015300E" w:rsidRPr="00035FA0">
        <w:t>Palembang: STIE MDP.</w:t>
      </w:r>
    </w:p>
    <w:p w14:paraId="419687B8" w14:textId="77777777" w:rsidR="00190AA7" w:rsidRPr="00035FA0" w:rsidRDefault="00190AA7" w:rsidP="00B778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190AA7" w:rsidRPr="00035FA0" w:rsidSect="00BD5A86">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0092" w14:textId="77777777" w:rsidR="004E6B00" w:rsidRDefault="004E6B00">
      <w:pPr>
        <w:spacing w:after="0" w:line="240" w:lineRule="auto"/>
      </w:pPr>
      <w:r>
        <w:separator/>
      </w:r>
    </w:p>
  </w:endnote>
  <w:endnote w:type="continuationSeparator" w:id="0">
    <w:p w14:paraId="74457393" w14:textId="77777777" w:rsidR="004E6B00" w:rsidRDefault="004E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0CCC" w14:textId="6A51E930" w:rsidR="00190AA7" w:rsidRDefault="004A1B6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5FA0">
      <w:rPr>
        <w:noProof/>
        <w:color w:val="000000"/>
      </w:rPr>
      <w:t>4</w:t>
    </w:r>
    <w:r>
      <w:rPr>
        <w:color w:val="000000"/>
      </w:rPr>
      <w:fldChar w:fldCharType="end"/>
    </w:r>
    <w:r>
      <w:rPr>
        <w:color w:val="000000"/>
      </w:rPr>
      <w:t xml:space="preserve"> | </w:t>
    </w:r>
    <w:r w:rsidR="00B7787E" w:rsidRPr="00B7787E">
      <w:rPr>
        <w:rFonts w:ascii="Times New Roman" w:eastAsia="Times New Roman" w:hAnsi="Times New Roman" w:cs="Times New Roman"/>
        <w:b/>
        <w:i/>
        <w:iCs/>
        <w:lang w:val="id-ID"/>
      </w:rPr>
      <w:t>Analisis Hubungan Antara Literasi Keuangan Dengan Kemampuan Matematis</w:t>
    </w:r>
    <w:r w:rsidR="00B7787E" w:rsidRPr="00B7787E">
      <w:rPr>
        <w:rFonts w:ascii="Times New Roman" w:eastAsia="Times New Roman" w:hAnsi="Times New Roman" w:cs="Times New Roman"/>
        <w:b/>
        <w:i/>
        <w:iCs/>
      </w:rPr>
      <w:t xml:space="preserve"> </w:t>
    </w:r>
    <w:r w:rsidR="00B7787E" w:rsidRPr="00B7787E">
      <w:rPr>
        <w:rFonts w:ascii="Times New Roman" w:eastAsia="Times New Roman" w:hAnsi="Times New Roman" w:cs="Times New Roman"/>
        <w:i/>
        <w:iCs/>
        <w:color w:val="000000"/>
      </w:rPr>
      <w:t>(</w:t>
    </w:r>
    <w:r w:rsidR="00B7787E" w:rsidRPr="00B7787E">
      <w:rPr>
        <w:rFonts w:ascii="Times New Roman" w:eastAsia="Times New Roman" w:hAnsi="Times New Roman" w:cs="Times New Roman"/>
        <w:bCs/>
        <w:i/>
        <w:iCs/>
        <w:color w:val="000000"/>
      </w:rPr>
      <w:t>Debora</w:t>
    </w:r>
    <w:r w:rsidR="00B7787E" w:rsidRPr="00B7787E">
      <w:rPr>
        <w:rFonts w:ascii="Times New Roman" w:eastAsia="Times New Roman" w:hAnsi="Times New Roman" w:cs="Times New Roman"/>
        <w:bCs/>
        <w:i/>
        <w:iCs/>
        <w:color w:val="000000"/>
        <w:lang w:val="id-ID"/>
      </w:rPr>
      <w:t xml:space="preserve"> Tri Oktarina</w:t>
    </w:r>
    <w:r w:rsidR="00B7787E">
      <w:rPr>
        <w:rFonts w:ascii="Times New Roman" w:eastAsia="Times New Roman" w:hAnsi="Times New Roman" w:cs="Times New Roman"/>
        <w:bCs/>
        <w:i/>
        <w:iCs/>
        <w:color w:val="000000"/>
        <w:lang w:val="id-ID"/>
      </w:rPr>
      <w:t xml:space="preserve"> </w:t>
    </w:r>
    <w:proofErr w:type="spellStart"/>
    <w:r w:rsidR="00B7787E" w:rsidRPr="00B7787E">
      <w:rPr>
        <w:rFonts w:ascii="Times New Roman" w:eastAsia="Times New Roman" w:hAnsi="Times New Roman" w:cs="Times New Roman"/>
        <w:bCs/>
        <w:i/>
        <w:iCs/>
        <w:color w:val="000000"/>
      </w:rPr>
      <w:t>Phety</w:t>
    </w:r>
    <w:proofErr w:type="spellEnd"/>
    <w:r w:rsidR="00B7787E" w:rsidRPr="00B7787E">
      <w:rPr>
        <w:rFonts w:ascii="Times New Roman" w:eastAsia="Times New Roman" w:hAnsi="Times New Roman" w:cs="Times New Roman"/>
        <w:bCs/>
        <w:i/>
        <w:iCs/>
        <w:color w:val="000000"/>
        <w:vertAlign w:val="superscript"/>
      </w:rPr>
      <w:t xml:space="preserve">, </w:t>
    </w:r>
    <w:r w:rsidR="00B7787E" w:rsidRPr="00B7787E">
      <w:rPr>
        <w:rFonts w:ascii="Times New Roman" w:eastAsia="Times New Roman" w:hAnsi="Times New Roman" w:cs="Times New Roman"/>
        <w:bCs/>
        <w:i/>
        <w:iCs/>
        <w:color w:val="000000"/>
        <w:lang w:val="id-ID"/>
      </w:rPr>
      <w:t>dkk</w:t>
    </w:r>
    <w:r w:rsidR="00B7787E" w:rsidRPr="00B7787E">
      <w:rPr>
        <w:rFonts w:ascii="Times New Roman" w:eastAsia="Times New Roman" w:hAnsi="Times New Roman" w:cs="Times New Roman"/>
        <w:i/>
        <w:iCs/>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3650" w14:textId="4A1AA0F3" w:rsidR="00190AA7" w:rsidRDefault="004A1B66" w:rsidP="00B7787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5FA0">
      <w:rPr>
        <w:noProof/>
        <w:color w:val="000000"/>
      </w:rPr>
      <w:t>3</w:t>
    </w:r>
    <w:r>
      <w:rPr>
        <w:color w:val="000000"/>
      </w:rPr>
      <w:fldChar w:fldCharType="end"/>
    </w:r>
    <w:r>
      <w:rPr>
        <w:color w:val="000000"/>
      </w:rPr>
      <w:t xml:space="preserve"> | </w:t>
    </w:r>
    <w:r w:rsidR="00B7787E" w:rsidRPr="00B7787E">
      <w:rPr>
        <w:rFonts w:ascii="Times New Roman" w:eastAsia="Times New Roman" w:hAnsi="Times New Roman" w:cs="Times New Roman"/>
        <w:b/>
        <w:i/>
        <w:iCs/>
        <w:lang w:val="id-ID"/>
      </w:rPr>
      <w:t>Analisis Hubungan Antara Literasi Keuangan Dengan Kemampuan Matematis</w:t>
    </w:r>
    <w:r w:rsidR="00B7787E" w:rsidRPr="00B7787E">
      <w:rPr>
        <w:rFonts w:ascii="Times New Roman" w:eastAsia="Times New Roman" w:hAnsi="Times New Roman" w:cs="Times New Roman"/>
        <w:b/>
        <w:i/>
        <w:iCs/>
      </w:rPr>
      <w:t xml:space="preserve"> </w:t>
    </w:r>
    <w:r w:rsidR="00B7787E" w:rsidRPr="00B7787E">
      <w:rPr>
        <w:rFonts w:ascii="Times New Roman" w:eastAsia="Times New Roman" w:hAnsi="Times New Roman" w:cs="Times New Roman"/>
        <w:i/>
        <w:iCs/>
        <w:color w:val="000000"/>
      </w:rPr>
      <w:t>(</w:t>
    </w:r>
    <w:r w:rsidR="00B7787E" w:rsidRPr="00B7787E">
      <w:rPr>
        <w:rFonts w:ascii="Times New Roman" w:eastAsia="Times New Roman" w:hAnsi="Times New Roman" w:cs="Times New Roman"/>
        <w:bCs/>
        <w:i/>
        <w:iCs/>
        <w:color w:val="000000"/>
      </w:rPr>
      <w:t>Debora</w:t>
    </w:r>
    <w:r w:rsidR="00B7787E" w:rsidRPr="00B7787E">
      <w:rPr>
        <w:rFonts w:ascii="Times New Roman" w:eastAsia="Times New Roman" w:hAnsi="Times New Roman" w:cs="Times New Roman"/>
        <w:bCs/>
        <w:i/>
        <w:iCs/>
        <w:color w:val="000000"/>
        <w:lang w:val="id-ID"/>
      </w:rPr>
      <w:t xml:space="preserve"> Tri Oktarina</w:t>
    </w:r>
    <w:r w:rsidR="00B7787E">
      <w:rPr>
        <w:rFonts w:ascii="Times New Roman" w:eastAsia="Times New Roman" w:hAnsi="Times New Roman" w:cs="Times New Roman"/>
        <w:bCs/>
        <w:i/>
        <w:iCs/>
        <w:color w:val="000000"/>
        <w:lang w:val="id-ID"/>
      </w:rPr>
      <w:t xml:space="preserve"> </w:t>
    </w:r>
    <w:proofErr w:type="spellStart"/>
    <w:r w:rsidR="00B7787E" w:rsidRPr="00B7787E">
      <w:rPr>
        <w:rFonts w:ascii="Times New Roman" w:eastAsia="Times New Roman" w:hAnsi="Times New Roman" w:cs="Times New Roman"/>
        <w:bCs/>
        <w:i/>
        <w:iCs/>
        <w:color w:val="000000"/>
      </w:rPr>
      <w:t>Phety</w:t>
    </w:r>
    <w:proofErr w:type="spellEnd"/>
    <w:r w:rsidR="00B7787E" w:rsidRPr="00B7787E">
      <w:rPr>
        <w:rFonts w:ascii="Times New Roman" w:eastAsia="Times New Roman" w:hAnsi="Times New Roman" w:cs="Times New Roman"/>
        <w:bCs/>
        <w:i/>
        <w:iCs/>
        <w:color w:val="000000"/>
        <w:vertAlign w:val="superscript"/>
      </w:rPr>
      <w:t xml:space="preserve">, </w:t>
    </w:r>
    <w:r w:rsidR="00B7787E" w:rsidRPr="00B7787E">
      <w:rPr>
        <w:rFonts w:ascii="Times New Roman" w:eastAsia="Times New Roman" w:hAnsi="Times New Roman" w:cs="Times New Roman"/>
        <w:bCs/>
        <w:i/>
        <w:iCs/>
        <w:color w:val="000000"/>
        <w:lang w:val="id-ID"/>
      </w:rPr>
      <w:t>dkk</w:t>
    </w:r>
    <w:r w:rsidR="00B7787E" w:rsidRPr="00B7787E">
      <w:rPr>
        <w:rFonts w:ascii="Times New Roman" w:eastAsia="Times New Roman" w:hAnsi="Times New Roman" w:cs="Times New Roman"/>
        <w:i/>
        <w:iCs/>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0A40" w14:textId="64571104" w:rsidR="00190AA7" w:rsidRPr="00B7787E" w:rsidRDefault="004A1B66" w:rsidP="00B7787E">
    <w:pPr>
      <w:tabs>
        <w:tab w:val="left" w:pos="916"/>
        <w:tab w:val="left" w:pos="1832"/>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i/>
        <w:iCs/>
      </w:rPr>
    </w:pPr>
    <w:r>
      <w:rPr>
        <w:color w:val="000000"/>
      </w:rPr>
      <w:fldChar w:fldCharType="begin"/>
    </w:r>
    <w:r>
      <w:rPr>
        <w:color w:val="000000"/>
      </w:rPr>
      <w:instrText>PAGE</w:instrText>
    </w:r>
    <w:r>
      <w:rPr>
        <w:color w:val="000000"/>
      </w:rPr>
      <w:fldChar w:fldCharType="separate"/>
    </w:r>
    <w:r w:rsidR="00AC71F5">
      <w:rPr>
        <w:noProof/>
        <w:color w:val="000000"/>
      </w:rPr>
      <w:t>1</w:t>
    </w:r>
    <w:r>
      <w:rPr>
        <w:color w:val="000000"/>
      </w:rPr>
      <w:fldChar w:fldCharType="end"/>
    </w:r>
    <w:r>
      <w:rPr>
        <w:color w:val="000000"/>
      </w:rPr>
      <w:t xml:space="preserve"> | </w:t>
    </w:r>
    <w:r w:rsidR="000D2F8B" w:rsidRPr="00B7787E">
      <w:rPr>
        <w:rFonts w:ascii="Times New Roman" w:eastAsia="Times New Roman" w:hAnsi="Times New Roman" w:cs="Times New Roman"/>
        <w:b/>
        <w:i/>
        <w:iCs/>
        <w:lang w:val="id-ID"/>
      </w:rPr>
      <w:t>Analisis Hubungan Antara Literasi Keuangan Dengan Kemampuan Matematis</w:t>
    </w:r>
    <w:r w:rsidR="000D2F8B" w:rsidRPr="00B7787E">
      <w:rPr>
        <w:rFonts w:ascii="Times New Roman" w:eastAsia="Times New Roman" w:hAnsi="Times New Roman" w:cs="Times New Roman"/>
        <w:b/>
        <w:i/>
        <w:iCs/>
      </w:rPr>
      <w:t xml:space="preserve"> </w:t>
    </w:r>
    <w:r w:rsidRPr="00B7787E">
      <w:rPr>
        <w:rFonts w:ascii="Times New Roman" w:eastAsia="Times New Roman" w:hAnsi="Times New Roman" w:cs="Times New Roman"/>
        <w:i/>
        <w:iCs/>
        <w:color w:val="000000"/>
      </w:rPr>
      <w:t>(</w:t>
    </w:r>
    <w:r w:rsidR="000D2F8B" w:rsidRPr="00B7787E">
      <w:rPr>
        <w:rFonts w:ascii="Times New Roman" w:eastAsia="Times New Roman" w:hAnsi="Times New Roman" w:cs="Times New Roman"/>
        <w:bCs/>
        <w:i/>
        <w:iCs/>
        <w:color w:val="000000"/>
      </w:rPr>
      <w:t>Debora</w:t>
    </w:r>
    <w:r w:rsidR="000D2F8B" w:rsidRPr="00B7787E">
      <w:rPr>
        <w:rFonts w:ascii="Times New Roman" w:eastAsia="Times New Roman" w:hAnsi="Times New Roman" w:cs="Times New Roman"/>
        <w:bCs/>
        <w:i/>
        <w:iCs/>
        <w:color w:val="000000"/>
        <w:lang w:val="id-ID"/>
      </w:rPr>
      <w:t xml:space="preserve"> Tri Oktarina</w:t>
    </w:r>
    <w:r w:rsidR="00B7787E">
      <w:rPr>
        <w:rFonts w:ascii="Times New Roman" w:eastAsia="Times New Roman" w:hAnsi="Times New Roman" w:cs="Times New Roman"/>
        <w:bCs/>
        <w:i/>
        <w:iCs/>
        <w:color w:val="000000"/>
        <w:lang w:val="id-ID"/>
      </w:rPr>
      <w:t xml:space="preserve"> </w:t>
    </w:r>
    <w:proofErr w:type="spellStart"/>
    <w:r w:rsidR="000D2F8B" w:rsidRPr="00B7787E">
      <w:rPr>
        <w:rFonts w:ascii="Times New Roman" w:eastAsia="Times New Roman" w:hAnsi="Times New Roman" w:cs="Times New Roman"/>
        <w:bCs/>
        <w:i/>
        <w:iCs/>
        <w:color w:val="000000"/>
      </w:rPr>
      <w:t>Phety</w:t>
    </w:r>
    <w:proofErr w:type="spellEnd"/>
    <w:r w:rsidR="000D2F8B" w:rsidRPr="00B7787E">
      <w:rPr>
        <w:rFonts w:ascii="Times New Roman" w:eastAsia="Times New Roman" w:hAnsi="Times New Roman" w:cs="Times New Roman"/>
        <w:bCs/>
        <w:i/>
        <w:iCs/>
        <w:color w:val="000000"/>
        <w:vertAlign w:val="superscript"/>
      </w:rPr>
      <w:t xml:space="preserve">, </w:t>
    </w:r>
    <w:r w:rsidR="000D2F8B" w:rsidRPr="00B7787E">
      <w:rPr>
        <w:rFonts w:ascii="Times New Roman" w:eastAsia="Times New Roman" w:hAnsi="Times New Roman" w:cs="Times New Roman"/>
        <w:bCs/>
        <w:i/>
        <w:iCs/>
        <w:color w:val="000000"/>
        <w:lang w:val="id-ID"/>
      </w:rPr>
      <w:t>dkk</w:t>
    </w:r>
    <w:r w:rsidRPr="00B7787E">
      <w:rPr>
        <w:rFonts w:ascii="Times New Roman" w:eastAsia="Times New Roman" w:hAnsi="Times New Roman" w:cs="Times New Roman"/>
        <w:i/>
        <w:iCs/>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4C5D" w14:textId="77777777" w:rsidR="004E6B00" w:rsidRDefault="004E6B00">
      <w:pPr>
        <w:spacing w:after="0" w:line="240" w:lineRule="auto"/>
      </w:pPr>
      <w:r>
        <w:separator/>
      </w:r>
    </w:p>
  </w:footnote>
  <w:footnote w:type="continuationSeparator" w:id="0">
    <w:p w14:paraId="653A9FF9" w14:textId="77777777" w:rsidR="004E6B00" w:rsidRDefault="004E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CFE3" w14:textId="77777777" w:rsidR="00190AA7" w:rsidRDefault="004A1B66">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C0C4" w14:textId="77777777" w:rsidR="00190AA7" w:rsidRDefault="004A1B66">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8A2B" w14:textId="77777777" w:rsidR="00190AA7" w:rsidRDefault="004A1B66">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6B355362" w14:textId="77777777" w:rsidR="00190AA7" w:rsidRDefault="004A1B66">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77CCC68B" w14:textId="77777777" w:rsidR="00190AA7" w:rsidRDefault="004A1B66">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05E9AABA" w14:textId="77777777" w:rsidR="00190AA7" w:rsidRDefault="004A1B66">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1D1"/>
    <w:multiLevelType w:val="hybridMultilevel"/>
    <w:tmpl w:val="4E66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E4CAF"/>
    <w:multiLevelType w:val="hybridMultilevel"/>
    <w:tmpl w:val="1702E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174F8F"/>
    <w:multiLevelType w:val="multilevel"/>
    <w:tmpl w:val="CBAAF10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A7"/>
    <w:rsid w:val="00035FA0"/>
    <w:rsid w:val="000D2F8B"/>
    <w:rsid w:val="0012739C"/>
    <w:rsid w:val="0015300E"/>
    <w:rsid w:val="00181968"/>
    <w:rsid w:val="00190AA7"/>
    <w:rsid w:val="00190F17"/>
    <w:rsid w:val="001B417E"/>
    <w:rsid w:val="00345951"/>
    <w:rsid w:val="00400D1D"/>
    <w:rsid w:val="004A1B66"/>
    <w:rsid w:val="004E6B00"/>
    <w:rsid w:val="005156DE"/>
    <w:rsid w:val="005200E4"/>
    <w:rsid w:val="005261D1"/>
    <w:rsid w:val="00575841"/>
    <w:rsid w:val="005D0F87"/>
    <w:rsid w:val="005E46CB"/>
    <w:rsid w:val="006479B9"/>
    <w:rsid w:val="006779DA"/>
    <w:rsid w:val="007301A0"/>
    <w:rsid w:val="007D2BAB"/>
    <w:rsid w:val="00836069"/>
    <w:rsid w:val="00836D24"/>
    <w:rsid w:val="008A11C5"/>
    <w:rsid w:val="008D1E4A"/>
    <w:rsid w:val="008F2871"/>
    <w:rsid w:val="009031B8"/>
    <w:rsid w:val="009331A9"/>
    <w:rsid w:val="009411BD"/>
    <w:rsid w:val="00963B25"/>
    <w:rsid w:val="00972A64"/>
    <w:rsid w:val="00972AAB"/>
    <w:rsid w:val="00A13430"/>
    <w:rsid w:val="00A31985"/>
    <w:rsid w:val="00AC71F5"/>
    <w:rsid w:val="00B47961"/>
    <w:rsid w:val="00B7787E"/>
    <w:rsid w:val="00BD5A86"/>
    <w:rsid w:val="00CA75A7"/>
    <w:rsid w:val="00D22929"/>
    <w:rsid w:val="00D34222"/>
    <w:rsid w:val="00D64CD8"/>
    <w:rsid w:val="00DB0BA0"/>
    <w:rsid w:val="00DE6467"/>
    <w:rsid w:val="00E506B3"/>
    <w:rsid w:val="00F1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FACB"/>
  <w15:docId w15:val="{759EE066-4C20-4357-8ED2-8FE9AEB0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Default">
    <w:name w:val="Default"/>
    <w:rsid w:val="001B417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Body of text,List Paragraph1,DA List Paragraph"/>
    <w:basedOn w:val="Normal"/>
    <w:link w:val="ListParagraphChar"/>
    <w:uiPriority w:val="34"/>
    <w:qFormat/>
    <w:rsid w:val="0015300E"/>
    <w:pPr>
      <w:widowControl w:val="0"/>
      <w:spacing w:after="0" w:line="240" w:lineRule="auto"/>
      <w:jc w:val="both"/>
    </w:pPr>
    <w:rPr>
      <w:rFonts w:asciiTheme="minorHAnsi" w:eastAsiaTheme="minorHAnsi" w:hAnsiTheme="minorHAnsi" w:cstheme="minorBidi"/>
    </w:rPr>
  </w:style>
  <w:style w:type="character" w:customStyle="1" w:styleId="ListParagraphChar">
    <w:name w:val="List Paragraph Char"/>
    <w:aliases w:val="Body of text Char,List Paragraph1 Char,DA List Paragraph Char"/>
    <w:link w:val="ListParagraph"/>
    <w:uiPriority w:val="34"/>
    <w:locked/>
    <w:rsid w:val="0015300E"/>
    <w:rPr>
      <w:rFonts w:asciiTheme="minorHAnsi" w:eastAsiaTheme="minorHAnsi" w:hAnsiTheme="minorHAnsi" w:cstheme="minorBidi"/>
    </w:rPr>
  </w:style>
  <w:style w:type="character" w:customStyle="1" w:styleId="q4iawc">
    <w:name w:val="q4iawc"/>
    <w:basedOn w:val="DefaultParagraphFont"/>
    <w:rsid w:val="008D1E4A"/>
  </w:style>
  <w:style w:type="character" w:styleId="UnresolvedMention">
    <w:name w:val="Unresolved Mention"/>
    <w:basedOn w:val="DefaultParagraphFont"/>
    <w:uiPriority w:val="99"/>
    <w:semiHidden/>
    <w:unhideWhenUsed/>
    <w:rsid w:val="00B7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boraphety@unnur.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FEE780E-64DC-4031-9E19-0AF1A352D8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firman septio</cp:lastModifiedBy>
  <cp:revision>28</cp:revision>
  <dcterms:created xsi:type="dcterms:W3CDTF">2022-09-25T02:10:00Z</dcterms:created>
  <dcterms:modified xsi:type="dcterms:W3CDTF">2022-09-25T16:47:00Z</dcterms:modified>
</cp:coreProperties>
</file>