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DA" w:rsidRDefault="00B02ADA" w:rsidP="00F24179">
      <w:pPr>
        <w:pStyle w:val="Title"/>
        <w:ind w:left="0" w:right="89"/>
      </w:pPr>
    </w:p>
    <w:p w:rsidR="005369F3" w:rsidRDefault="00C17C79" w:rsidP="005429F4">
      <w:pPr>
        <w:pStyle w:val="Title"/>
        <w:ind w:left="0" w:right="89"/>
      </w:pPr>
      <w:r>
        <w:t xml:space="preserve">Kebijakan </w:t>
      </w:r>
      <w:r w:rsidR="005429F4">
        <w:t xml:space="preserve">Pengembangan </w:t>
      </w:r>
      <w:r>
        <w:t xml:space="preserve">Mutu </w:t>
      </w:r>
      <w:r w:rsidR="00F24179">
        <w:t>Pendidikan Islam</w:t>
      </w:r>
      <w:r w:rsidR="005369F3">
        <w:t xml:space="preserve"> dalam Perpektif </w:t>
      </w:r>
    </w:p>
    <w:p w:rsidR="009761AE" w:rsidRDefault="00C17C79" w:rsidP="005429F4">
      <w:pPr>
        <w:pStyle w:val="Title"/>
        <w:ind w:left="0" w:right="89"/>
      </w:pPr>
      <w:r>
        <w:t>Manajemen</w:t>
      </w:r>
      <w:r w:rsidR="005369F3">
        <w:t xml:space="preserve"> dan Sumber Daya </w:t>
      </w:r>
    </w:p>
    <w:p w:rsidR="009761AE" w:rsidRDefault="009761AE" w:rsidP="008C1FBF">
      <w:pPr>
        <w:pStyle w:val="BodyText"/>
        <w:jc w:val="left"/>
        <w:rPr>
          <w:b/>
        </w:rPr>
      </w:pPr>
    </w:p>
    <w:p w:rsidR="009761AE" w:rsidRPr="00F24179" w:rsidRDefault="004820DA" w:rsidP="00F24179">
      <w:pPr>
        <w:pStyle w:val="Heading1"/>
        <w:ind w:left="142" w:right="231" w:firstLine="0"/>
        <w:jc w:val="center"/>
      </w:pPr>
      <w:r>
        <w:rPr>
          <w:vertAlign w:val="superscript"/>
        </w:rPr>
        <w:t>1</w:t>
      </w:r>
      <w:r w:rsidR="00F24179">
        <w:t>Syarif</w:t>
      </w:r>
      <w:r>
        <w:t>,</w:t>
      </w:r>
      <w:r>
        <w:rPr>
          <w:spacing w:val="-1"/>
        </w:rPr>
        <w:t xml:space="preserve"> </w:t>
      </w:r>
      <w:r>
        <w:rPr>
          <w:vertAlign w:val="superscript"/>
        </w:rPr>
        <w:t>2</w:t>
      </w:r>
      <w:r w:rsidR="00F24179">
        <w:t xml:space="preserve">Suaeb, </w:t>
      </w:r>
      <w:r w:rsidR="00F24179">
        <w:rPr>
          <w:vertAlign w:val="superscript"/>
        </w:rPr>
        <w:t>3</w:t>
      </w:r>
      <w:r w:rsidR="00F24179">
        <w:t>Akhyar</w:t>
      </w:r>
    </w:p>
    <w:p w:rsidR="00F24179" w:rsidRPr="00011853" w:rsidRDefault="00F24179" w:rsidP="00F24179">
      <w:pPr>
        <w:pStyle w:val="BodyText"/>
        <w:ind w:left="142" w:right="231"/>
        <w:jc w:val="center"/>
        <w:rPr>
          <w:sz w:val="22"/>
          <w:szCs w:val="22"/>
        </w:rPr>
      </w:pPr>
      <w:r w:rsidRPr="00011853">
        <w:rPr>
          <w:sz w:val="22"/>
          <w:szCs w:val="22"/>
          <w:vertAlign w:val="superscript"/>
        </w:rPr>
        <w:t xml:space="preserve">13 </w:t>
      </w:r>
      <w:r w:rsidRPr="00011853">
        <w:rPr>
          <w:sz w:val="22"/>
          <w:szCs w:val="22"/>
        </w:rPr>
        <w:t>Dosen Universitas Mbojo Bima</w:t>
      </w:r>
    </w:p>
    <w:p w:rsidR="009761AE" w:rsidRPr="00011853" w:rsidRDefault="00F24179" w:rsidP="00F24179">
      <w:pPr>
        <w:pStyle w:val="BodyText"/>
        <w:ind w:left="142" w:right="231"/>
        <w:jc w:val="center"/>
        <w:rPr>
          <w:sz w:val="22"/>
          <w:szCs w:val="22"/>
        </w:rPr>
      </w:pPr>
      <w:r w:rsidRPr="00011853">
        <w:rPr>
          <w:sz w:val="22"/>
          <w:szCs w:val="22"/>
          <w:vertAlign w:val="superscript"/>
        </w:rPr>
        <w:t>2</w:t>
      </w:r>
      <w:r w:rsidRPr="00011853">
        <w:rPr>
          <w:sz w:val="22"/>
          <w:szCs w:val="22"/>
        </w:rPr>
        <w:t xml:space="preserve">Dosen Sekolah Tinggi Keguruan dan Ilmu Pendidikan Bima </w:t>
      </w:r>
    </w:p>
    <w:p w:rsidR="007B37DC" w:rsidRDefault="007B37DC">
      <w:pPr>
        <w:pStyle w:val="BodyText"/>
        <w:spacing w:before="7"/>
        <w:jc w:val="left"/>
        <w:rPr>
          <w:sz w:val="20"/>
        </w:rPr>
      </w:pPr>
    </w:p>
    <w:tbl>
      <w:tblPr>
        <w:tblStyle w:val="TableGrid"/>
        <w:tblW w:w="0" w:type="auto"/>
        <w:tblLook w:val="04A0" w:firstRow="1" w:lastRow="0" w:firstColumn="1" w:lastColumn="0" w:noHBand="0" w:noVBand="1"/>
      </w:tblPr>
      <w:tblGrid>
        <w:gridCol w:w="2525"/>
        <w:gridCol w:w="290"/>
        <w:gridCol w:w="21"/>
        <w:gridCol w:w="7053"/>
        <w:gridCol w:w="21"/>
      </w:tblGrid>
      <w:tr w:rsidR="00216B7C" w:rsidRPr="00997DB4" w:rsidTr="000632C3">
        <w:tc>
          <w:tcPr>
            <w:tcW w:w="2836" w:type="dxa"/>
            <w:gridSpan w:val="3"/>
            <w:tcBorders>
              <w:left w:val="nil"/>
              <w:right w:val="nil"/>
            </w:tcBorders>
          </w:tcPr>
          <w:p w:rsidR="00216B7C" w:rsidRPr="00997DB4" w:rsidRDefault="00216B7C" w:rsidP="00216B7C">
            <w:pPr>
              <w:pStyle w:val="BodyText"/>
              <w:spacing w:before="7"/>
              <w:jc w:val="left"/>
              <w:rPr>
                <w:sz w:val="20"/>
                <w:szCs w:val="20"/>
              </w:rPr>
            </w:pPr>
            <w:r w:rsidRPr="00997DB4">
              <w:rPr>
                <w:b/>
                <w:sz w:val="20"/>
                <w:szCs w:val="20"/>
              </w:rPr>
              <w:t>Article</w:t>
            </w:r>
            <w:r w:rsidRPr="00997DB4">
              <w:rPr>
                <w:b/>
                <w:spacing w:val="-1"/>
                <w:sz w:val="20"/>
                <w:szCs w:val="20"/>
              </w:rPr>
              <w:t xml:space="preserve"> </w:t>
            </w:r>
            <w:r w:rsidRPr="00997DB4">
              <w:rPr>
                <w:b/>
                <w:sz w:val="20"/>
                <w:szCs w:val="20"/>
              </w:rPr>
              <w:t>Info</w:t>
            </w:r>
          </w:p>
        </w:tc>
        <w:tc>
          <w:tcPr>
            <w:tcW w:w="7074" w:type="dxa"/>
            <w:gridSpan w:val="2"/>
            <w:tcBorders>
              <w:left w:val="nil"/>
              <w:right w:val="nil"/>
            </w:tcBorders>
          </w:tcPr>
          <w:p w:rsidR="00216B7C" w:rsidRPr="00997DB4" w:rsidRDefault="00216B7C">
            <w:pPr>
              <w:pStyle w:val="BodyText"/>
              <w:spacing w:before="7"/>
              <w:jc w:val="left"/>
              <w:rPr>
                <w:sz w:val="20"/>
                <w:szCs w:val="20"/>
              </w:rPr>
            </w:pPr>
            <w:r w:rsidRPr="00997DB4">
              <w:rPr>
                <w:b/>
                <w:sz w:val="20"/>
                <w:szCs w:val="20"/>
              </w:rPr>
              <w:t>Abstract</w:t>
            </w:r>
          </w:p>
        </w:tc>
      </w:tr>
      <w:tr w:rsidR="00216B7C" w:rsidRPr="00997DB4" w:rsidTr="000632C3">
        <w:trPr>
          <w:gridAfter w:val="1"/>
          <w:wAfter w:w="21" w:type="dxa"/>
          <w:trHeight w:val="2279"/>
        </w:trPr>
        <w:tc>
          <w:tcPr>
            <w:tcW w:w="2815" w:type="dxa"/>
            <w:gridSpan w:val="2"/>
            <w:tcBorders>
              <w:left w:val="nil"/>
              <w:right w:val="nil"/>
            </w:tcBorders>
          </w:tcPr>
          <w:p w:rsidR="00216B7C" w:rsidRDefault="00216B7C">
            <w:pPr>
              <w:pStyle w:val="BodyText"/>
              <w:spacing w:before="7"/>
              <w:jc w:val="left"/>
              <w:rPr>
                <w:b/>
                <w:i/>
                <w:sz w:val="20"/>
                <w:szCs w:val="20"/>
              </w:rPr>
            </w:pPr>
            <w:r w:rsidRPr="00997DB4">
              <w:rPr>
                <w:b/>
                <w:i/>
                <w:sz w:val="20"/>
                <w:szCs w:val="20"/>
              </w:rPr>
              <w:t>Article</w:t>
            </w:r>
            <w:r w:rsidRPr="00997DB4">
              <w:rPr>
                <w:b/>
                <w:i/>
                <w:spacing w:val="-2"/>
                <w:sz w:val="20"/>
                <w:szCs w:val="20"/>
              </w:rPr>
              <w:t xml:space="preserve"> </w:t>
            </w:r>
            <w:r w:rsidRPr="00997DB4">
              <w:rPr>
                <w:b/>
                <w:i/>
                <w:sz w:val="20"/>
                <w:szCs w:val="20"/>
              </w:rPr>
              <w:t>history:</w:t>
            </w:r>
          </w:p>
          <w:p w:rsidR="00216B7C" w:rsidRPr="00997DB4" w:rsidRDefault="00216B7C">
            <w:pPr>
              <w:pStyle w:val="BodyText"/>
              <w:spacing w:before="7"/>
              <w:jc w:val="left"/>
              <w:rPr>
                <w:sz w:val="20"/>
                <w:szCs w:val="20"/>
              </w:rPr>
            </w:pPr>
            <w:r>
              <w:rPr>
                <w:b/>
                <w:i/>
                <w:sz w:val="20"/>
                <w:szCs w:val="20"/>
              </w:rPr>
              <w:t>.....</w:t>
            </w:r>
          </w:p>
        </w:tc>
        <w:tc>
          <w:tcPr>
            <w:tcW w:w="7074" w:type="dxa"/>
            <w:gridSpan w:val="2"/>
            <w:vMerge w:val="restart"/>
            <w:tcBorders>
              <w:left w:val="nil"/>
              <w:right w:val="nil"/>
            </w:tcBorders>
          </w:tcPr>
          <w:p w:rsidR="00216B7C" w:rsidRPr="00011853" w:rsidRDefault="00AE3D40" w:rsidP="004A3F1E">
            <w:pPr>
              <w:pStyle w:val="Default"/>
              <w:jc w:val="both"/>
              <w:rPr>
                <w:color w:val="auto"/>
                <w:sz w:val="20"/>
                <w:szCs w:val="20"/>
              </w:rPr>
            </w:pPr>
            <w:r w:rsidRPr="00AE3D40">
              <w:rPr>
                <w:sz w:val="20"/>
              </w:rPr>
              <w:t>This article aims to examine Islamic education policy from a management and resource perspective. This study used a qualitative approach with library research as the type of research, which is a research method that uses library data sources such as books and journals. Sources of research library data are international and national books and journals that are relevant to the research topic. The time of the research was carried out for three months, starting with collecting books and journals, then conducting an analysis</w:t>
            </w:r>
            <w:bookmarkStart w:id="0" w:name="_GoBack"/>
            <w:bookmarkEnd w:id="0"/>
            <w:r w:rsidRPr="00AE3D40">
              <w:rPr>
                <w:sz w:val="20"/>
              </w:rPr>
              <w:t xml:space="preserve"> of the suitability of the topic with the research theme. The results of the study reveal that the policy of developing the quality of Islamic education from a management and resource perspective can be carried out by: (1) changing the management paradigm through the implementation of an integrated quality management strategy (Total Quality Management), namely a quality management strategy that is oriented to customer needs (students, parents and society). (2) </w:t>
            </w:r>
            <w:proofErr w:type="gramStart"/>
            <w:r w:rsidRPr="00AE3D40">
              <w:rPr>
                <w:sz w:val="20"/>
              </w:rPr>
              <w:t>increasing</w:t>
            </w:r>
            <w:proofErr w:type="gramEnd"/>
            <w:r w:rsidRPr="00AE3D40">
              <w:rPr>
                <w:sz w:val="20"/>
              </w:rPr>
              <w:t xml:space="preserve"> teacher competence in a professional, planned, measurable and continuous manner according to the vision of the educational institution. In addition, changing the leadership paradigm, from exclusive to inclusive, namely leadership that is open to the dynamics of change. Therefore, the development of school principal resources is focused on mastering three skills, namely: technical skills, interpersonal skills, and conceptual skills.</w:t>
            </w:r>
          </w:p>
        </w:tc>
      </w:tr>
      <w:tr w:rsidR="00216B7C" w:rsidRPr="00997DB4" w:rsidTr="00AE3D40">
        <w:trPr>
          <w:gridAfter w:val="1"/>
          <w:wAfter w:w="21" w:type="dxa"/>
          <w:trHeight w:val="2137"/>
        </w:trPr>
        <w:tc>
          <w:tcPr>
            <w:tcW w:w="2815" w:type="dxa"/>
            <w:gridSpan w:val="2"/>
            <w:tcBorders>
              <w:left w:val="nil"/>
              <w:bottom w:val="single" w:sz="4" w:space="0" w:color="auto"/>
              <w:right w:val="nil"/>
            </w:tcBorders>
          </w:tcPr>
          <w:p w:rsidR="00216B7C" w:rsidRPr="00997DB4" w:rsidRDefault="00216B7C" w:rsidP="00011853">
            <w:pPr>
              <w:pStyle w:val="BodyText"/>
              <w:spacing w:before="7"/>
              <w:jc w:val="left"/>
              <w:rPr>
                <w:b/>
                <w:i/>
                <w:sz w:val="20"/>
                <w:szCs w:val="20"/>
              </w:rPr>
            </w:pPr>
            <w:r w:rsidRPr="00997DB4">
              <w:rPr>
                <w:b/>
                <w:i/>
                <w:sz w:val="20"/>
                <w:szCs w:val="20"/>
              </w:rPr>
              <w:t>Keywords:</w:t>
            </w:r>
          </w:p>
          <w:p w:rsidR="00216B7C" w:rsidRPr="00216B7C" w:rsidRDefault="00216B7C" w:rsidP="00216B7C">
            <w:pPr>
              <w:pStyle w:val="BodyText"/>
              <w:spacing w:before="7"/>
              <w:rPr>
                <w:i/>
                <w:sz w:val="20"/>
                <w:szCs w:val="20"/>
              </w:rPr>
            </w:pPr>
            <w:r w:rsidRPr="00216B7C">
              <w:rPr>
                <w:i/>
                <w:sz w:val="20"/>
                <w:szCs w:val="20"/>
              </w:rPr>
              <w:t>Islamic Education Quality,</w:t>
            </w:r>
          </w:p>
          <w:p w:rsidR="00216B7C" w:rsidRPr="00216B7C" w:rsidRDefault="00216B7C" w:rsidP="00216B7C">
            <w:pPr>
              <w:pStyle w:val="BodyText"/>
              <w:spacing w:before="7"/>
              <w:rPr>
                <w:i/>
                <w:sz w:val="20"/>
                <w:szCs w:val="20"/>
              </w:rPr>
            </w:pPr>
            <w:r w:rsidRPr="00216B7C">
              <w:rPr>
                <w:i/>
                <w:sz w:val="20"/>
                <w:szCs w:val="20"/>
              </w:rPr>
              <w:t>Management,</w:t>
            </w:r>
          </w:p>
          <w:p w:rsidR="00216B7C" w:rsidRPr="00997DB4" w:rsidRDefault="00216B7C">
            <w:pPr>
              <w:pStyle w:val="BodyText"/>
              <w:spacing w:before="7"/>
              <w:jc w:val="left"/>
              <w:rPr>
                <w:sz w:val="20"/>
                <w:szCs w:val="20"/>
              </w:rPr>
            </w:pPr>
            <w:r w:rsidRPr="00216B7C">
              <w:rPr>
                <w:i/>
                <w:sz w:val="20"/>
                <w:szCs w:val="20"/>
              </w:rPr>
              <w:t>Resource</w:t>
            </w:r>
            <w:r>
              <w:rPr>
                <w:i/>
                <w:sz w:val="20"/>
                <w:szCs w:val="20"/>
              </w:rPr>
              <w:t>.</w:t>
            </w:r>
          </w:p>
        </w:tc>
        <w:tc>
          <w:tcPr>
            <w:tcW w:w="7074" w:type="dxa"/>
            <w:gridSpan w:val="2"/>
            <w:vMerge/>
            <w:tcBorders>
              <w:left w:val="nil"/>
              <w:bottom w:val="single" w:sz="4" w:space="0" w:color="auto"/>
              <w:right w:val="nil"/>
            </w:tcBorders>
          </w:tcPr>
          <w:p w:rsidR="00216B7C" w:rsidRPr="00011853" w:rsidRDefault="00216B7C" w:rsidP="00011853">
            <w:pPr>
              <w:pStyle w:val="Default"/>
              <w:jc w:val="both"/>
              <w:rPr>
                <w:color w:val="auto"/>
                <w:sz w:val="20"/>
                <w:szCs w:val="20"/>
              </w:rPr>
            </w:pPr>
          </w:p>
        </w:tc>
      </w:tr>
      <w:tr w:rsidR="00216B7C" w:rsidRPr="00997DB4" w:rsidTr="000632C3">
        <w:trPr>
          <w:gridAfter w:val="1"/>
          <w:wAfter w:w="21" w:type="dxa"/>
        </w:trPr>
        <w:tc>
          <w:tcPr>
            <w:tcW w:w="2815" w:type="dxa"/>
            <w:gridSpan w:val="2"/>
            <w:tcBorders>
              <w:left w:val="nil"/>
              <w:right w:val="nil"/>
            </w:tcBorders>
          </w:tcPr>
          <w:p w:rsidR="00216B7C" w:rsidRPr="00997DB4" w:rsidRDefault="00216B7C">
            <w:pPr>
              <w:pStyle w:val="BodyText"/>
              <w:spacing w:before="7"/>
              <w:jc w:val="left"/>
              <w:rPr>
                <w:sz w:val="20"/>
                <w:szCs w:val="20"/>
              </w:rPr>
            </w:pPr>
            <w:r w:rsidRPr="00997DB4">
              <w:rPr>
                <w:b/>
                <w:sz w:val="20"/>
                <w:szCs w:val="20"/>
              </w:rPr>
              <w:t>Info</w:t>
            </w:r>
            <w:r>
              <w:rPr>
                <w:b/>
                <w:sz w:val="20"/>
                <w:szCs w:val="20"/>
              </w:rPr>
              <w:t xml:space="preserve"> Artikel</w:t>
            </w:r>
          </w:p>
        </w:tc>
        <w:tc>
          <w:tcPr>
            <w:tcW w:w="7074" w:type="dxa"/>
            <w:gridSpan w:val="2"/>
            <w:tcBorders>
              <w:left w:val="nil"/>
              <w:right w:val="nil"/>
            </w:tcBorders>
          </w:tcPr>
          <w:p w:rsidR="00216B7C" w:rsidRPr="008367A1" w:rsidRDefault="00216B7C">
            <w:pPr>
              <w:pStyle w:val="BodyText"/>
              <w:spacing w:before="7"/>
              <w:jc w:val="left"/>
              <w:rPr>
                <w:b/>
                <w:sz w:val="20"/>
                <w:szCs w:val="20"/>
              </w:rPr>
            </w:pPr>
            <w:r w:rsidRPr="008367A1">
              <w:rPr>
                <w:b/>
                <w:sz w:val="20"/>
                <w:szCs w:val="20"/>
              </w:rPr>
              <w:t xml:space="preserve">Abstrak </w:t>
            </w:r>
          </w:p>
        </w:tc>
      </w:tr>
      <w:tr w:rsidR="0013624A" w:rsidRPr="00997DB4" w:rsidTr="000632C3">
        <w:trPr>
          <w:gridAfter w:val="1"/>
          <w:wAfter w:w="21" w:type="dxa"/>
          <w:trHeight w:val="2028"/>
        </w:trPr>
        <w:tc>
          <w:tcPr>
            <w:tcW w:w="2525" w:type="dxa"/>
            <w:tcBorders>
              <w:left w:val="nil"/>
              <w:right w:val="nil"/>
            </w:tcBorders>
          </w:tcPr>
          <w:p w:rsidR="0013624A" w:rsidRDefault="0013624A" w:rsidP="000D7D0F">
            <w:pPr>
              <w:pStyle w:val="BodyText"/>
              <w:spacing w:before="7"/>
              <w:jc w:val="left"/>
              <w:rPr>
                <w:b/>
                <w:i/>
                <w:sz w:val="20"/>
                <w:szCs w:val="20"/>
              </w:rPr>
            </w:pPr>
            <w:r w:rsidRPr="00997DB4">
              <w:rPr>
                <w:b/>
                <w:i/>
                <w:sz w:val="20"/>
                <w:szCs w:val="20"/>
              </w:rPr>
              <w:t>Article</w:t>
            </w:r>
            <w:r w:rsidRPr="00997DB4">
              <w:rPr>
                <w:b/>
                <w:i/>
                <w:spacing w:val="-2"/>
                <w:sz w:val="20"/>
                <w:szCs w:val="20"/>
              </w:rPr>
              <w:t xml:space="preserve"> </w:t>
            </w:r>
            <w:r w:rsidRPr="00997DB4">
              <w:rPr>
                <w:b/>
                <w:i/>
                <w:sz w:val="20"/>
                <w:szCs w:val="20"/>
              </w:rPr>
              <w:t>history:</w:t>
            </w:r>
          </w:p>
          <w:p w:rsidR="0013624A" w:rsidRPr="00997DB4" w:rsidRDefault="0013624A" w:rsidP="000D7D0F">
            <w:pPr>
              <w:pStyle w:val="BodyText"/>
              <w:spacing w:before="7"/>
              <w:jc w:val="left"/>
              <w:rPr>
                <w:sz w:val="20"/>
                <w:szCs w:val="20"/>
              </w:rPr>
            </w:pPr>
            <w:r>
              <w:rPr>
                <w:b/>
                <w:i/>
                <w:sz w:val="20"/>
                <w:szCs w:val="20"/>
              </w:rPr>
              <w:t>....</w:t>
            </w:r>
          </w:p>
        </w:tc>
        <w:tc>
          <w:tcPr>
            <w:tcW w:w="7364" w:type="dxa"/>
            <w:gridSpan w:val="3"/>
            <w:vMerge w:val="restart"/>
            <w:tcBorders>
              <w:left w:val="nil"/>
              <w:right w:val="nil"/>
            </w:tcBorders>
          </w:tcPr>
          <w:p w:rsidR="0013624A" w:rsidRPr="00997DB4" w:rsidRDefault="0013624A" w:rsidP="00D869DD">
            <w:pPr>
              <w:pStyle w:val="BodyText"/>
              <w:spacing w:before="7"/>
              <w:ind w:left="310"/>
              <w:rPr>
                <w:sz w:val="20"/>
                <w:szCs w:val="20"/>
              </w:rPr>
            </w:pPr>
            <w:r w:rsidRPr="00011853">
              <w:rPr>
                <w:sz w:val="20"/>
                <w:szCs w:val="20"/>
              </w:rPr>
              <w:t xml:space="preserve">Artikel ini bertujuan untuk mengkaji tentang kebijakan pendidikan Islam dalam perspektif manajemen dan sumber daya. Penelitian ini menggunakan pendekatan kualitatif dengan jenis penelitian </w:t>
            </w:r>
            <w:r w:rsidRPr="00011853">
              <w:rPr>
                <w:i/>
                <w:sz w:val="20"/>
                <w:szCs w:val="20"/>
              </w:rPr>
              <w:t>library research</w:t>
            </w:r>
            <w:r>
              <w:rPr>
                <w:sz w:val="20"/>
                <w:szCs w:val="20"/>
              </w:rPr>
              <w:t xml:space="preserve"> (penelitian kepustakaan), yaitu metode penelitian yang menggunakan sumber data pustaka seperti buku dan jurnal. </w:t>
            </w:r>
            <w:r w:rsidRPr="00011853">
              <w:rPr>
                <w:sz w:val="20"/>
                <w:szCs w:val="20"/>
              </w:rPr>
              <w:t xml:space="preserve">Sumber data pustaka penelitian ini adalah buku dan jurnal internasional </w:t>
            </w:r>
            <w:r>
              <w:rPr>
                <w:sz w:val="20"/>
                <w:szCs w:val="20"/>
              </w:rPr>
              <w:t xml:space="preserve">dan </w:t>
            </w:r>
            <w:r w:rsidRPr="00011853">
              <w:rPr>
                <w:sz w:val="20"/>
                <w:szCs w:val="20"/>
              </w:rPr>
              <w:t xml:space="preserve">nasional yang relevan dengan topik penelitian. Waktu penelitian dilaksanakan selama tiga bulan, dimulai dengan melakukan pengumpulan buku-buku dan jurnal, kemudian melakukan </w:t>
            </w:r>
            <w:r>
              <w:rPr>
                <w:sz w:val="20"/>
                <w:szCs w:val="20"/>
              </w:rPr>
              <w:t>analisis kesesuaian topik dengan</w:t>
            </w:r>
            <w:r w:rsidRPr="00011853">
              <w:rPr>
                <w:sz w:val="20"/>
                <w:szCs w:val="20"/>
              </w:rPr>
              <w:t xml:space="preserve"> tema penelitian. Hasil </w:t>
            </w:r>
            <w:r w:rsidR="00BE52F8">
              <w:rPr>
                <w:sz w:val="20"/>
                <w:szCs w:val="20"/>
              </w:rPr>
              <w:t xml:space="preserve">penelitian mengungkapkan </w:t>
            </w:r>
            <w:r w:rsidR="00C4112C">
              <w:rPr>
                <w:sz w:val="20"/>
                <w:szCs w:val="20"/>
              </w:rPr>
              <w:t xml:space="preserve">bahwa kebijakan pengembangan mutu pendidikan Islam </w:t>
            </w:r>
            <w:r w:rsidR="00BE52F8">
              <w:rPr>
                <w:sz w:val="20"/>
                <w:szCs w:val="20"/>
              </w:rPr>
              <w:t xml:space="preserve">dalam perspektif manajemen dan sumber daya </w:t>
            </w:r>
            <w:r w:rsidR="00C4112C">
              <w:rPr>
                <w:sz w:val="20"/>
                <w:szCs w:val="20"/>
              </w:rPr>
              <w:t xml:space="preserve">dilakukan </w:t>
            </w:r>
            <w:r w:rsidR="00BE52F8">
              <w:rPr>
                <w:sz w:val="20"/>
                <w:szCs w:val="20"/>
              </w:rPr>
              <w:t xml:space="preserve">dapat dilakukan </w:t>
            </w:r>
            <w:r w:rsidR="00C4112C">
              <w:rPr>
                <w:sz w:val="20"/>
                <w:szCs w:val="20"/>
              </w:rPr>
              <w:t>dengan</w:t>
            </w:r>
            <w:r>
              <w:rPr>
                <w:sz w:val="20"/>
                <w:szCs w:val="20"/>
              </w:rPr>
              <w:t xml:space="preserve">: (1) </w:t>
            </w:r>
            <w:r w:rsidR="00C4112C">
              <w:rPr>
                <w:sz w:val="20"/>
                <w:szCs w:val="20"/>
              </w:rPr>
              <w:t>p</w:t>
            </w:r>
            <w:r w:rsidR="00C4112C" w:rsidRPr="00011853">
              <w:rPr>
                <w:sz w:val="20"/>
                <w:szCs w:val="20"/>
              </w:rPr>
              <w:t xml:space="preserve">erubahan </w:t>
            </w:r>
            <w:r w:rsidRPr="00011853">
              <w:rPr>
                <w:sz w:val="20"/>
                <w:szCs w:val="20"/>
              </w:rPr>
              <w:t>paradigma pen</w:t>
            </w:r>
            <w:r w:rsidR="00C4112C">
              <w:rPr>
                <w:sz w:val="20"/>
                <w:szCs w:val="20"/>
              </w:rPr>
              <w:t>gelolaan</w:t>
            </w:r>
            <w:r w:rsidRPr="00011853">
              <w:rPr>
                <w:sz w:val="20"/>
                <w:szCs w:val="20"/>
              </w:rPr>
              <w:t xml:space="preserve"> </w:t>
            </w:r>
            <w:r w:rsidR="00C4112C">
              <w:rPr>
                <w:sz w:val="20"/>
                <w:szCs w:val="20"/>
              </w:rPr>
              <w:t xml:space="preserve">melalui penerapan </w:t>
            </w:r>
            <w:r w:rsidRPr="00011853">
              <w:rPr>
                <w:sz w:val="20"/>
                <w:szCs w:val="20"/>
              </w:rPr>
              <w:t>strategi manajemen mutu terpadu (</w:t>
            </w:r>
            <w:r w:rsidRPr="00011853">
              <w:rPr>
                <w:i/>
                <w:sz w:val="20"/>
                <w:szCs w:val="20"/>
              </w:rPr>
              <w:t>Total Quality Management</w:t>
            </w:r>
            <w:r w:rsidR="00BE52F8">
              <w:rPr>
                <w:sz w:val="20"/>
                <w:szCs w:val="20"/>
              </w:rPr>
              <w:t xml:space="preserve">), yaitu </w:t>
            </w:r>
            <w:r w:rsidRPr="00011853">
              <w:rPr>
                <w:sz w:val="20"/>
                <w:szCs w:val="20"/>
              </w:rPr>
              <w:t xml:space="preserve">strategi manajemen mutu yang berorientasi pada kebutuhan pelanggan </w:t>
            </w:r>
            <w:r w:rsidR="00BE52F8">
              <w:rPr>
                <w:sz w:val="20"/>
                <w:szCs w:val="20"/>
              </w:rPr>
              <w:t>(</w:t>
            </w:r>
            <w:r w:rsidRPr="00011853">
              <w:rPr>
                <w:sz w:val="20"/>
                <w:szCs w:val="20"/>
              </w:rPr>
              <w:t xml:space="preserve">siswa, </w:t>
            </w:r>
            <w:r>
              <w:rPr>
                <w:sz w:val="20"/>
                <w:szCs w:val="20"/>
              </w:rPr>
              <w:t xml:space="preserve">orangtua dan </w:t>
            </w:r>
            <w:r w:rsidRPr="00011853">
              <w:rPr>
                <w:sz w:val="20"/>
                <w:szCs w:val="20"/>
              </w:rPr>
              <w:t>masyarakat</w:t>
            </w:r>
            <w:r w:rsidR="00BE52F8">
              <w:rPr>
                <w:sz w:val="20"/>
                <w:szCs w:val="20"/>
              </w:rPr>
              <w:t>)</w:t>
            </w:r>
            <w:r w:rsidRPr="00011853">
              <w:rPr>
                <w:sz w:val="20"/>
                <w:szCs w:val="20"/>
              </w:rPr>
              <w:t xml:space="preserve">. (2) meningkatkan kompetensi guru secara professional, terencana, terukur, dan kontinyu sesuai visi dari lembaga pendidikan. </w:t>
            </w:r>
            <w:r w:rsidR="00D869DD">
              <w:rPr>
                <w:sz w:val="20"/>
                <w:szCs w:val="20"/>
              </w:rPr>
              <w:t xml:space="preserve">Selain itu, merubah </w:t>
            </w:r>
            <w:r w:rsidRPr="00011853">
              <w:rPr>
                <w:sz w:val="20"/>
                <w:szCs w:val="20"/>
              </w:rPr>
              <w:t>paradigma kepemimpinan, dari bersifat eks</w:t>
            </w:r>
            <w:r>
              <w:rPr>
                <w:sz w:val="20"/>
                <w:szCs w:val="20"/>
              </w:rPr>
              <w:t>k</w:t>
            </w:r>
            <w:r w:rsidRPr="00011853">
              <w:rPr>
                <w:sz w:val="20"/>
                <w:szCs w:val="20"/>
              </w:rPr>
              <w:t xml:space="preserve">lusif ke inklusif, yakni kepemimpinan yang terbuka terhadap dinamika perubahan. Oleh karenanya, pengembangan sumber daya kepala sekolah difokuskan pada penguasaan </w:t>
            </w:r>
            <w:r w:rsidR="00D869DD">
              <w:rPr>
                <w:sz w:val="20"/>
                <w:szCs w:val="20"/>
              </w:rPr>
              <w:t xml:space="preserve">tiga </w:t>
            </w:r>
            <w:r w:rsidRPr="00011853">
              <w:rPr>
                <w:sz w:val="20"/>
                <w:szCs w:val="20"/>
              </w:rPr>
              <w:t xml:space="preserve">keterampilan, yakni: </w:t>
            </w:r>
            <w:r w:rsidRPr="00011853">
              <w:rPr>
                <w:i/>
                <w:sz w:val="20"/>
                <w:szCs w:val="20"/>
              </w:rPr>
              <w:t>technical skills</w:t>
            </w:r>
            <w:r w:rsidRPr="00011853">
              <w:rPr>
                <w:sz w:val="20"/>
                <w:szCs w:val="20"/>
              </w:rPr>
              <w:t xml:space="preserve">, </w:t>
            </w:r>
            <w:r w:rsidRPr="00011853">
              <w:rPr>
                <w:i/>
                <w:sz w:val="20"/>
                <w:szCs w:val="20"/>
              </w:rPr>
              <w:t xml:space="preserve">interpersonal skills, </w:t>
            </w:r>
            <w:r w:rsidRPr="00011853">
              <w:rPr>
                <w:sz w:val="20"/>
                <w:szCs w:val="20"/>
              </w:rPr>
              <w:t>dan</w:t>
            </w:r>
            <w:r w:rsidRPr="00011853">
              <w:rPr>
                <w:i/>
                <w:sz w:val="20"/>
                <w:szCs w:val="20"/>
              </w:rPr>
              <w:t xml:space="preserve"> conceptual skills</w:t>
            </w:r>
            <w:r w:rsidRPr="00011853">
              <w:rPr>
                <w:sz w:val="20"/>
                <w:szCs w:val="20"/>
              </w:rPr>
              <w:t>.</w:t>
            </w:r>
          </w:p>
        </w:tc>
      </w:tr>
      <w:tr w:rsidR="0013624A" w:rsidRPr="00997DB4" w:rsidTr="000632C3">
        <w:trPr>
          <w:gridAfter w:val="1"/>
          <w:wAfter w:w="21" w:type="dxa"/>
          <w:trHeight w:val="2805"/>
        </w:trPr>
        <w:tc>
          <w:tcPr>
            <w:tcW w:w="2525" w:type="dxa"/>
            <w:tcBorders>
              <w:left w:val="nil"/>
              <w:right w:val="nil"/>
            </w:tcBorders>
          </w:tcPr>
          <w:p w:rsidR="0013624A" w:rsidRPr="00997DB4" w:rsidRDefault="0013624A" w:rsidP="00216B7C">
            <w:pPr>
              <w:pStyle w:val="BodyText"/>
              <w:spacing w:before="7"/>
              <w:jc w:val="left"/>
              <w:rPr>
                <w:b/>
                <w:i/>
                <w:sz w:val="20"/>
                <w:szCs w:val="20"/>
              </w:rPr>
            </w:pPr>
            <w:r>
              <w:rPr>
                <w:b/>
                <w:i/>
                <w:sz w:val="20"/>
                <w:szCs w:val="20"/>
              </w:rPr>
              <w:t>Kata kunci</w:t>
            </w:r>
            <w:r w:rsidRPr="00997DB4">
              <w:rPr>
                <w:b/>
                <w:i/>
                <w:sz w:val="20"/>
                <w:szCs w:val="20"/>
              </w:rPr>
              <w:t>:</w:t>
            </w:r>
          </w:p>
          <w:p w:rsidR="0013624A" w:rsidRDefault="0013624A" w:rsidP="00216B7C">
            <w:pPr>
              <w:pStyle w:val="BodyText"/>
              <w:spacing w:before="7"/>
              <w:jc w:val="left"/>
              <w:rPr>
                <w:i/>
                <w:sz w:val="20"/>
                <w:szCs w:val="20"/>
              </w:rPr>
            </w:pPr>
            <w:r w:rsidRPr="00997DB4">
              <w:rPr>
                <w:i/>
                <w:sz w:val="20"/>
                <w:szCs w:val="20"/>
              </w:rPr>
              <w:t xml:space="preserve">Mutu </w:t>
            </w:r>
            <w:r>
              <w:rPr>
                <w:i/>
                <w:sz w:val="20"/>
                <w:szCs w:val="20"/>
              </w:rPr>
              <w:t xml:space="preserve">Pendidikan Islam, </w:t>
            </w:r>
            <w:r w:rsidRPr="00997DB4">
              <w:rPr>
                <w:i/>
                <w:sz w:val="20"/>
                <w:szCs w:val="20"/>
              </w:rPr>
              <w:t xml:space="preserve">Manajemen, </w:t>
            </w:r>
          </w:p>
          <w:p w:rsidR="0013624A" w:rsidRPr="00997DB4" w:rsidRDefault="0013624A" w:rsidP="00216B7C">
            <w:pPr>
              <w:pStyle w:val="BodyText"/>
              <w:spacing w:before="7"/>
              <w:jc w:val="left"/>
              <w:rPr>
                <w:b/>
                <w:i/>
                <w:sz w:val="20"/>
                <w:szCs w:val="20"/>
              </w:rPr>
            </w:pPr>
            <w:r w:rsidRPr="00997DB4">
              <w:rPr>
                <w:i/>
                <w:sz w:val="20"/>
                <w:szCs w:val="20"/>
              </w:rPr>
              <w:t>Sumber Daya</w:t>
            </w:r>
            <w:r>
              <w:rPr>
                <w:i/>
                <w:sz w:val="20"/>
                <w:szCs w:val="20"/>
              </w:rPr>
              <w:t xml:space="preserve">. </w:t>
            </w:r>
          </w:p>
        </w:tc>
        <w:tc>
          <w:tcPr>
            <w:tcW w:w="7364" w:type="dxa"/>
            <w:gridSpan w:val="3"/>
            <w:vMerge/>
            <w:tcBorders>
              <w:left w:val="nil"/>
              <w:right w:val="nil"/>
            </w:tcBorders>
          </w:tcPr>
          <w:p w:rsidR="0013624A" w:rsidRPr="00011853" w:rsidRDefault="0013624A" w:rsidP="004A3F1E">
            <w:pPr>
              <w:pStyle w:val="BodyText"/>
              <w:spacing w:before="7"/>
              <w:rPr>
                <w:sz w:val="20"/>
                <w:szCs w:val="20"/>
              </w:rPr>
            </w:pPr>
          </w:p>
        </w:tc>
      </w:tr>
      <w:tr w:rsidR="000632C3" w:rsidRPr="00997DB4" w:rsidTr="000632C3">
        <w:trPr>
          <w:gridAfter w:val="1"/>
          <w:wAfter w:w="21" w:type="dxa"/>
        </w:trPr>
        <w:tc>
          <w:tcPr>
            <w:tcW w:w="9889" w:type="dxa"/>
            <w:gridSpan w:val="4"/>
            <w:tcBorders>
              <w:left w:val="nil"/>
              <w:right w:val="nil"/>
            </w:tcBorders>
          </w:tcPr>
          <w:p w:rsidR="000632C3" w:rsidRDefault="000632C3">
            <w:pPr>
              <w:pStyle w:val="BodyText"/>
              <w:spacing w:before="7"/>
              <w:jc w:val="left"/>
              <w:rPr>
                <w:sz w:val="20"/>
                <w:szCs w:val="20"/>
              </w:rPr>
            </w:pPr>
          </w:p>
          <w:p w:rsidR="000632C3" w:rsidRDefault="000632C3">
            <w:pPr>
              <w:pStyle w:val="BodyText"/>
              <w:spacing w:before="7"/>
              <w:jc w:val="left"/>
              <w:rPr>
                <w:sz w:val="20"/>
                <w:szCs w:val="20"/>
              </w:rPr>
            </w:pPr>
          </w:p>
          <w:p w:rsidR="000632C3" w:rsidRDefault="000632C3">
            <w:pPr>
              <w:pStyle w:val="BodyText"/>
              <w:spacing w:before="7"/>
              <w:jc w:val="left"/>
              <w:rPr>
                <w:sz w:val="20"/>
                <w:szCs w:val="20"/>
              </w:rPr>
            </w:pPr>
          </w:p>
          <w:p w:rsidR="000632C3" w:rsidRPr="00997DB4" w:rsidRDefault="000632C3">
            <w:pPr>
              <w:pStyle w:val="BodyText"/>
              <w:spacing w:before="7"/>
              <w:jc w:val="left"/>
              <w:rPr>
                <w:sz w:val="20"/>
                <w:szCs w:val="20"/>
              </w:rPr>
            </w:pPr>
          </w:p>
        </w:tc>
      </w:tr>
      <w:tr w:rsidR="008C1FBF" w:rsidRPr="00997DB4" w:rsidTr="008C1FBF">
        <w:trPr>
          <w:gridAfter w:val="1"/>
          <w:wAfter w:w="21" w:type="dxa"/>
        </w:trPr>
        <w:tc>
          <w:tcPr>
            <w:tcW w:w="9889" w:type="dxa"/>
            <w:gridSpan w:val="4"/>
            <w:tcBorders>
              <w:left w:val="nil"/>
              <w:right w:val="nil"/>
            </w:tcBorders>
          </w:tcPr>
          <w:p w:rsidR="008C1FBF" w:rsidRDefault="008C1FBF" w:rsidP="008C1FBF">
            <w:pPr>
              <w:spacing w:line="276" w:lineRule="auto"/>
              <w:rPr>
                <w:b/>
                <w:i/>
                <w:sz w:val="18"/>
              </w:rPr>
            </w:pPr>
            <w:r>
              <w:rPr>
                <w:b/>
                <w:i/>
                <w:sz w:val="18"/>
              </w:rPr>
              <w:t>Corresponding</w:t>
            </w:r>
            <w:r>
              <w:rPr>
                <w:b/>
                <w:i/>
                <w:spacing w:val="-4"/>
                <w:sz w:val="18"/>
              </w:rPr>
              <w:t xml:space="preserve"> </w:t>
            </w:r>
            <w:r>
              <w:rPr>
                <w:b/>
                <w:i/>
                <w:sz w:val="18"/>
              </w:rPr>
              <w:t>Author:</w:t>
            </w:r>
          </w:p>
          <w:p w:rsidR="008C1FBF" w:rsidRDefault="008C1FBF" w:rsidP="008C1FBF">
            <w:pPr>
              <w:spacing w:before="1" w:line="276" w:lineRule="auto"/>
              <w:rPr>
                <w:b/>
                <w:sz w:val="18"/>
              </w:rPr>
            </w:pPr>
            <w:r>
              <w:rPr>
                <w:b/>
                <w:sz w:val="18"/>
              </w:rPr>
              <w:t>Suaeb</w:t>
            </w:r>
          </w:p>
          <w:p w:rsidR="008C1FBF" w:rsidRDefault="008C1FBF" w:rsidP="008C1FBF">
            <w:pPr>
              <w:spacing w:before="1" w:line="276" w:lineRule="auto"/>
              <w:rPr>
                <w:sz w:val="18"/>
              </w:rPr>
            </w:pPr>
            <w:r>
              <w:rPr>
                <w:sz w:val="18"/>
              </w:rPr>
              <w:t>STKIP Bima</w:t>
            </w:r>
          </w:p>
          <w:p w:rsidR="008C1FBF" w:rsidRPr="00997DB4" w:rsidRDefault="008C1FBF" w:rsidP="008C1FBF">
            <w:pPr>
              <w:pStyle w:val="BodyText"/>
              <w:spacing w:before="7" w:line="276" w:lineRule="auto"/>
              <w:jc w:val="left"/>
              <w:rPr>
                <w:sz w:val="20"/>
                <w:szCs w:val="20"/>
              </w:rPr>
            </w:pPr>
            <w:r>
              <w:rPr>
                <w:sz w:val="18"/>
              </w:rPr>
              <w:t>Email</w:t>
            </w:r>
            <w:r>
              <w:rPr>
                <w:spacing w:val="-3"/>
                <w:sz w:val="18"/>
              </w:rPr>
              <w:t xml:space="preserve">: </w:t>
            </w:r>
            <w:hyperlink r:id="rId9" w:history="1">
              <w:r w:rsidRPr="00F35E41">
                <w:rPr>
                  <w:rStyle w:val="Hyperlink"/>
                  <w:spacing w:val="-3"/>
                  <w:sz w:val="18"/>
                </w:rPr>
                <w:t>suaebngali@gmail.com</w:t>
              </w:r>
            </w:hyperlink>
          </w:p>
        </w:tc>
      </w:tr>
    </w:tbl>
    <w:p w:rsidR="009761AE" w:rsidRPr="007B37DC" w:rsidRDefault="009761AE" w:rsidP="007B37DC">
      <w:pPr>
        <w:pStyle w:val="BodyText"/>
        <w:spacing w:before="7"/>
        <w:jc w:val="left"/>
        <w:rPr>
          <w:sz w:val="20"/>
        </w:rPr>
        <w:sectPr w:rsidR="009761AE" w:rsidRPr="007B37DC">
          <w:footerReference w:type="default" r:id="rId10"/>
          <w:type w:val="continuous"/>
          <w:pgSz w:w="11910" w:h="16840"/>
          <w:pgMar w:top="480" w:right="1020" w:bottom="800" w:left="1020" w:header="720" w:footer="604" w:gutter="0"/>
          <w:pgNumType w:start="282"/>
          <w:cols w:space="720"/>
        </w:sectPr>
      </w:pPr>
    </w:p>
    <w:p w:rsidR="009761AE" w:rsidRPr="007B37DC" w:rsidRDefault="009761AE" w:rsidP="007B37DC">
      <w:pPr>
        <w:spacing w:line="189" w:lineRule="exact"/>
        <w:rPr>
          <w:i/>
          <w:sz w:val="20"/>
          <w:szCs w:val="20"/>
        </w:rPr>
        <w:sectPr w:rsidR="009761AE" w:rsidRPr="007B37DC">
          <w:type w:val="continuous"/>
          <w:pgSz w:w="11910" w:h="16840"/>
          <w:pgMar w:top="480" w:right="1020" w:bottom="800" w:left="1020" w:header="720" w:footer="720" w:gutter="0"/>
          <w:cols w:num="2" w:space="720" w:equalWidth="0">
            <w:col w:w="2286" w:space="975"/>
            <w:col w:w="6609"/>
          </w:cols>
        </w:sectPr>
      </w:pPr>
    </w:p>
    <w:p w:rsidR="009761AE" w:rsidRPr="000632C3" w:rsidRDefault="004820DA" w:rsidP="000632C3">
      <w:pPr>
        <w:tabs>
          <w:tab w:val="left" w:pos="3373"/>
        </w:tabs>
        <w:spacing w:line="20" w:lineRule="exact"/>
        <w:ind w:left="112"/>
        <w:rPr>
          <w:sz w:val="2"/>
        </w:rPr>
      </w:pPr>
      <w:r>
        <w:rPr>
          <w:sz w:val="2"/>
        </w:rPr>
        <w:lastRenderedPageBreak/>
        <w:tab/>
      </w:r>
      <w:r>
        <w:rPr>
          <w:sz w:val="20"/>
        </w:rPr>
        <w:tab/>
      </w:r>
    </w:p>
    <w:p w:rsidR="009761AE" w:rsidRDefault="004820DA" w:rsidP="001409DD">
      <w:pPr>
        <w:pStyle w:val="Heading1"/>
        <w:numPr>
          <w:ilvl w:val="0"/>
          <w:numId w:val="2"/>
        </w:numPr>
        <w:tabs>
          <w:tab w:val="left" w:pos="426"/>
        </w:tabs>
        <w:spacing w:line="276" w:lineRule="auto"/>
        <w:ind w:left="426" w:hanging="315"/>
      </w:pPr>
      <w:r>
        <w:t>PENDAHULUAN</w:t>
      </w:r>
    </w:p>
    <w:p w:rsidR="00102ACA" w:rsidRPr="00737519" w:rsidRDefault="00102ACA" w:rsidP="001409DD">
      <w:pPr>
        <w:pStyle w:val="Default"/>
        <w:spacing w:line="276" w:lineRule="auto"/>
        <w:ind w:left="111" w:firstLine="567"/>
        <w:jc w:val="both"/>
        <w:rPr>
          <w:color w:val="auto"/>
        </w:rPr>
      </w:pPr>
      <w:proofErr w:type="gramStart"/>
      <w:r>
        <w:rPr>
          <w:color w:val="auto"/>
        </w:rPr>
        <w:t xml:space="preserve">Pendidikan merupakan </w:t>
      </w:r>
      <w:r w:rsidR="00560AF9">
        <w:rPr>
          <w:color w:val="auto"/>
        </w:rPr>
        <w:t xml:space="preserve">upaya </w:t>
      </w:r>
      <w:r>
        <w:rPr>
          <w:color w:val="auto"/>
        </w:rPr>
        <w:t xml:space="preserve">menumbuhkan kecerdasan melalui pengembangan potensi setiap individu </w:t>
      </w:r>
      <w:r w:rsidR="00560AF9">
        <w:rPr>
          <w:color w:val="auto"/>
        </w:rPr>
        <w:t xml:space="preserve">manusia yang dilakukan </w:t>
      </w:r>
      <w:r>
        <w:rPr>
          <w:color w:val="auto"/>
        </w:rPr>
        <w:t>secara terus menerus, baik potensi intelektual maupun spiritual.</w:t>
      </w:r>
      <w:proofErr w:type="gramEnd"/>
      <w:r>
        <w:rPr>
          <w:color w:val="auto"/>
        </w:rPr>
        <w:t xml:space="preserve"> Pesan tersebut tergambar dalam rumusan Undang-undang </w:t>
      </w:r>
      <w:r w:rsidR="00403E84" w:rsidRPr="00737519">
        <w:rPr>
          <w:color w:val="auto"/>
        </w:rPr>
        <w:t xml:space="preserve">Nomor 20 Tahun 2003 tentang sistem pendidikan nasional pasal 1 ayat 1 berbunyi: “penyelenggaraan pendidikan nasional didasarkan pada orientasi dimensi nilai spiritual keagamaan, akar budaya nasional, responsif terhadap tuntutan dan tantangan perubahan zaman yang berkembang demikian cepat”. </w:t>
      </w:r>
      <w:proofErr w:type="gramStart"/>
      <w:r>
        <w:rPr>
          <w:color w:val="auto"/>
        </w:rPr>
        <w:t xml:space="preserve">Pada prakteknya, rumusan kebijakan pendidikan </w:t>
      </w:r>
      <w:r w:rsidR="00560AF9">
        <w:rPr>
          <w:color w:val="auto"/>
        </w:rPr>
        <w:t xml:space="preserve">Islam ditekankan pada pengembangan potensi sikap spiritual selain kemampuan kognitif dan </w:t>
      </w:r>
      <w:r w:rsidR="00E226AE">
        <w:rPr>
          <w:color w:val="auto"/>
        </w:rPr>
        <w:t>psikomotorik</w:t>
      </w:r>
      <w:r w:rsidR="00B84364">
        <w:rPr>
          <w:color w:val="auto"/>
        </w:rPr>
        <w:t>.</w:t>
      </w:r>
      <w:proofErr w:type="gramEnd"/>
      <w:r w:rsidR="00560AF9">
        <w:rPr>
          <w:color w:val="auto"/>
        </w:rPr>
        <w:t xml:space="preserve"> </w:t>
      </w:r>
      <w:r w:rsidR="00421018">
        <w:rPr>
          <w:color w:val="auto"/>
        </w:rPr>
        <w:t xml:space="preserve">Hal ini dapat dilihat dari arah kebijakan pendidikan nasional sekarang, dimana pemerintah melalui </w:t>
      </w:r>
      <w:r w:rsidR="00421018" w:rsidRPr="00737519">
        <w:rPr>
          <w:color w:val="auto"/>
        </w:rPr>
        <w:t xml:space="preserve">Kementerian Pendidikan dan Kebudayaan, Riset dan Teknologi (Kemendikbudristek) </w:t>
      </w:r>
      <w:r w:rsidR="00421018">
        <w:rPr>
          <w:color w:val="auto"/>
        </w:rPr>
        <w:t xml:space="preserve">telah merumuskan </w:t>
      </w:r>
      <w:r w:rsidR="00421018" w:rsidRPr="00737519">
        <w:rPr>
          <w:color w:val="auto"/>
        </w:rPr>
        <w:t xml:space="preserve">kebijakan </w:t>
      </w:r>
      <w:r w:rsidR="00982D4D">
        <w:rPr>
          <w:color w:val="auto"/>
        </w:rPr>
        <w:t xml:space="preserve">pendidikan melalui perubahan kurikulum, yakni kurikulum merdeka belajar, dengan </w:t>
      </w:r>
      <w:r w:rsidR="00421018" w:rsidRPr="00737519">
        <w:rPr>
          <w:color w:val="auto"/>
        </w:rPr>
        <w:t xml:space="preserve">merumuskan profil pelajar Indonesia, yakni profil manusia Indonesia yang diharapkan </w:t>
      </w:r>
      <w:r w:rsidR="00982D4D">
        <w:rPr>
          <w:color w:val="auto"/>
        </w:rPr>
        <w:t xml:space="preserve">untuk dicapai </w:t>
      </w:r>
      <w:r w:rsidR="00421018" w:rsidRPr="00737519">
        <w:rPr>
          <w:color w:val="auto"/>
        </w:rPr>
        <w:t>di masa depan, yakni: pelajar yang beriman, bertaqwa kepada Tuhan Yang Maha Esa, berakhlak mulia, berkebhinekaan global, bergotong royong, kreatif, bernalar kritis, dan mandiri.</w:t>
      </w:r>
    </w:p>
    <w:p w:rsidR="00E84EA6" w:rsidRDefault="00421018" w:rsidP="00102ACA">
      <w:pPr>
        <w:pStyle w:val="Default"/>
        <w:spacing w:line="276" w:lineRule="auto"/>
        <w:ind w:left="111" w:firstLine="567"/>
        <w:jc w:val="both"/>
        <w:rPr>
          <w:color w:val="auto"/>
        </w:rPr>
      </w:pPr>
      <w:proofErr w:type="gramStart"/>
      <w:r>
        <w:rPr>
          <w:color w:val="auto"/>
        </w:rPr>
        <w:t xml:space="preserve">Sejalan dengan orientasi pendidikan nasional tersebut, maka arah </w:t>
      </w:r>
      <w:r w:rsidR="00E226AE">
        <w:rPr>
          <w:color w:val="auto"/>
        </w:rPr>
        <w:t>kebijakan p</w:t>
      </w:r>
      <w:r w:rsidR="00ED30C6">
        <w:rPr>
          <w:color w:val="auto"/>
        </w:rPr>
        <w:t xml:space="preserve">endidikan </w:t>
      </w:r>
      <w:r w:rsidR="00B84364">
        <w:rPr>
          <w:color w:val="auto"/>
        </w:rPr>
        <w:t xml:space="preserve">nasional </w:t>
      </w:r>
      <w:r w:rsidR="00ED30C6">
        <w:rPr>
          <w:color w:val="auto"/>
        </w:rPr>
        <w:t xml:space="preserve">saat ini </w:t>
      </w:r>
      <w:r>
        <w:rPr>
          <w:color w:val="auto"/>
        </w:rPr>
        <w:t xml:space="preserve">menekankan </w:t>
      </w:r>
      <w:r w:rsidR="00E226AE">
        <w:rPr>
          <w:color w:val="auto"/>
        </w:rPr>
        <w:t xml:space="preserve">pada peningkatan kemampuan anak didik dalam </w:t>
      </w:r>
      <w:r w:rsidR="00B84364">
        <w:rPr>
          <w:color w:val="auto"/>
        </w:rPr>
        <w:t>menghadapi berbagai tantangan</w:t>
      </w:r>
      <w:r w:rsidR="00E226AE">
        <w:rPr>
          <w:color w:val="auto"/>
        </w:rPr>
        <w:t xml:space="preserve"> perubahan kehidupan sosial masyarakat global.</w:t>
      </w:r>
      <w:proofErr w:type="gramEnd"/>
      <w:r w:rsidR="00E226AE">
        <w:rPr>
          <w:color w:val="auto"/>
        </w:rPr>
        <w:t xml:space="preserve"> </w:t>
      </w:r>
      <w:proofErr w:type="gramStart"/>
      <w:r w:rsidR="00E226AE">
        <w:rPr>
          <w:color w:val="auto"/>
        </w:rPr>
        <w:t xml:space="preserve">Output setiap lembaga pendidikan </w:t>
      </w:r>
      <w:r w:rsidR="00470719">
        <w:rPr>
          <w:color w:val="auto"/>
        </w:rPr>
        <w:t xml:space="preserve">Islam </w:t>
      </w:r>
      <w:r w:rsidR="00E226AE">
        <w:rPr>
          <w:color w:val="auto"/>
        </w:rPr>
        <w:t>diharapkan</w:t>
      </w:r>
      <w:r w:rsidR="00B84364">
        <w:rPr>
          <w:color w:val="auto"/>
        </w:rPr>
        <w:t xml:space="preserve"> </w:t>
      </w:r>
      <w:r w:rsidR="00ED30C6">
        <w:rPr>
          <w:color w:val="auto"/>
        </w:rPr>
        <w:t xml:space="preserve">sesuai dengan kebutuhan </w:t>
      </w:r>
      <w:r w:rsidR="00E226AE">
        <w:rPr>
          <w:color w:val="auto"/>
        </w:rPr>
        <w:t xml:space="preserve">perkembangan </w:t>
      </w:r>
      <w:r w:rsidR="00ED30C6">
        <w:rPr>
          <w:color w:val="auto"/>
        </w:rPr>
        <w:t>zaman</w:t>
      </w:r>
      <w:r w:rsidR="00B84364">
        <w:rPr>
          <w:color w:val="auto"/>
        </w:rPr>
        <w:t xml:space="preserve">, </w:t>
      </w:r>
      <w:r w:rsidR="00ED30C6">
        <w:rPr>
          <w:color w:val="auto"/>
        </w:rPr>
        <w:t xml:space="preserve">yakni </w:t>
      </w:r>
      <w:r w:rsidR="00E226AE">
        <w:rPr>
          <w:color w:val="auto"/>
        </w:rPr>
        <w:t xml:space="preserve">output </w:t>
      </w:r>
      <w:r w:rsidR="00ED30C6">
        <w:rPr>
          <w:color w:val="auto"/>
        </w:rPr>
        <w:t xml:space="preserve">yang memiliki kemampuan intelektual yang tinggi, keterampilan yang memadai dan sikap </w:t>
      </w:r>
      <w:r w:rsidR="00470719">
        <w:rPr>
          <w:color w:val="auto"/>
        </w:rPr>
        <w:t xml:space="preserve">sosial </w:t>
      </w:r>
      <w:r w:rsidR="00ED30C6">
        <w:rPr>
          <w:color w:val="auto"/>
        </w:rPr>
        <w:t>yang terpuji.</w:t>
      </w:r>
      <w:proofErr w:type="gramEnd"/>
      <w:r w:rsidR="00ED30C6">
        <w:rPr>
          <w:color w:val="auto"/>
        </w:rPr>
        <w:t xml:space="preserve"> </w:t>
      </w:r>
      <w:r w:rsidR="00414585">
        <w:rPr>
          <w:color w:val="auto"/>
        </w:rPr>
        <w:t xml:space="preserve">Untuk mengantisipasi berbagai tantangan </w:t>
      </w:r>
      <w:r w:rsidR="00414585" w:rsidRPr="00737519">
        <w:rPr>
          <w:color w:val="auto"/>
        </w:rPr>
        <w:t>global</w:t>
      </w:r>
      <w:r w:rsidR="00414585">
        <w:rPr>
          <w:color w:val="auto"/>
        </w:rPr>
        <w:t xml:space="preserve"> tersebut</w:t>
      </w:r>
      <w:r w:rsidR="00414585" w:rsidRPr="00737519">
        <w:rPr>
          <w:color w:val="auto"/>
        </w:rPr>
        <w:t>, kita perlu berhijrah</w:t>
      </w:r>
      <w:r w:rsidR="000640EC">
        <w:rPr>
          <w:color w:val="auto"/>
        </w:rPr>
        <w:t xml:space="preserve">, </w:t>
      </w:r>
      <w:r w:rsidR="00414585">
        <w:rPr>
          <w:color w:val="auto"/>
        </w:rPr>
        <w:t xml:space="preserve">yakni </w:t>
      </w:r>
      <w:r w:rsidR="00414585" w:rsidRPr="00737519">
        <w:rPr>
          <w:color w:val="auto"/>
        </w:rPr>
        <w:t xml:space="preserve">mengubah pemahaman dan kesadaran kita akan posisi pendidikan Islam yang selama ini terpinggirkan, dan dianggap eksklusif dan sering dianggap sebagai tanggung jawab guru agama saja, menjadikan pendidikan Islam sebagai “inti” pendidikan </w:t>
      </w:r>
      <w:r w:rsidR="00414585" w:rsidRPr="00737519">
        <w:rPr>
          <w:color w:val="auto"/>
        </w:rPr>
        <w:fldChar w:fldCharType="begin" w:fldLock="1"/>
      </w:r>
      <w:r w:rsidR="00414585" w:rsidRPr="00737519">
        <w:rPr>
          <w:color w:val="auto"/>
        </w:rPr>
        <w:instrText>ADDIN CSL_CITATION {"citationItems":[{"id":"ITEM-1","itemData":{"DOI":"10.21275/v4i11.nov151132","abstract":"Globalization era is the reality that we ought to face. The ongoing changes and some problems of education as the impact of globalization must be faced and solved as well as possible both on discourse and concrete or action policy phases. Inevitably, the Islamic education will be involved and insisted to be able to give a significant contribution. This paper describes urgency of the Islamic education to reconstruct its self before, both in the institutional management programs and learning aspects, and we must realize that the religious education has the important role in the national education system as \" core of education \" What must be reconstructed, why and how to reconstruct the Islamic education? This paper answer those questions.","author":[{"dropping-particle":"","family":"Asrori","given":"Achmad","non-dropping-particle":"","parse-names":false,"suffix":""}],"container-title":"International Journal of Science and Research (IJSR)","id":"ITEM-1","issue":"11","issued":{"date-parts":[["2015"]]},"page":"587-592","title":"Islamic Education Development Strategy In Facing The Global Challenges","type":"article-journal","volume":"4"},"uris":["http://www.mendeley.com/documents/?uuid=3789be94-e6b9-4fd7-a43d-c82ef0aee57a"]}],"mendeley":{"formattedCitation":"(Asrori, 2015)","manualFormatting":"(Asrori, 2015)","plainTextFormattedCitation":"(Asrori, 2015)","previouslyFormattedCitation":"(Asrori, 2015)"},"properties":{"noteIndex":0},"schema":"https://github.com/citation-style-language/schema/raw/master/csl-citation.json"}</w:instrText>
      </w:r>
      <w:r w:rsidR="00414585" w:rsidRPr="00737519">
        <w:rPr>
          <w:color w:val="auto"/>
        </w:rPr>
        <w:fldChar w:fldCharType="separate"/>
      </w:r>
      <w:r w:rsidR="00414585" w:rsidRPr="00737519">
        <w:rPr>
          <w:noProof/>
          <w:color w:val="auto"/>
        </w:rPr>
        <w:t>(Asrori, 2015)</w:t>
      </w:r>
      <w:r w:rsidR="00414585" w:rsidRPr="00737519">
        <w:rPr>
          <w:color w:val="auto"/>
        </w:rPr>
        <w:fldChar w:fldCharType="end"/>
      </w:r>
      <w:r w:rsidR="00414585" w:rsidRPr="00737519">
        <w:rPr>
          <w:color w:val="auto"/>
        </w:rPr>
        <w:t xml:space="preserve">. </w:t>
      </w:r>
      <w:proofErr w:type="gramStart"/>
      <w:r w:rsidR="00D54321" w:rsidRPr="00737519">
        <w:rPr>
          <w:color w:val="auto"/>
        </w:rPr>
        <w:t xml:space="preserve">Kehidupan </w:t>
      </w:r>
      <w:r w:rsidR="00403E84" w:rsidRPr="00737519">
        <w:rPr>
          <w:color w:val="auto"/>
        </w:rPr>
        <w:t xml:space="preserve">sosial masyarakat global </w:t>
      </w:r>
      <w:r w:rsidR="00470719">
        <w:rPr>
          <w:color w:val="auto"/>
        </w:rPr>
        <w:t xml:space="preserve">yang berkembang saat ini memaksa para pemangku kebijakan </w:t>
      </w:r>
      <w:r w:rsidR="006817F2">
        <w:rPr>
          <w:color w:val="auto"/>
        </w:rPr>
        <w:t xml:space="preserve">pada </w:t>
      </w:r>
      <w:r w:rsidR="00982D4D">
        <w:rPr>
          <w:color w:val="auto"/>
        </w:rPr>
        <w:t xml:space="preserve">setiap </w:t>
      </w:r>
      <w:r w:rsidR="00470719">
        <w:rPr>
          <w:color w:val="auto"/>
        </w:rPr>
        <w:t xml:space="preserve">institusi pendidikan Islam untuk melakukan penyesuaian diri dalam </w:t>
      </w:r>
      <w:r w:rsidR="00BF2170">
        <w:rPr>
          <w:color w:val="auto"/>
        </w:rPr>
        <w:t xml:space="preserve">setiap </w:t>
      </w:r>
      <w:r w:rsidR="00470719">
        <w:rPr>
          <w:color w:val="auto"/>
        </w:rPr>
        <w:t>perumusan kebijakan</w:t>
      </w:r>
      <w:r w:rsidR="00A90CB6">
        <w:rPr>
          <w:color w:val="auto"/>
        </w:rPr>
        <w:t>.</w:t>
      </w:r>
      <w:proofErr w:type="gramEnd"/>
      <w:r w:rsidR="00A90CB6">
        <w:rPr>
          <w:color w:val="auto"/>
        </w:rPr>
        <w:t xml:space="preserve"> </w:t>
      </w:r>
      <w:r w:rsidR="000640EC" w:rsidRPr="00AE5958">
        <w:rPr>
          <w:color w:val="auto"/>
        </w:rPr>
        <w:t xml:space="preserve">Permasalahan </w:t>
      </w:r>
      <w:r w:rsidR="00AE5958" w:rsidRPr="00AE5958">
        <w:rPr>
          <w:color w:val="auto"/>
        </w:rPr>
        <w:t>yang berkaitan dengan tata kelola pendidikan Islam masih menyisakan permasalahan dan tantangan, termasuk sulitnya pencapa</w:t>
      </w:r>
      <w:r w:rsidR="000640EC">
        <w:rPr>
          <w:color w:val="auto"/>
        </w:rPr>
        <w:t xml:space="preserve">ian pendidikan yang berkualitas </w:t>
      </w:r>
      <w:r w:rsidR="00AE5958" w:rsidRPr="00AE5958">
        <w:rPr>
          <w:color w:val="auto"/>
        </w:rPr>
        <w:t>karena permasalahan sum</w:t>
      </w:r>
      <w:r w:rsidR="000640EC">
        <w:rPr>
          <w:color w:val="auto"/>
        </w:rPr>
        <w:t>ber daya guru yang masih rendah, p</w:t>
      </w:r>
      <w:r w:rsidR="00AE5958" w:rsidRPr="00AE5958">
        <w:rPr>
          <w:color w:val="auto"/>
        </w:rPr>
        <w:t>enguasaan teknologi yang masih kurang</w:t>
      </w:r>
      <w:r w:rsidR="000640EC">
        <w:rPr>
          <w:color w:val="auto"/>
        </w:rPr>
        <w:t>, a</w:t>
      </w:r>
      <w:r w:rsidR="00AE5958" w:rsidRPr="00AE5958">
        <w:rPr>
          <w:color w:val="auto"/>
        </w:rPr>
        <w:t>kses langsung terhadap pendidikan masih belum merata, dan isu-isu yang</w:t>
      </w:r>
      <w:r w:rsidR="00AE5958" w:rsidRPr="00AE5958">
        <w:t xml:space="preserve"> </w:t>
      </w:r>
      <w:r w:rsidR="00AE5958" w:rsidRPr="00AE5958">
        <w:rPr>
          <w:color w:val="auto"/>
        </w:rPr>
        <w:t xml:space="preserve">berkaitan dengan kepemimpinan </w:t>
      </w:r>
      <w:r w:rsidR="000640EC">
        <w:rPr>
          <w:color w:val="auto"/>
        </w:rPr>
        <w:fldChar w:fldCharType="begin" w:fldLock="1"/>
      </w:r>
      <w:r w:rsidR="000640EC">
        <w:rPr>
          <w:color w:val="auto"/>
        </w:rPr>
        <w:instrText>ADDIN CSL_CITATION {"citationItems":[{"id":"ITEM-1","itemData":{"DOI":"10.31538/ndh.v6i3.1808","abstract":"The issue of Islamic education management governance in global education is the main objective of this secondary data review. To complete the discussion of this study, we have collected a series of data and literature on several data sources electronically in educational journal publications, book proceedings, and website databases that actively voice Islamic education issues in a global context. We cannot describe the data that we collect directly. We analyze it using various approaches, such as sharp evaluation coding and drawing conclusions that can answer the essence of the problems of this book review. The data we take online is as much as possible to look for the more up-to-date ones published in the last ten years. Finally, we can conclude that based on the findings and discussion data, among others, issues relating to the governance of Islamic religious education still leave problems and challenges, including the difficulty of achieving quality education due to issues of teacher resources that are still low in the mastery of technology that is still lacking. Straightforward access to education is still unequal, and issues related to leadership and school leadership in general education and the Islamic religion. We hope that these results will be a meaningful input in developing studies related to issues and governance of education management that will be held in the future.","author":[{"dropping-particle":"","family":"Amin","given":"Husna","non-dropping-particle":"","parse-names":false,"suffix":""},{"dropping-particle":"","family":"Sinulingga","given":"Gairah","non-dropping-particle":"","parse-names":false,"suffix":""},{"dropping-particle":"","family":"Desy","given":"Desy","non-dropping-particle":"","parse-names":false,"suffix":""},{"dropping-particle":"","family":"Abas","given":"Erjati","non-dropping-particle":"","parse-names":false,"suffix":""},{"dropping-particle":"","family":"Sukarno","given":"Sukarno","non-dropping-particle":"","parse-names":false,"suffix":""}],"container-title":"Nidhomul Haq : Jurnal Manajemen Pendidikan Islam","id":"ITEM-1","issue":"3","issued":{"date-parts":[["2021"]]},"page":"608-620","title":"Issues and Management of Islamic Education in a Global Context","type":"article-journal","volume":"6"},"uris":["http://www.mendeley.com/documents/?uuid=6121f236-f954-4a1c-9c7e-2a1fa9c7729f"]}],"mendeley":{"formattedCitation":"(Amin et al., 2021)","plainTextFormattedCitation":"(Amin et al., 2021)","previouslyFormattedCitation":"(Amin et al., 2021)"},"properties":{"noteIndex":0},"schema":"https://github.com/citation-style-language/schema/raw/master/csl-citation.json"}</w:instrText>
      </w:r>
      <w:r w:rsidR="000640EC">
        <w:rPr>
          <w:color w:val="auto"/>
        </w:rPr>
        <w:fldChar w:fldCharType="separate"/>
      </w:r>
      <w:r w:rsidR="000640EC" w:rsidRPr="000640EC">
        <w:rPr>
          <w:noProof/>
          <w:color w:val="auto"/>
        </w:rPr>
        <w:t>(Amin et al., 2021)</w:t>
      </w:r>
      <w:r w:rsidR="000640EC">
        <w:rPr>
          <w:color w:val="auto"/>
        </w:rPr>
        <w:fldChar w:fldCharType="end"/>
      </w:r>
      <w:r w:rsidR="00C50B72">
        <w:rPr>
          <w:color w:val="auto"/>
        </w:rPr>
        <w:t>. Sementara itu</w:t>
      </w:r>
      <w:r w:rsidR="000640EC">
        <w:rPr>
          <w:color w:val="auto"/>
        </w:rPr>
        <w:t xml:space="preserve">, </w:t>
      </w:r>
      <w:r w:rsidR="006D1B74">
        <w:rPr>
          <w:color w:val="auto"/>
        </w:rPr>
        <w:t xml:space="preserve">pengembangan </w:t>
      </w:r>
      <w:r w:rsidR="00464D6E">
        <w:rPr>
          <w:color w:val="auto"/>
        </w:rPr>
        <w:t xml:space="preserve">strategi </w:t>
      </w:r>
      <w:r w:rsidR="006D1B74">
        <w:rPr>
          <w:color w:val="auto"/>
        </w:rPr>
        <w:t xml:space="preserve">manajemen dan kepemimpinan </w:t>
      </w:r>
      <w:r w:rsidR="00464D6E">
        <w:rPr>
          <w:color w:val="auto"/>
        </w:rPr>
        <w:t xml:space="preserve">dapat meningkatkan mutu pendidikan </w:t>
      </w:r>
      <w:r w:rsidR="00464D6E">
        <w:rPr>
          <w:color w:val="auto"/>
        </w:rPr>
        <w:fldChar w:fldCharType="begin" w:fldLock="1"/>
      </w:r>
      <w:r w:rsidR="00944F57">
        <w:rPr>
          <w:color w:val="auto"/>
        </w:rPr>
        <w:instrText>ADDIN CSL_CITATION {"citationItems":[{"id":"ITEM-1","itemData":{"DOI":"https://doi.org/10.33627/pk.52.766","abstract":"Penelitian ini bertujuan untuk menganalisis strategi kepemimpinan dan manajemen dalam meningkatkan mutu pendidikan di MIN Kota Bima. Pendekatan penelitian yang digunakan adalah kualitatif. Jenis data penelitian meliputi data primer dan data sekunder. Data primer diperoleh melalui observasi partisipatif dan wawancara mendalam dengan informan penelitian, yakni: kepala sekolah, guru, orangtua murid, dan pemerhati pendidikan. Sedangkan data sekunder diperoleh dari hasil studi dokumentasi. Analisis data menggunakan model interaktif data analysis, dengan tiga tahapan: data reduction, data display, dan verifikasi/conclusions. Uji kredibilitas data dilakukan dengan teknik triangulasi, yakni triangulasi waktu, sumber data, dan metode. Hasil penelitian menemukan bahwa MIN Kota Bima memiliki strategi kepemimpinan dan manajemen yang dapat meningkatkan mutu madrasah. Untuk strategi kepemimpinan yang diterapkan, meliputi: penataan struktur organisasi madrasah, evaluasi dan penyesuaian rumusan visi dan misi madrasah secara periodik, dan pengembangan program unggulan madrasah. Sedangkan untuk strategi manajemen meliputi: pemetaan dan peningkatan kompetensi guru, peningkatan partisipasi orangtua, dan menumbuhkan spirit keagamaan sebagai motivasi kerja. Baik strategi kepemimpinan maupun manajemen keduanya dapat meningkatkan kualitas madrasah.","author":[{"dropping-particle":"","family":"Suaeb","given":"","non-dropping-particle":"","parse-names":false,"suffix":""}],"container-title":"Jurnal PenKoMii: Kajian Pendidikan &amp; Ekonomi","id":"ITEM-1","issue":"2","issued":{"date-parts":[["2022"]]},"page":"117-131","title":"Analisis Strategi Kepemimpinan dan Manajemen Madrasah: Studi Di Madrasah Ibtidaiyah Negeri Kota Bima","type":"article-journal","volume":"5"},"uris":["http://www.mendeley.com/documents/?uuid=a35dda6c-c8c9-4773-a437-105bc5e84879"]}],"mendeley":{"formattedCitation":"(Suaeb, 2022a)","plainTextFormattedCitation":"(Suaeb, 2022a)","previouslyFormattedCitation":"(Suaeb, 2022a)"},"properties":{"noteIndex":0},"schema":"https://github.com/citation-style-language/schema/raw/master/csl-citation.json"}</w:instrText>
      </w:r>
      <w:r w:rsidR="00464D6E">
        <w:rPr>
          <w:color w:val="auto"/>
        </w:rPr>
        <w:fldChar w:fldCharType="separate"/>
      </w:r>
      <w:r w:rsidR="00EA6A2C" w:rsidRPr="00EA6A2C">
        <w:rPr>
          <w:noProof/>
          <w:color w:val="auto"/>
        </w:rPr>
        <w:t>(Suaeb, 2022a)</w:t>
      </w:r>
      <w:r w:rsidR="00464D6E">
        <w:rPr>
          <w:color w:val="auto"/>
        </w:rPr>
        <w:fldChar w:fldCharType="end"/>
      </w:r>
      <w:r w:rsidR="00464D6E">
        <w:rPr>
          <w:color w:val="auto"/>
        </w:rPr>
        <w:t xml:space="preserve">. </w:t>
      </w:r>
    </w:p>
    <w:p w:rsidR="00B74E4D" w:rsidRDefault="00982D4D" w:rsidP="00824B21">
      <w:pPr>
        <w:pStyle w:val="Default"/>
        <w:spacing w:line="276" w:lineRule="auto"/>
        <w:ind w:left="111" w:firstLine="567"/>
        <w:jc w:val="both"/>
        <w:rPr>
          <w:color w:val="auto"/>
        </w:rPr>
      </w:pPr>
      <w:proofErr w:type="gramStart"/>
      <w:r>
        <w:rPr>
          <w:color w:val="auto"/>
        </w:rPr>
        <w:t>Secara sosiologis, dinamika kehidupan masyarakat global semakin dinamis.</w:t>
      </w:r>
      <w:proofErr w:type="gramEnd"/>
      <w:r>
        <w:rPr>
          <w:color w:val="auto"/>
        </w:rPr>
        <w:t xml:space="preserve"> </w:t>
      </w:r>
      <w:proofErr w:type="gramStart"/>
      <w:r>
        <w:rPr>
          <w:color w:val="auto"/>
        </w:rPr>
        <w:t xml:space="preserve">Interaksi sosial masyarakat semakin cepat, dan akses terhadap informasi semakin </w:t>
      </w:r>
      <w:r w:rsidR="00824B21">
        <w:rPr>
          <w:color w:val="auto"/>
        </w:rPr>
        <w:t xml:space="preserve">mudah bahkan </w:t>
      </w:r>
      <w:r>
        <w:rPr>
          <w:color w:val="auto"/>
        </w:rPr>
        <w:t>tidak terkontrol.</w:t>
      </w:r>
      <w:proofErr w:type="gramEnd"/>
      <w:r>
        <w:rPr>
          <w:color w:val="auto"/>
        </w:rPr>
        <w:t xml:space="preserve"> </w:t>
      </w:r>
      <w:proofErr w:type="gramStart"/>
      <w:r>
        <w:rPr>
          <w:color w:val="auto"/>
        </w:rPr>
        <w:t xml:space="preserve">Dinamika </w:t>
      </w:r>
      <w:r w:rsidR="00824B21">
        <w:rPr>
          <w:color w:val="auto"/>
        </w:rPr>
        <w:t xml:space="preserve">yang demikian </w:t>
      </w:r>
      <w:r>
        <w:rPr>
          <w:color w:val="auto"/>
        </w:rPr>
        <w:t>turut mempengaruhi praktek pendidikan di sekolah.</w:t>
      </w:r>
      <w:proofErr w:type="gramEnd"/>
      <w:r>
        <w:rPr>
          <w:color w:val="auto"/>
        </w:rPr>
        <w:t xml:space="preserve"> </w:t>
      </w:r>
      <w:proofErr w:type="gramStart"/>
      <w:r>
        <w:rPr>
          <w:color w:val="auto"/>
        </w:rPr>
        <w:t xml:space="preserve">Sehingga, para </w:t>
      </w:r>
      <w:r w:rsidR="00403E84" w:rsidRPr="00737519">
        <w:rPr>
          <w:color w:val="auto"/>
        </w:rPr>
        <w:t xml:space="preserve">pemimpin lembaga pendidikan </w:t>
      </w:r>
      <w:r>
        <w:rPr>
          <w:color w:val="auto"/>
        </w:rPr>
        <w:t xml:space="preserve">Islam </w:t>
      </w:r>
      <w:r w:rsidR="00403E84" w:rsidRPr="00737519">
        <w:rPr>
          <w:color w:val="auto"/>
        </w:rPr>
        <w:t xml:space="preserve">dituntut untuk terus melakukan inovasi dan responsif terhadap berbagai dinamika </w:t>
      </w:r>
      <w:r>
        <w:rPr>
          <w:color w:val="auto"/>
        </w:rPr>
        <w:t>perubahan</w:t>
      </w:r>
      <w:r w:rsidR="0056552B">
        <w:rPr>
          <w:color w:val="auto"/>
        </w:rPr>
        <w:t xml:space="preserve"> yang terjadi</w:t>
      </w:r>
      <w:r w:rsidR="00403E84" w:rsidRPr="00737519">
        <w:rPr>
          <w:color w:val="auto"/>
        </w:rPr>
        <w:t>.</w:t>
      </w:r>
      <w:proofErr w:type="gramEnd"/>
      <w:r w:rsidR="00403E84" w:rsidRPr="00737519">
        <w:rPr>
          <w:color w:val="auto"/>
        </w:rPr>
        <w:t xml:space="preserve"> </w:t>
      </w:r>
      <w:proofErr w:type="gramStart"/>
      <w:r w:rsidR="00403E84" w:rsidRPr="00737519">
        <w:rPr>
          <w:color w:val="auto"/>
        </w:rPr>
        <w:t xml:space="preserve">Lembaga pendidikan </w:t>
      </w:r>
      <w:r>
        <w:rPr>
          <w:color w:val="auto"/>
        </w:rPr>
        <w:t xml:space="preserve">Islam </w:t>
      </w:r>
      <w:r w:rsidR="00403E84" w:rsidRPr="00737519">
        <w:rPr>
          <w:color w:val="auto"/>
        </w:rPr>
        <w:t xml:space="preserve">diharapkan dapat menjadi tumpuan harapan </w:t>
      </w:r>
      <w:r>
        <w:rPr>
          <w:color w:val="auto"/>
        </w:rPr>
        <w:t>bagi lahirnya m</w:t>
      </w:r>
      <w:r w:rsidR="0056552B">
        <w:rPr>
          <w:color w:val="auto"/>
        </w:rPr>
        <w:t>anusia Indonesia yang dicita-citakan</w:t>
      </w:r>
      <w:r w:rsidR="00403E84" w:rsidRPr="00737519">
        <w:rPr>
          <w:color w:val="auto"/>
        </w:rPr>
        <w:t>.</w:t>
      </w:r>
      <w:proofErr w:type="gramEnd"/>
      <w:r w:rsidR="00403E84" w:rsidRPr="00737519">
        <w:rPr>
          <w:color w:val="auto"/>
        </w:rPr>
        <w:t xml:space="preserve"> </w:t>
      </w:r>
      <w:proofErr w:type="gramStart"/>
      <w:r>
        <w:rPr>
          <w:color w:val="auto"/>
        </w:rPr>
        <w:t xml:space="preserve">Lembaga pendidikan Islam </w:t>
      </w:r>
      <w:r w:rsidR="00D106F7">
        <w:rPr>
          <w:color w:val="auto"/>
        </w:rPr>
        <w:t xml:space="preserve">diharapkan mampu memberikan pelayanan pendidikan yang bermutu sesuai kebutuhan </w:t>
      </w:r>
      <w:r w:rsidR="00403E84" w:rsidRPr="00737519">
        <w:rPr>
          <w:color w:val="auto"/>
        </w:rPr>
        <w:t>masyarakat</w:t>
      </w:r>
      <w:r w:rsidR="00D106F7">
        <w:rPr>
          <w:color w:val="auto"/>
        </w:rPr>
        <w:t xml:space="preserve"> saat ini</w:t>
      </w:r>
      <w:r w:rsidR="00403E84" w:rsidRPr="00737519">
        <w:rPr>
          <w:color w:val="auto"/>
        </w:rPr>
        <w:t>.</w:t>
      </w:r>
      <w:proofErr w:type="gramEnd"/>
      <w:r w:rsidR="00403E84" w:rsidRPr="00737519">
        <w:rPr>
          <w:color w:val="auto"/>
        </w:rPr>
        <w:t xml:space="preserve"> </w:t>
      </w:r>
      <w:proofErr w:type="gramStart"/>
      <w:r w:rsidR="00911CAD">
        <w:rPr>
          <w:color w:val="auto"/>
        </w:rPr>
        <w:t xml:space="preserve">Oleh karenanya, para pemangku kebijakan dituntut untuk melakukan perubahan paradigma pengelolaan, melakukan pengembangan kualitas sumber daya guru, dan </w:t>
      </w:r>
      <w:r w:rsidR="00534466">
        <w:rPr>
          <w:color w:val="auto"/>
        </w:rPr>
        <w:t xml:space="preserve">menerapkan </w:t>
      </w:r>
      <w:r w:rsidR="00911CAD">
        <w:rPr>
          <w:color w:val="auto"/>
        </w:rPr>
        <w:t>kepemimpinan yang inovatif.</w:t>
      </w:r>
      <w:proofErr w:type="gramEnd"/>
      <w:r w:rsidR="00911CAD">
        <w:rPr>
          <w:color w:val="auto"/>
        </w:rPr>
        <w:t xml:space="preserve"> </w:t>
      </w:r>
      <w:r w:rsidR="00534466" w:rsidRPr="00534466">
        <w:rPr>
          <w:color w:val="auto"/>
        </w:rPr>
        <w:t xml:space="preserve">Dalam modernisasi bidang pendidikan, perlu adanya sistem </w:t>
      </w:r>
      <w:r w:rsidR="00534466">
        <w:rPr>
          <w:color w:val="auto"/>
        </w:rPr>
        <w:t xml:space="preserve">dan </w:t>
      </w:r>
      <w:r w:rsidR="00534466" w:rsidRPr="00534466">
        <w:rPr>
          <w:color w:val="auto"/>
        </w:rPr>
        <w:t xml:space="preserve">prinsip-prinsip untuk secara efektif </w:t>
      </w:r>
      <w:r w:rsidR="00534466">
        <w:rPr>
          <w:color w:val="auto"/>
        </w:rPr>
        <w:t xml:space="preserve">dalam melakukan </w:t>
      </w:r>
      <w:r w:rsidR="00534466" w:rsidRPr="00534466">
        <w:rPr>
          <w:color w:val="auto"/>
        </w:rPr>
        <w:t>perbaikan proses pengelolaan sekolah</w:t>
      </w:r>
      <w:r w:rsidR="00534466">
        <w:rPr>
          <w:color w:val="auto"/>
        </w:rPr>
        <w:t xml:space="preserve"> </w:t>
      </w:r>
      <w:r w:rsidR="00534466">
        <w:rPr>
          <w:color w:val="auto"/>
        </w:rPr>
        <w:fldChar w:fldCharType="begin" w:fldLock="1"/>
      </w:r>
      <w:r w:rsidR="00165F97">
        <w:rPr>
          <w:color w:val="auto"/>
        </w:rPr>
        <w:instrText>ADDIN CSL_CITATION {"citationItems":[{"id":"ITEM-1","itemData":{"author":[{"dropping-particle":"","family":"Norbekovich","given":"Tailakov Muhammed","non-dropping-particle":"","parse-names":false,"suffix":""}],"container-title":"International Journal of Development and Public Policy","id":"ITEM-1","issue":"7","issued":{"date-parts":[["2021"]]},"page":"45-51","title":"Innovation of General Education Schools Management Principles","type":"article-journal","volume":"2"},"uris":["http://www.mendeley.com/documents/?uuid=eec6bd2b-f18f-4c99-b7cd-e5db44d98cc5"]}],"mendeley":{"formattedCitation":"(Norbekovich, 2021)","plainTextFormattedCitation":"(Norbekovich, 2021)","previouslyFormattedCitation":"(Norbekovich, 2021)"},"properties":{"noteIndex":0},"schema":"https://github.com/citation-style-language/schema/raw/master/csl-citation.json"}</w:instrText>
      </w:r>
      <w:r w:rsidR="00534466">
        <w:rPr>
          <w:color w:val="auto"/>
        </w:rPr>
        <w:fldChar w:fldCharType="separate"/>
      </w:r>
      <w:r w:rsidR="00534466" w:rsidRPr="00534466">
        <w:rPr>
          <w:noProof/>
          <w:color w:val="auto"/>
        </w:rPr>
        <w:t>(Norbekovich, 2021)</w:t>
      </w:r>
      <w:r w:rsidR="00534466">
        <w:rPr>
          <w:color w:val="auto"/>
        </w:rPr>
        <w:fldChar w:fldCharType="end"/>
      </w:r>
      <w:r w:rsidR="00534466">
        <w:rPr>
          <w:color w:val="auto"/>
        </w:rPr>
        <w:t xml:space="preserve">. </w:t>
      </w:r>
    </w:p>
    <w:p w:rsidR="00824B21" w:rsidRDefault="0056552B" w:rsidP="00824B21">
      <w:pPr>
        <w:pStyle w:val="Default"/>
        <w:spacing w:line="276" w:lineRule="auto"/>
        <w:ind w:left="111" w:firstLine="567"/>
        <w:jc w:val="both"/>
        <w:rPr>
          <w:color w:val="auto"/>
        </w:rPr>
      </w:pPr>
      <w:proofErr w:type="gramStart"/>
      <w:r>
        <w:rPr>
          <w:color w:val="auto"/>
        </w:rPr>
        <w:lastRenderedPageBreak/>
        <w:t xml:space="preserve">Beberapa studi empiris menunjukkan bahwa harapan masyarakat terhadap </w:t>
      </w:r>
      <w:r w:rsidR="00FB7DE0">
        <w:rPr>
          <w:color w:val="auto"/>
        </w:rPr>
        <w:t>pendidi</w:t>
      </w:r>
      <w:r w:rsidR="00BF2170">
        <w:rPr>
          <w:color w:val="auto"/>
        </w:rPr>
        <w:t>kan Islam semakin meningkat</w:t>
      </w:r>
      <w:r w:rsidR="00824B21">
        <w:rPr>
          <w:color w:val="auto"/>
        </w:rPr>
        <w:t xml:space="preserve">, </w:t>
      </w:r>
      <w:r w:rsidR="00824B21" w:rsidRPr="00737519">
        <w:rPr>
          <w:color w:val="auto"/>
        </w:rPr>
        <w:t>minat masyarakat terhadap sekolah yang berlatar belakang Islam terus mengalami peningkatan.</w:t>
      </w:r>
      <w:proofErr w:type="gramEnd"/>
      <w:r w:rsidR="00824B21" w:rsidRPr="00737519">
        <w:rPr>
          <w:color w:val="auto"/>
        </w:rPr>
        <w:t xml:space="preserve"> </w:t>
      </w:r>
      <w:proofErr w:type="gramStart"/>
      <w:r w:rsidR="00824B21" w:rsidRPr="00737519">
        <w:rPr>
          <w:color w:val="auto"/>
        </w:rPr>
        <w:t xml:space="preserve">Kondisi demikian tergambar dari tingkat partisipasi dan antusiasme masyarakat untuk memilih sekolah berbasis Islam pada berbagai jenis dan jenjang pendidikan, seperti di Pondok Pesantren, Madrasah </w:t>
      </w:r>
      <w:r w:rsidR="00824B21">
        <w:rPr>
          <w:color w:val="auto"/>
        </w:rPr>
        <w:t xml:space="preserve">dan </w:t>
      </w:r>
      <w:r w:rsidR="00824B21" w:rsidRPr="00737519">
        <w:rPr>
          <w:color w:val="auto"/>
        </w:rPr>
        <w:t>di sekolah-sekolah swasta yang diselenggarakan oleh yayasan pendidikan Islam dengan ciri khas sekolah Islam Terpadu (IT).</w:t>
      </w:r>
      <w:proofErr w:type="gramEnd"/>
      <w:r w:rsidR="00824B21" w:rsidRPr="00737519">
        <w:rPr>
          <w:color w:val="auto"/>
        </w:rPr>
        <w:t xml:space="preserve"> Jika di</w:t>
      </w:r>
      <w:r w:rsidR="00824B21">
        <w:rPr>
          <w:color w:val="auto"/>
        </w:rPr>
        <w:t xml:space="preserve">bandingkan dengan </w:t>
      </w:r>
      <w:r w:rsidR="00824B21" w:rsidRPr="00737519">
        <w:rPr>
          <w:color w:val="auto"/>
        </w:rPr>
        <w:t>keadaan sekitar tahun 90-</w:t>
      </w:r>
      <w:proofErr w:type="gramStart"/>
      <w:r w:rsidR="00824B21" w:rsidRPr="00737519">
        <w:rPr>
          <w:color w:val="auto"/>
        </w:rPr>
        <w:t>an</w:t>
      </w:r>
      <w:proofErr w:type="gramEnd"/>
      <w:r w:rsidR="00824B21" w:rsidRPr="00737519">
        <w:rPr>
          <w:color w:val="auto"/>
        </w:rPr>
        <w:t xml:space="preserve"> sampai 2000-an, sekolah yang berlatar belakang Islam tidak begitu berkembang atau maju</w:t>
      </w:r>
      <w:r w:rsidR="00824B21">
        <w:rPr>
          <w:color w:val="auto"/>
        </w:rPr>
        <w:t xml:space="preserve"> dan dianggap sebagai lembaga pendidikan “kelas dua”</w:t>
      </w:r>
      <w:r w:rsidR="00824B21" w:rsidRPr="00737519">
        <w:rPr>
          <w:color w:val="auto"/>
        </w:rPr>
        <w:t>.</w:t>
      </w:r>
      <w:r w:rsidR="00B74E4D">
        <w:rPr>
          <w:color w:val="auto"/>
        </w:rPr>
        <w:t xml:space="preserve"> Sebagai gambaran, tentang lembaga pendidikan Islam di Indonesia, hasil penelitian </w:t>
      </w:r>
      <w:r w:rsidR="00B74E4D">
        <w:rPr>
          <w:color w:val="auto"/>
        </w:rPr>
        <w:fldChar w:fldCharType="begin" w:fldLock="1"/>
      </w:r>
      <w:r w:rsidR="00534466">
        <w:rPr>
          <w:color w:val="auto"/>
        </w:rPr>
        <w:instrText>ADDIN CSL_CITATION {"citationItems":[{"id":"ITEM-1","itemData":{"abstract":"De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 Un ouvrage de référence unique, passionnant et richement illustré.","author":[{"dropping-particle":"","family":"Asrori","given":"Achmad","non-dropping-particle":"","parse-names":false,"suffix":""},{"dropping-particle":"","family":"Sunarto","given":"","non-dropping-particle":"","parse-names":false,"suffix":""}],"container-title":"RI’AYAH","id":"ITEM-1","issue":"1","issued":{"date-parts":[["2021"]]},"page":"1-6","title":"Islamic Education In Response To The Challenges Of Education In Indonesia","type":"article-journal","volume":"6"},"uris":["http://www.mendeley.com/documents/?uuid=9835ee7a-2240-49c7-8e75-c80098420d4f"]}],"mendeley":{"formattedCitation":"(Asrori &amp; Sunarto, 2021)","manualFormatting":"Asrori &amp; Sunarto (2021)","plainTextFormattedCitation":"(Asrori &amp; Sunarto, 2021)","previouslyFormattedCitation":"(Asrori &amp; Sunarto, 2021)"},"properties":{"noteIndex":0},"schema":"https://github.com/citation-style-language/schema/raw/master/csl-citation.json"}</w:instrText>
      </w:r>
      <w:r w:rsidR="00B74E4D">
        <w:rPr>
          <w:color w:val="auto"/>
        </w:rPr>
        <w:fldChar w:fldCharType="separate"/>
      </w:r>
      <w:r w:rsidR="00B74E4D">
        <w:rPr>
          <w:noProof/>
          <w:color w:val="auto"/>
        </w:rPr>
        <w:t>Asrori &amp; Sunarto (</w:t>
      </w:r>
      <w:r w:rsidR="00B74E4D" w:rsidRPr="00B74E4D">
        <w:rPr>
          <w:noProof/>
          <w:color w:val="auto"/>
        </w:rPr>
        <w:t>2021)</w:t>
      </w:r>
      <w:r w:rsidR="00B74E4D">
        <w:rPr>
          <w:color w:val="auto"/>
        </w:rPr>
        <w:fldChar w:fldCharType="end"/>
      </w:r>
      <w:r w:rsidR="00B74E4D">
        <w:rPr>
          <w:color w:val="auto"/>
        </w:rPr>
        <w:t xml:space="preserve"> </w:t>
      </w:r>
      <w:r w:rsidR="00B74E4D" w:rsidRPr="00B74E4D">
        <w:rPr>
          <w:color w:val="auto"/>
        </w:rPr>
        <w:t xml:space="preserve">menunjukkan bahwa sampai saat ini 91,4% dari total madrasah (MI, MTs dan MA) di Indonesia dimiliki oleh swasta, sedangkan sisanya dimiliki oleh negara. </w:t>
      </w:r>
      <w:proofErr w:type="gramStart"/>
      <w:r w:rsidR="00B74E4D" w:rsidRPr="00B74E4D">
        <w:rPr>
          <w:color w:val="auto"/>
        </w:rPr>
        <w:t>Data ini mengimplikasikan t</w:t>
      </w:r>
      <w:r w:rsidR="00B74E4D">
        <w:rPr>
          <w:color w:val="auto"/>
        </w:rPr>
        <w:t>ingginya semangat kemandirian u</w:t>
      </w:r>
      <w:r w:rsidR="00B74E4D" w:rsidRPr="00B74E4D">
        <w:rPr>
          <w:color w:val="auto"/>
        </w:rPr>
        <w:t>mat Islam dalam melaksanakan pendidikan madrasah, yang lebih banyak didorong oleh semangat keagamaan dan dakwah, sehingga mampu menampung jumlah siswa yang banyak dan sekaligus berkontribusi terhadap keberhasilan pendidikan 9 (sembilan) tahun tersebut.</w:t>
      </w:r>
      <w:proofErr w:type="gramEnd"/>
      <w:r w:rsidR="00B74E4D" w:rsidRPr="00B74E4D">
        <w:rPr>
          <w:color w:val="auto"/>
        </w:rPr>
        <w:t xml:space="preserve"> </w:t>
      </w:r>
      <w:proofErr w:type="gramStart"/>
      <w:r w:rsidR="00B74E4D" w:rsidRPr="00B74E4D">
        <w:rPr>
          <w:color w:val="auto"/>
        </w:rPr>
        <w:t xml:space="preserve">Namun, </w:t>
      </w:r>
      <w:r w:rsidR="00B74E4D">
        <w:rPr>
          <w:color w:val="auto"/>
        </w:rPr>
        <w:t xml:space="preserve">hasil penelitian tersebut </w:t>
      </w:r>
      <w:r w:rsidR="00802B12">
        <w:rPr>
          <w:color w:val="auto"/>
        </w:rPr>
        <w:t xml:space="preserve">mengungkapkan bahwa </w:t>
      </w:r>
      <w:r w:rsidR="00B74E4D" w:rsidRPr="00B74E4D">
        <w:rPr>
          <w:color w:val="auto"/>
        </w:rPr>
        <w:t>semangat religius dan dakwah tersebut pada umumnya belum dibarengi dengan profesionalisme dalam pengelolaan madrasah.</w:t>
      </w:r>
      <w:proofErr w:type="gramEnd"/>
    </w:p>
    <w:p w:rsidR="00824B21" w:rsidRPr="00737519" w:rsidRDefault="00802B12" w:rsidP="00824B21">
      <w:pPr>
        <w:pStyle w:val="Default"/>
        <w:spacing w:line="276" w:lineRule="auto"/>
        <w:ind w:left="111" w:firstLine="567"/>
        <w:jc w:val="both"/>
        <w:rPr>
          <w:color w:val="auto"/>
        </w:rPr>
      </w:pPr>
      <w:r>
        <w:rPr>
          <w:color w:val="auto"/>
        </w:rPr>
        <w:t>Sementera itu, di Kota Bima sendiri, minat masyarakat terhadap sekolah berlatar belakang Islam</w:t>
      </w:r>
      <w:r w:rsidR="00940394">
        <w:rPr>
          <w:color w:val="auto"/>
        </w:rPr>
        <w:t>,</w:t>
      </w:r>
      <w:r>
        <w:rPr>
          <w:color w:val="auto"/>
        </w:rPr>
        <w:t xml:space="preserve"> seperti madrasah dan sekolah Islam terpadu yang diselenggarakan oleh masyarakat semakin mengalami peningkatan, baik dilihat dari jumlah sekolah maupun dari jumlah siswa. Berdasarkan data statistik yang diperoleh penulis, </w:t>
      </w:r>
      <w:r w:rsidR="00C449CD">
        <w:rPr>
          <w:color w:val="auto"/>
        </w:rPr>
        <w:t xml:space="preserve">dalam beberapa tahun terakhir </w:t>
      </w:r>
      <w:r>
        <w:rPr>
          <w:color w:val="auto"/>
        </w:rPr>
        <w:t xml:space="preserve">jumlah siswa pada madrasah, baik </w:t>
      </w:r>
      <w:r w:rsidR="00940394">
        <w:rPr>
          <w:color w:val="auto"/>
        </w:rPr>
        <w:t>pada jenjang Madrasah Ibtidaiyah (MI), Madrasah Tsanawiah (MTs</w:t>
      </w:r>
      <w:r w:rsidR="00C449CD">
        <w:rPr>
          <w:color w:val="auto"/>
        </w:rPr>
        <w:t xml:space="preserve">), maupun Madrasah Aliyah (MA) </w:t>
      </w:r>
      <w:r w:rsidR="00940394">
        <w:rPr>
          <w:color w:val="auto"/>
        </w:rPr>
        <w:t xml:space="preserve">terus mengalami peningkatan. </w:t>
      </w:r>
      <w:proofErr w:type="gramStart"/>
      <w:r w:rsidR="00C449CD">
        <w:rPr>
          <w:color w:val="auto"/>
        </w:rPr>
        <w:t>Demikian halnya pada sekolah Islam terpadu yang diselenggarakan oleh swasta.</w:t>
      </w:r>
      <w:proofErr w:type="gramEnd"/>
      <w:r w:rsidR="00C449CD">
        <w:rPr>
          <w:color w:val="auto"/>
        </w:rPr>
        <w:t xml:space="preserve"> </w:t>
      </w:r>
      <w:proofErr w:type="gramStart"/>
      <w:r w:rsidR="00824B21">
        <w:rPr>
          <w:color w:val="auto"/>
        </w:rPr>
        <w:t xml:space="preserve">Fenomena sosiologis </w:t>
      </w:r>
      <w:r w:rsidR="00C449CD">
        <w:rPr>
          <w:color w:val="auto"/>
        </w:rPr>
        <w:t xml:space="preserve">yang </w:t>
      </w:r>
      <w:r w:rsidR="00824B21">
        <w:rPr>
          <w:color w:val="auto"/>
        </w:rPr>
        <w:t>demikian</w:t>
      </w:r>
      <w:r w:rsidR="00824B21" w:rsidRPr="00737519">
        <w:rPr>
          <w:color w:val="auto"/>
        </w:rPr>
        <w:t xml:space="preserve"> </w:t>
      </w:r>
      <w:r w:rsidR="00824B21">
        <w:rPr>
          <w:color w:val="auto"/>
        </w:rPr>
        <w:t xml:space="preserve">dapat dimaknai sebagai suatu pergeseran paradigma masyarakat dalam memandang pendidikan, dimana kebutuhan terhadap pendidikan Islam </w:t>
      </w:r>
      <w:r w:rsidR="009F6729">
        <w:rPr>
          <w:color w:val="auto"/>
        </w:rPr>
        <w:t xml:space="preserve">telah </w:t>
      </w:r>
      <w:r w:rsidR="00B306A9">
        <w:rPr>
          <w:color w:val="auto"/>
        </w:rPr>
        <w:t xml:space="preserve">menjadi </w:t>
      </w:r>
      <w:r w:rsidR="0018671C">
        <w:rPr>
          <w:color w:val="auto"/>
        </w:rPr>
        <w:t xml:space="preserve">pilihan </w:t>
      </w:r>
      <w:r w:rsidR="009F6729">
        <w:rPr>
          <w:color w:val="auto"/>
        </w:rPr>
        <w:t>alternatif</w:t>
      </w:r>
      <w:r w:rsidR="00824B21">
        <w:rPr>
          <w:color w:val="auto"/>
        </w:rPr>
        <w:t xml:space="preserve"> </w:t>
      </w:r>
      <w:r w:rsidR="009F6729">
        <w:rPr>
          <w:color w:val="auto"/>
        </w:rPr>
        <w:t xml:space="preserve">yang dapat menjamin tumbuh kembangnya pribadi positif </w:t>
      </w:r>
      <w:r w:rsidR="00B306A9">
        <w:rPr>
          <w:color w:val="auto"/>
        </w:rPr>
        <w:t xml:space="preserve">anak </w:t>
      </w:r>
      <w:r w:rsidR="00824B21">
        <w:rPr>
          <w:color w:val="auto"/>
        </w:rPr>
        <w:t xml:space="preserve">di tengah </w:t>
      </w:r>
      <w:r w:rsidR="00B306A9">
        <w:rPr>
          <w:color w:val="auto"/>
        </w:rPr>
        <w:t>k</w:t>
      </w:r>
      <w:r w:rsidR="00B306A9" w:rsidRPr="00737519">
        <w:rPr>
          <w:color w:val="auto"/>
        </w:rPr>
        <w:t xml:space="preserve">risis </w:t>
      </w:r>
      <w:r w:rsidR="00824B21" w:rsidRPr="00737519">
        <w:rPr>
          <w:color w:val="auto"/>
        </w:rPr>
        <w:t xml:space="preserve">moral manusia modern </w:t>
      </w:r>
      <w:r w:rsidR="00B306A9">
        <w:rPr>
          <w:color w:val="auto"/>
        </w:rPr>
        <w:t>akibat semakin menguatnya pengaruh kehidupan global.</w:t>
      </w:r>
      <w:proofErr w:type="gramEnd"/>
      <w:r w:rsidR="0018671C">
        <w:rPr>
          <w:color w:val="auto"/>
        </w:rPr>
        <w:t xml:space="preserve"> </w:t>
      </w:r>
      <w:proofErr w:type="gramStart"/>
      <w:r w:rsidR="00BF2170">
        <w:rPr>
          <w:color w:val="auto"/>
        </w:rPr>
        <w:t xml:space="preserve">Artikel ini </w:t>
      </w:r>
      <w:r w:rsidR="001409DD">
        <w:rPr>
          <w:color w:val="auto"/>
        </w:rPr>
        <w:t xml:space="preserve">bertujuan untuk </w:t>
      </w:r>
      <w:r w:rsidR="00BF2170">
        <w:rPr>
          <w:color w:val="auto"/>
        </w:rPr>
        <w:t xml:space="preserve">mengkaji tentang </w:t>
      </w:r>
      <w:r w:rsidR="00C50B72">
        <w:rPr>
          <w:color w:val="auto"/>
        </w:rPr>
        <w:t xml:space="preserve">berbagai permasalahan dalam </w:t>
      </w:r>
      <w:r w:rsidR="00BF2170">
        <w:rPr>
          <w:color w:val="auto"/>
        </w:rPr>
        <w:t xml:space="preserve">kebijakan pendidikan Islam </w:t>
      </w:r>
      <w:r w:rsidR="001409DD">
        <w:rPr>
          <w:color w:val="auto"/>
        </w:rPr>
        <w:t xml:space="preserve">dalam perspektif manajemen dan </w:t>
      </w:r>
      <w:r w:rsidR="00C50B72">
        <w:rPr>
          <w:color w:val="auto"/>
        </w:rPr>
        <w:t>sumber daya manusia.</w:t>
      </w:r>
      <w:proofErr w:type="gramEnd"/>
      <w:r w:rsidR="00C50B72">
        <w:rPr>
          <w:color w:val="auto"/>
        </w:rPr>
        <w:t xml:space="preserve"> </w:t>
      </w:r>
      <w:proofErr w:type="gramStart"/>
      <w:r w:rsidR="00C50B72">
        <w:rPr>
          <w:color w:val="auto"/>
        </w:rPr>
        <w:t>Hasil kajian ini</w:t>
      </w:r>
      <w:r w:rsidR="00BF2170">
        <w:rPr>
          <w:color w:val="auto"/>
        </w:rPr>
        <w:t xml:space="preserve"> </w:t>
      </w:r>
      <w:r w:rsidR="00BE52F8">
        <w:rPr>
          <w:color w:val="auto"/>
        </w:rPr>
        <w:t>di</w:t>
      </w:r>
      <w:r w:rsidR="005429F4">
        <w:rPr>
          <w:color w:val="auto"/>
        </w:rPr>
        <w:t>harap</w:t>
      </w:r>
      <w:r w:rsidR="00BE52F8">
        <w:rPr>
          <w:color w:val="auto"/>
        </w:rPr>
        <w:t>k</w:t>
      </w:r>
      <w:r w:rsidR="005429F4">
        <w:rPr>
          <w:color w:val="auto"/>
        </w:rPr>
        <w:t xml:space="preserve">an dapat menjadi </w:t>
      </w:r>
      <w:r w:rsidR="00C50B72">
        <w:rPr>
          <w:color w:val="auto"/>
        </w:rPr>
        <w:t xml:space="preserve">bahan masukan </w:t>
      </w:r>
      <w:r w:rsidR="00BE52F8">
        <w:rPr>
          <w:color w:val="auto"/>
        </w:rPr>
        <w:t xml:space="preserve">bagi para pemangku kebijakan </w:t>
      </w:r>
      <w:r w:rsidR="00C50B72">
        <w:rPr>
          <w:color w:val="auto"/>
        </w:rPr>
        <w:t xml:space="preserve">dalam </w:t>
      </w:r>
      <w:r w:rsidR="00BE52F8">
        <w:rPr>
          <w:color w:val="auto"/>
        </w:rPr>
        <w:t xml:space="preserve">mengembangkan </w:t>
      </w:r>
      <w:r w:rsidR="00C50B72">
        <w:rPr>
          <w:color w:val="auto"/>
        </w:rPr>
        <w:t>mutu pendidikan Islam.</w:t>
      </w:r>
      <w:proofErr w:type="gramEnd"/>
      <w:r w:rsidR="00C50B72">
        <w:rPr>
          <w:color w:val="auto"/>
        </w:rPr>
        <w:t xml:space="preserve"> </w:t>
      </w:r>
    </w:p>
    <w:p w:rsidR="00824B21" w:rsidRDefault="00824B21" w:rsidP="00D106F7">
      <w:pPr>
        <w:pStyle w:val="Default"/>
        <w:spacing w:line="276" w:lineRule="auto"/>
        <w:ind w:left="111" w:firstLine="567"/>
        <w:jc w:val="both"/>
        <w:rPr>
          <w:color w:val="auto"/>
        </w:rPr>
      </w:pPr>
    </w:p>
    <w:p w:rsidR="009761AE" w:rsidRDefault="004820DA" w:rsidP="005473F3">
      <w:pPr>
        <w:pStyle w:val="Heading1"/>
        <w:numPr>
          <w:ilvl w:val="0"/>
          <w:numId w:val="2"/>
        </w:numPr>
        <w:tabs>
          <w:tab w:val="left" w:pos="426"/>
        </w:tabs>
        <w:ind w:hanging="361"/>
      </w:pPr>
      <w:r>
        <w:t>METODE</w:t>
      </w:r>
      <w:r>
        <w:rPr>
          <w:spacing w:val="-4"/>
        </w:rPr>
        <w:t xml:space="preserve"> </w:t>
      </w:r>
      <w:r>
        <w:t>PENELITIAN</w:t>
      </w:r>
    </w:p>
    <w:p w:rsidR="005473F3" w:rsidRPr="00EA563F" w:rsidRDefault="005473F3" w:rsidP="005473F3">
      <w:pPr>
        <w:pStyle w:val="Default"/>
        <w:spacing w:line="276" w:lineRule="auto"/>
        <w:ind w:left="111" w:firstLine="567"/>
        <w:jc w:val="both"/>
        <w:rPr>
          <w:color w:val="auto"/>
        </w:rPr>
      </w:pPr>
      <w:r w:rsidRPr="00EA563F">
        <w:rPr>
          <w:color w:val="auto"/>
        </w:rPr>
        <w:t xml:space="preserve">Penelitian ini </w:t>
      </w:r>
      <w:r w:rsidR="00C449CD" w:rsidRPr="00EA563F">
        <w:rPr>
          <w:color w:val="auto"/>
        </w:rPr>
        <w:t xml:space="preserve">menggunakan pendekatan kualitatif dengan jenis penelitian </w:t>
      </w:r>
      <w:r w:rsidRPr="00EA563F">
        <w:rPr>
          <w:i/>
          <w:color w:val="auto"/>
        </w:rPr>
        <w:t>library research</w:t>
      </w:r>
      <w:r w:rsidR="00C449CD" w:rsidRPr="00EA563F">
        <w:rPr>
          <w:color w:val="auto"/>
        </w:rPr>
        <w:t xml:space="preserve"> (penelitian kepustakaan), </w:t>
      </w:r>
      <w:r w:rsidRPr="00EA563F">
        <w:rPr>
          <w:color w:val="auto"/>
        </w:rPr>
        <w:t xml:space="preserve">yakni </w:t>
      </w:r>
      <w:r w:rsidR="00C449CD" w:rsidRPr="00EA563F">
        <w:rPr>
          <w:color w:val="auto"/>
        </w:rPr>
        <w:t xml:space="preserve">penelitian </w:t>
      </w:r>
      <w:r w:rsidR="008B66B8" w:rsidRPr="00EA563F">
        <w:rPr>
          <w:color w:val="auto"/>
        </w:rPr>
        <w:t xml:space="preserve">yang mengumpulkan data dan informasi dengan bantuan berbagai bahan yang terdapat dalam literatur (buku), jurnal ilmiah, </w:t>
      </w:r>
      <w:proofErr w:type="gramStart"/>
      <w:r w:rsidR="008B66B8" w:rsidRPr="00EA563F">
        <w:rPr>
          <w:color w:val="auto"/>
        </w:rPr>
        <w:t>surat</w:t>
      </w:r>
      <w:proofErr w:type="gramEnd"/>
      <w:r w:rsidR="008B66B8" w:rsidRPr="00EA563F">
        <w:rPr>
          <w:color w:val="auto"/>
        </w:rPr>
        <w:t xml:space="preserve"> kabar, dan lain sebagainya. Metode pengumpulan data dalam penelitian kepustakaan adalah metode dokumentasi, yaitu dengan mencari dan mengumpulkan data berupa buku-buku, jurnal, </w:t>
      </w:r>
      <w:proofErr w:type="gramStart"/>
      <w:r w:rsidR="008B66B8" w:rsidRPr="00EA563F">
        <w:rPr>
          <w:color w:val="auto"/>
        </w:rPr>
        <w:t>surat</w:t>
      </w:r>
      <w:proofErr w:type="gramEnd"/>
      <w:r w:rsidR="008B66B8" w:rsidRPr="00EA563F">
        <w:rPr>
          <w:color w:val="auto"/>
        </w:rPr>
        <w:t xml:space="preserve"> kabar, majalah dan lain sebagainya yang relevan dengan topik kajian, sebagai sumber data primer dan data sekunder </w:t>
      </w:r>
      <w:r w:rsidRPr="00EA563F">
        <w:rPr>
          <w:color w:val="auto"/>
          <w:shd w:val="clear" w:color="auto" w:fill="FFFFFF"/>
        </w:rPr>
        <w:t xml:space="preserve">tanpa harus melakukan tinjauan </w:t>
      </w:r>
      <w:r w:rsidR="00EA563F">
        <w:rPr>
          <w:color w:val="auto"/>
          <w:shd w:val="clear" w:color="auto" w:fill="FFFFFF"/>
        </w:rPr>
        <w:t xml:space="preserve">langsung </w:t>
      </w:r>
      <w:r w:rsidRPr="00EA563F">
        <w:rPr>
          <w:color w:val="auto"/>
          <w:shd w:val="clear" w:color="auto" w:fill="FFFFFF"/>
        </w:rPr>
        <w:t>ke lapangan.</w:t>
      </w:r>
      <w:r w:rsidRPr="00EA563F">
        <w:rPr>
          <w:color w:val="auto"/>
        </w:rPr>
        <w:t xml:space="preserve"> Penelitian kepustakaan merupakan suatu penelitian yang memanfaatkan sumber perpustakaan untuk memperoleh data penelitian </w:t>
      </w:r>
      <w:r w:rsidRPr="00EA563F">
        <w:rPr>
          <w:color w:val="auto"/>
        </w:rPr>
        <w:fldChar w:fldCharType="begin" w:fldLock="1"/>
      </w:r>
      <w:r w:rsidRPr="00EA563F">
        <w:rPr>
          <w:color w:val="auto"/>
        </w:rPr>
        <w:instrText>ADDIN CSL_CITATION {"citationItems":[{"id":"ITEM-1","itemData":{"author":[{"dropping-particle":"","family":"Zed","given":"Mustika","non-dropping-particle":"","parse-names":false,"suffix":""}],"id":"ITEM-1","issued":{"date-parts":[["2004"]]},"publisher":"Jakarta: Yayasan Obor Nasional","publisher-place":"Jakarta","title":"Metode Penelitian Kepustakaan","type":"book"},"uris":["http://www.mendeley.com/documents/?uuid=265238dd-60a3-4d93-a9cc-888de9df41d9"]}],"mendeley":{"formattedCitation":"(Zed, 2004)","plainTextFormattedCitation":"(Zed, 2004)","previouslyFormattedCitation":"(Zed, 2004)"},"properties":{"noteIndex":0},"schema":"https://github.com/citation-style-language/schema/raw/master/csl-citation.json"}</w:instrText>
      </w:r>
      <w:r w:rsidRPr="00EA563F">
        <w:rPr>
          <w:color w:val="auto"/>
        </w:rPr>
        <w:fldChar w:fldCharType="separate"/>
      </w:r>
      <w:r w:rsidRPr="00EA563F">
        <w:rPr>
          <w:noProof/>
          <w:color w:val="auto"/>
        </w:rPr>
        <w:t>(Zed, 2004)</w:t>
      </w:r>
      <w:r w:rsidRPr="00EA563F">
        <w:rPr>
          <w:color w:val="auto"/>
        </w:rPr>
        <w:fldChar w:fldCharType="end"/>
      </w:r>
      <w:r w:rsidRPr="00EA563F">
        <w:rPr>
          <w:color w:val="auto"/>
        </w:rPr>
        <w:t xml:space="preserve">. </w:t>
      </w:r>
      <w:proofErr w:type="gramStart"/>
      <w:r w:rsidRPr="00EA563F">
        <w:rPr>
          <w:color w:val="auto"/>
        </w:rPr>
        <w:t xml:space="preserve">Sumber </w:t>
      </w:r>
      <w:r w:rsidR="00EA563F" w:rsidRPr="00EA563F">
        <w:rPr>
          <w:color w:val="auto"/>
        </w:rPr>
        <w:t xml:space="preserve">data </w:t>
      </w:r>
      <w:r w:rsidRPr="00EA563F">
        <w:rPr>
          <w:color w:val="auto"/>
        </w:rPr>
        <w:t>pustaka yang menjadi rujukan dalam penelitian ini adalah bersumber dari Buku, Jurnal internasional dan nasional yang relevan dengan topik penelitian.</w:t>
      </w:r>
      <w:proofErr w:type="gramEnd"/>
      <w:r w:rsidRPr="00EA563F">
        <w:rPr>
          <w:color w:val="auto"/>
        </w:rPr>
        <w:t xml:space="preserve"> </w:t>
      </w:r>
      <w:proofErr w:type="gramStart"/>
      <w:r w:rsidRPr="00EA563F">
        <w:rPr>
          <w:color w:val="auto"/>
        </w:rPr>
        <w:t>Data dalam penelitian ini bersifat kualitatif tekstual dengan menggunakan pijakan terhadap statement dan proporsi-proporsi ilmiah yang dikemukakan oleh para pakar dan peneliti yang erat kaitannya dengan topik pembahasan.</w:t>
      </w:r>
      <w:proofErr w:type="gramEnd"/>
      <w:r w:rsidRPr="00EA563F">
        <w:rPr>
          <w:color w:val="auto"/>
        </w:rPr>
        <w:t xml:space="preserve"> </w:t>
      </w:r>
      <w:proofErr w:type="gramStart"/>
      <w:r w:rsidRPr="00EA563F">
        <w:rPr>
          <w:color w:val="auto"/>
        </w:rPr>
        <w:t xml:space="preserve">Waktu penelitian dilaksanakan selama tiga bulan, dimulai dengan melakukan pengumpulan terhadap buku-buku dan jurnal, kemudian </w:t>
      </w:r>
      <w:r w:rsidR="00EA563F">
        <w:rPr>
          <w:color w:val="auto"/>
        </w:rPr>
        <w:t xml:space="preserve">melakukan </w:t>
      </w:r>
      <w:r w:rsidRPr="00EA563F">
        <w:rPr>
          <w:color w:val="auto"/>
        </w:rPr>
        <w:t xml:space="preserve">analisis kesesuaian </w:t>
      </w:r>
      <w:r w:rsidRPr="00EA563F">
        <w:rPr>
          <w:color w:val="auto"/>
        </w:rPr>
        <w:lastRenderedPageBreak/>
        <w:t>topik dan tema riset dengan tema penelitian ini.</w:t>
      </w:r>
      <w:proofErr w:type="gramEnd"/>
      <w:r w:rsidRPr="00EA563F">
        <w:rPr>
          <w:color w:val="auto"/>
        </w:rPr>
        <w:t xml:space="preserve"> </w:t>
      </w:r>
      <w:proofErr w:type="gramStart"/>
      <w:r w:rsidRPr="00EA563F">
        <w:rPr>
          <w:color w:val="auto"/>
        </w:rPr>
        <w:t xml:space="preserve">Sementara itu, deskripsi hasil penelitian dilakukan dengan mendeskripsikan berbagai indikator </w:t>
      </w:r>
      <w:r w:rsidR="00EA563F" w:rsidRPr="00EA563F">
        <w:rPr>
          <w:color w:val="auto"/>
        </w:rPr>
        <w:t xml:space="preserve">dari tema penelitian </w:t>
      </w:r>
      <w:r w:rsidR="00EA563F">
        <w:rPr>
          <w:color w:val="auto"/>
        </w:rPr>
        <w:t>ini</w:t>
      </w:r>
      <w:r w:rsidRPr="00EA563F">
        <w:rPr>
          <w:color w:val="auto"/>
        </w:rPr>
        <w:t>.</w:t>
      </w:r>
      <w:proofErr w:type="gramEnd"/>
      <w:r w:rsidRPr="00EA563F">
        <w:rPr>
          <w:color w:val="auto"/>
        </w:rPr>
        <w:t xml:space="preserve"> </w:t>
      </w:r>
    </w:p>
    <w:p w:rsidR="005473F3" w:rsidRPr="00EA563F" w:rsidRDefault="005473F3" w:rsidP="005473F3">
      <w:pPr>
        <w:pStyle w:val="Heading1"/>
        <w:tabs>
          <w:tab w:val="left" w:pos="473"/>
        </w:tabs>
        <w:ind w:firstLine="0"/>
      </w:pPr>
    </w:p>
    <w:p w:rsidR="009761AE" w:rsidRPr="00EA563F" w:rsidRDefault="004820DA" w:rsidP="00C310D1">
      <w:pPr>
        <w:pStyle w:val="Heading1"/>
        <w:numPr>
          <w:ilvl w:val="0"/>
          <w:numId w:val="2"/>
        </w:numPr>
        <w:tabs>
          <w:tab w:val="left" w:pos="426"/>
        </w:tabs>
        <w:spacing w:before="1" w:line="276" w:lineRule="auto"/>
        <w:ind w:hanging="361"/>
      </w:pPr>
      <w:r w:rsidRPr="00EA563F">
        <w:t>HASIL</w:t>
      </w:r>
      <w:r w:rsidRPr="00EA563F">
        <w:rPr>
          <w:spacing w:val="-4"/>
        </w:rPr>
        <w:t xml:space="preserve"> </w:t>
      </w:r>
      <w:r w:rsidRPr="00EA563F">
        <w:t>PENELITIAN</w:t>
      </w:r>
      <w:r w:rsidRPr="00EA563F">
        <w:rPr>
          <w:spacing w:val="-6"/>
        </w:rPr>
        <w:t xml:space="preserve"> </w:t>
      </w:r>
      <w:r w:rsidRPr="00EA563F">
        <w:t>DAN</w:t>
      </w:r>
      <w:r w:rsidRPr="00EA563F">
        <w:rPr>
          <w:spacing w:val="-6"/>
        </w:rPr>
        <w:t xml:space="preserve"> </w:t>
      </w:r>
      <w:r w:rsidRPr="00EA563F">
        <w:t>PEMBAHASAN</w:t>
      </w:r>
    </w:p>
    <w:p w:rsidR="009761AE" w:rsidRDefault="00C449CD" w:rsidP="001E5B32">
      <w:pPr>
        <w:pStyle w:val="Default"/>
        <w:spacing w:line="276" w:lineRule="auto"/>
        <w:ind w:left="111" w:firstLine="567"/>
        <w:jc w:val="both"/>
      </w:pPr>
      <w:r w:rsidRPr="00EA563F">
        <w:rPr>
          <w:color w:val="auto"/>
        </w:rPr>
        <w:t xml:space="preserve">Berdasarkan </w:t>
      </w:r>
      <w:r w:rsidRPr="00C449CD">
        <w:t xml:space="preserve">hasil analisis </w:t>
      </w:r>
      <w:r w:rsidR="00EA563F">
        <w:t xml:space="preserve">terhadap berbagai sumber </w:t>
      </w:r>
      <w:r w:rsidRPr="00C449CD">
        <w:t>data</w:t>
      </w:r>
      <w:r w:rsidR="00EA563F">
        <w:t xml:space="preserve"> penelitian yang digunakan</w:t>
      </w:r>
      <w:r w:rsidRPr="00C449CD">
        <w:t xml:space="preserve">, </w:t>
      </w:r>
      <w:r w:rsidR="00EA563F">
        <w:t xml:space="preserve">hasil penelitian menunjukkan bahwa kebijakan </w:t>
      </w:r>
      <w:r w:rsidR="004E36AF">
        <w:t xml:space="preserve">pengembangan mutu </w:t>
      </w:r>
      <w:r w:rsidR="00EA563F">
        <w:t xml:space="preserve">pendidikan Islam yang perlu mendapat perhatian </w:t>
      </w:r>
      <w:r w:rsidR="008D55D2">
        <w:t>uta</w:t>
      </w:r>
      <w:r w:rsidR="005369F3">
        <w:t xml:space="preserve">ma dapat dilihat dalam dua perspektif, </w:t>
      </w:r>
      <w:r w:rsidR="006573EE">
        <w:t>yaitu</w:t>
      </w:r>
      <w:r w:rsidR="008D55D2">
        <w:t>:</w:t>
      </w:r>
      <w:r w:rsidR="00421982">
        <w:t xml:space="preserve"> </w:t>
      </w:r>
      <w:r w:rsidR="005369F3">
        <w:t>perspektif manajemen (</w:t>
      </w:r>
      <w:r w:rsidR="006573EE">
        <w:t>perubahan paradigma pengelolaan</w:t>
      </w:r>
      <w:r w:rsidR="005369F3">
        <w:t>)</w:t>
      </w:r>
      <w:r w:rsidR="006573EE">
        <w:t xml:space="preserve"> </w:t>
      </w:r>
      <w:r w:rsidR="005369F3">
        <w:t>dan perspektif sumber daya (</w:t>
      </w:r>
      <w:r w:rsidR="006573EE">
        <w:t xml:space="preserve">kualitas guru </w:t>
      </w:r>
      <w:r w:rsidR="005369F3">
        <w:t xml:space="preserve">dan kepemimpinan kepala sekolah). </w:t>
      </w:r>
      <w:proofErr w:type="gramStart"/>
      <w:r w:rsidR="006573EE">
        <w:t xml:space="preserve">Artikel </w:t>
      </w:r>
      <w:r w:rsidR="00E05F42">
        <w:t xml:space="preserve">ini </w:t>
      </w:r>
      <w:r w:rsidR="006573EE">
        <w:t xml:space="preserve">mengkaji </w:t>
      </w:r>
      <w:r w:rsidR="005369F3">
        <w:t xml:space="preserve">dua perspektif tersebut </w:t>
      </w:r>
      <w:r w:rsidR="006573EE">
        <w:t xml:space="preserve">yang perlu mendapat perhatian serius dalam perumusan </w:t>
      </w:r>
      <w:r w:rsidR="004E36AF">
        <w:t>kebijakan pengembangan mutu pendidikan Islam</w:t>
      </w:r>
      <w:r w:rsidR="00E05F42">
        <w:t xml:space="preserve">, </w:t>
      </w:r>
      <w:r w:rsidR="006573EE">
        <w:t xml:space="preserve">karena </w:t>
      </w:r>
      <w:r w:rsidR="005369F3">
        <w:t xml:space="preserve">kedua </w:t>
      </w:r>
      <w:r w:rsidR="006573EE">
        <w:t>aspek tersebut berpengaruh terhadap peningkatan kualitas pendidikan.</w:t>
      </w:r>
      <w:proofErr w:type="gramEnd"/>
      <w:r w:rsidR="006573EE">
        <w:t xml:space="preserve"> </w:t>
      </w:r>
      <w:r w:rsidR="005369F3">
        <w:t xml:space="preserve">Hasil </w:t>
      </w:r>
      <w:r w:rsidR="006573EE">
        <w:t xml:space="preserve">penelitian </w:t>
      </w:r>
      <w:r w:rsidR="006573EE">
        <w:fldChar w:fldCharType="begin" w:fldLock="1"/>
      </w:r>
      <w:r w:rsidR="006573EE">
        <w:instrText>ADDIN CSL_CITATION {"citationItems":[{"id":"ITEM-1","itemData":{"abstract":"A good and quality education system will produce quality human resources who can compete in the international world. Education is the main foundation in the formation of human resources so that it can strength then the resilience of the nation and state. However, it cannot be denied that the quality of education in Indonesia is still far from expectations when compared to other more developed countries. The results of the Political and Economic Risk Consultancy (PERC) survey conducted in 2000 regarding the quality of education in the Asian region, Indonesia was ranked 12th behind Vietnam. Based on the Human development index Ranking 2019, Indonesia is ranked 111 out of 189 countries. This article will present the problems faced in the world of higher education in Indonesia. Several factors that affect the level of education quality include curriculum, educational policies, educational facilities, application of information and communication technology in education, affordable education costs, education management, and human resources. So that the solution to the solution is to make efforts to improve the curriculum, educational facilities, and educational management","author":[{"dropping-particle":"","family":"Pramana","given":"Cipta","non-dropping-particle":"","parse-names":false,"suffix":""},{"dropping-particle":"","family":"Chamidah","given":"Dina","non-dropping-particle":"","parse-names":false,"suffix":""},{"dropping-particle":"","family":"Suyatno","given":"Suyatno","non-dropping-particle":"","parse-names":false,"suffix":""},{"dropping-particle":"","family":"Renadi","given":"Faiza","non-dropping-particle":"","parse-names":false,"suffix":""},{"dropping-particle":"","family":"Syaharuddin","given":"Syaharuddin","non-dropping-particle":"","parse-names":false,"suffix":""}],"container-title":"Turkish Online Journal of Qualitative Inquiry (TOJQI)","id":"ITEM-1","issue":"3","issued":{"date-parts":[["2021"]]},"page":"1977-1994","title":"Strategies to Improved Education Quality in Indonesia: A Review","type":"article-journal","volume":"12"},"uris":["http://www.mendeley.com/documents/?uuid=667bfeb7-d798-4544-a912-9fd0faa65570"]}],"mendeley":{"formattedCitation":"(Pramana et al., 2021)","manualFormatting":"Pramana et al., (2021)","plainTextFormattedCitation":"(Pramana et al., 2021)","previouslyFormattedCitation":"(Pramana et al., 2021)"},"properties":{"noteIndex":0},"schema":"https://github.com/citation-style-language/schema/raw/master/csl-citation.json"}</w:instrText>
      </w:r>
      <w:r w:rsidR="006573EE">
        <w:fldChar w:fldCharType="separate"/>
      </w:r>
      <w:r w:rsidR="006573EE" w:rsidRPr="009B3F97">
        <w:rPr>
          <w:noProof/>
        </w:rPr>
        <w:t xml:space="preserve">Pramana et al., </w:t>
      </w:r>
      <w:r w:rsidR="006573EE">
        <w:rPr>
          <w:noProof/>
        </w:rPr>
        <w:t>(</w:t>
      </w:r>
      <w:r w:rsidR="006573EE" w:rsidRPr="009B3F97">
        <w:rPr>
          <w:noProof/>
        </w:rPr>
        <w:t>2021)</w:t>
      </w:r>
      <w:r w:rsidR="006573EE">
        <w:fldChar w:fldCharType="end"/>
      </w:r>
      <w:r w:rsidR="00BA58E5">
        <w:t xml:space="preserve"> </w:t>
      </w:r>
      <w:r w:rsidR="005369F3">
        <w:t xml:space="preserve">mengungkapkan </w:t>
      </w:r>
      <w:r w:rsidR="00BA58E5">
        <w:t xml:space="preserve">bahwa </w:t>
      </w:r>
      <w:r w:rsidR="006573EE" w:rsidRPr="009B3F97">
        <w:t>faktor yang mempengaruhi tingkat mutu pendidikan antara lain kurikulum, kebijakan pendidikan, fasilitas pendidikan, penerapan teknologi informasi dan komunikasi dalam pendidikan, biaya pendidikan yang terjangkau, manajemen pendidikan, dan sumber daya manusia.</w:t>
      </w:r>
      <w:r w:rsidR="004E36AF">
        <w:t xml:space="preserve"> </w:t>
      </w:r>
    </w:p>
    <w:p w:rsidR="00EA563F" w:rsidRPr="00490D62" w:rsidRDefault="005369F3" w:rsidP="00F56B85">
      <w:pPr>
        <w:pStyle w:val="BodyText"/>
        <w:numPr>
          <w:ilvl w:val="0"/>
          <w:numId w:val="3"/>
        </w:numPr>
        <w:spacing w:before="90" w:line="276" w:lineRule="auto"/>
        <w:ind w:left="426" w:right="111" w:hanging="315"/>
        <w:rPr>
          <w:b/>
        </w:rPr>
      </w:pPr>
      <w:r>
        <w:rPr>
          <w:b/>
        </w:rPr>
        <w:t xml:space="preserve">Perspektif Manajemen </w:t>
      </w:r>
      <w:r w:rsidR="005760C1">
        <w:rPr>
          <w:b/>
        </w:rPr>
        <w:t>(</w:t>
      </w:r>
      <w:r>
        <w:rPr>
          <w:b/>
        </w:rPr>
        <w:t>Perubahan Paradigma Pengelolaan</w:t>
      </w:r>
      <w:r w:rsidR="005760C1">
        <w:rPr>
          <w:b/>
        </w:rPr>
        <w:t>)</w:t>
      </w:r>
    </w:p>
    <w:p w:rsidR="004E36AF" w:rsidRDefault="004E36AF" w:rsidP="004E36AF">
      <w:pPr>
        <w:pStyle w:val="Default"/>
        <w:spacing w:line="276" w:lineRule="auto"/>
        <w:ind w:left="111" w:firstLine="567"/>
        <w:jc w:val="both"/>
      </w:pPr>
      <w:proofErr w:type="gramStart"/>
      <w:r>
        <w:t xml:space="preserve">Berdasarkan </w:t>
      </w:r>
      <w:r w:rsidR="005760C1">
        <w:t xml:space="preserve">hasil analisis </w:t>
      </w:r>
      <w:r>
        <w:t xml:space="preserve">data penelitian, </w:t>
      </w:r>
      <w:r w:rsidR="006B7274">
        <w:t xml:space="preserve">aspek </w:t>
      </w:r>
      <w:r>
        <w:t>manajemen organisasi menjadi salah satu aspek penting yang perlu mendapat perhatian dalam setiap perumusan kebijakan pengembangan mutu.</w:t>
      </w:r>
      <w:proofErr w:type="gramEnd"/>
      <w:r>
        <w:t xml:space="preserve"> </w:t>
      </w:r>
      <w:proofErr w:type="gramStart"/>
      <w:r w:rsidR="00662CEE">
        <w:t xml:space="preserve">Kemampuan para </w:t>
      </w:r>
      <w:r w:rsidR="00165F97">
        <w:t xml:space="preserve">pemimpin </w:t>
      </w:r>
      <w:r>
        <w:t xml:space="preserve">lembaga pendidikan Islam </w:t>
      </w:r>
      <w:r w:rsidR="00662CEE">
        <w:t xml:space="preserve">melakukan perubahan dalam penerapan prinsip-prinsip manajemen </w:t>
      </w:r>
      <w:r w:rsidR="00533F2D">
        <w:t xml:space="preserve">mutu </w:t>
      </w:r>
      <w:r w:rsidR="00662CEE">
        <w:t>pendidikan berkontribusi langsung bagi pengembangan mutu pendidikan Islam.</w:t>
      </w:r>
      <w:proofErr w:type="gramEnd"/>
      <w:r w:rsidR="00662CEE">
        <w:t xml:space="preserve"> </w:t>
      </w:r>
      <w:proofErr w:type="gramStart"/>
      <w:r w:rsidR="003717FA">
        <w:t xml:space="preserve">Mengacu pada beberapa </w:t>
      </w:r>
      <w:r w:rsidR="00E05F42">
        <w:t>hasil penelitian yang relevan</w:t>
      </w:r>
      <w:r w:rsidR="00ED3980">
        <w:t xml:space="preserve"> dengan tema kajian</w:t>
      </w:r>
      <w:r w:rsidR="00EA6A2C">
        <w:t xml:space="preserve"> ini</w:t>
      </w:r>
      <w:r w:rsidR="00E05F42">
        <w:t xml:space="preserve">, </w:t>
      </w:r>
      <w:r w:rsidR="003717FA">
        <w:t xml:space="preserve">ditemukan bahwa </w:t>
      </w:r>
      <w:r w:rsidR="00E05F42">
        <w:t xml:space="preserve">para pemimpin lembaga pendidikan Islam sudah saatnya </w:t>
      </w:r>
      <w:r w:rsidR="00ED3980">
        <w:t xml:space="preserve">melakukan adaptasi </w:t>
      </w:r>
      <w:r w:rsidR="00A74710">
        <w:t xml:space="preserve">strategi </w:t>
      </w:r>
      <w:r w:rsidR="00E05F42">
        <w:t xml:space="preserve">manajemen yang </w:t>
      </w:r>
      <w:r w:rsidR="00ED3980">
        <w:t>berorientasi pada pengembangan mutu berkelanjutan</w:t>
      </w:r>
      <w:r w:rsidR="00E05F42">
        <w:t>.</w:t>
      </w:r>
      <w:proofErr w:type="gramEnd"/>
      <w:r w:rsidR="00E05F42">
        <w:t xml:space="preserve"> </w:t>
      </w:r>
      <w:proofErr w:type="gramStart"/>
      <w:r w:rsidR="00533F2D">
        <w:t>Di antara s</w:t>
      </w:r>
      <w:r w:rsidR="00EA6A2C">
        <w:t xml:space="preserve">trategi </w:t>
      </w:r>
      <w:r w:rsidR="00E05F42">
        <w:t xml:space="preserve">manajemen mutu yang </w:t>
      </w:r>
      <w:r w:rsidR="00EA6A2C">
        <w:t xml:space="preserve">dimaksud </w:t>
      </w:r>
      <w:r w:rsidR="00E05F42">
        <w:t>adalah manajemen mutu terpadu (</w:t>
      </w:r>
      <w:r w:rsidR="006A15E4">
        <w:t>Total Quality Manajemen)</w:t>
      </w:r>
      <w:r w:rsidR="00E05F42">
        <w:t>.</w:t>
      </w:r>
      <w:proofErr w:type="gramEnd"/>
      <w:r w:rsidR="00E05F42">
        <w:t xml:space="preserve"> </w:t>
      </w:r>
      <w:r w:rsidR="00A74710">
        <w:t xml:space="preserve">Menurut </w:t>
      </w:r>
      <w:r w:rsidR="00A74710">
        <w:fldChar w:fldCharType="begin" w:fldLock="1"/>
      </w:r>
      <w:r w:rsidR="00EA6A2C">
        <w:instrText>ADDIN CSL_CITATION {"citationItems":[{"id":"ITEM-1","itemData":{"DOI":"10.4324/9780203417010","ISBN":"9781135725365","abstract":"This text has been written for managers in higher education as well as for headteachers and deputy heads in the school sector.;\"Total quality management\" (TQM) is a philosophy and a methodology that is widely used in business, and increasingly in education, to manage change or other processes. With the pressure for change and quality in education never more acute, this book provides an opportunity for readers in education to acquaint themselves with TQM.;Revised and updated, this edition introduces the key concepts of TQM in the education context. It discusses organizational, leadership and teamwork issues and the tools and techniques of TQM. This text should help educators develop a framework for quality management in their school, college, department or university.","author":[{"dropping-particle":"","family":"Sallis","given":"Edward","non-dropping-particle":"","parse-names":false,"suffix":""}],"container-title":"Total Quality Management in Education: Third Edition","edition":"Third Edit","id":"ITEM-1","issued":{"date-parts":[["2002"]]},"number-of-pages":"1-168","publisher":"London: Stylus Publishing Inc","publisher-place":"London","title":"Total Quality Management In Education: Third Edition","type":"book"},"uris":["http://www.mendeley.com/documents/?uuid=83ef1203-3e7f-499f-bcc1-6f694f14e3f2"]}],"mendeley":{"formattedCitation":"(Sallis, 2002)","manualFormatting":"Sallis (2002)","plainTextFormattedCitation":"(Sallis, 2002)","previouslyFormattedCitation":"(Sallis, 2002)"},"properties":{"noteIndex":0},"schema":"https://github.com/citation-style-language/schema/raw/master/csl-citation.json"}</w:instrText>
      </w:r>
      <w:r w:rsidR="00A74710">
        <w:fldChar w:fldCharType="separate"/>
      </w:r>
      <w:r w:rsidR="00A74710">
        <w:rPr>
          <w:noProof/>
        </w:rPr>
        <w:t>Sallis</w:t>
      </w:r>
      <w:r w:rsidR="00A74710" w:rsidRPr="00A74710">
        <w:rPr>
          <w:noProof/>
        </w:rPr>
        <w:t xml:space="preserve"> </w:t>
      </w:r>
      <w:r w:rsidR="00A74710">
        <w:rPr>
          <w:noProof/>
        </w:rPr>
        <w:t>(</w:t>
      </w:r>
      <w:r w:rsidR="00A74710" w:rsidRPr="00A74710">
        <w:rPr>
          <w:noProof/>
        </w:rPr>
        <w:t>2002)</w:t>
      </w:r>
      <w:r w:rsidR="00A74710">
        <w:fldChar w:fldCharType="end"/>
      </w:r>
      <w:r w:rsidR="00A74710">
        <w:t xml:space="preserve"> </w:t>
      </w:r>
      <w:r w:rsidR="00A74710" w:rsidRPr="00A74710">
        <w:rPr>
          <w:i/>
        </w:rPr>
        <w:t>Total Quality Management</w:t>
      </w:r>
      <w:r w:rsidR="00A74710">
        <w:t xml:space="preserve"> (TQM) merupakan strategi manajemen mutu yang memandang bahwa setiap orang dalam suatu organisasi memiliki tanggung jawab masing-masing terhadap perbaikan mutu organisasi. Menurut Sallis, apapun status, posisi atau peran mereka pada prinsipnya adalah manajer dari tanggung jawab</w:t>
      </w:r>
      <w:r w:rsidR="00EA6A2C">
        <w:t>nya</w:t>
      </w:r>
      <w:r w:rsidR="00A74710">
        <w:t xml:space="preserve"> sendiri. </w:t>
      </w:r>
      <w:r w:rsidR="00606974">
        <w:t xml:space="preserve">Penerapan strategi TQM dalam perspektif Islam dapat dipahami dari hasil penelitian </w:t>
      </w:r>
      <w:r w:rsidR="00606974">
        <w:fldChar w:fldCharType="begin" w:fldLock="1"/>
      </w:r>
      <w:r w:rsidR="00606974">
        <w:instrText>ADDIN CSL_CITATION {"citationItems":[{"id":"ITEM-1","itemData":{"DOI":"10.15575/ijni.v9i1.13029","ISSN":"2252-5904","abstract":"This study aims to describe the implementation of integrated quality strategic management of Islamic education perspective. The method used in this research is a literature study by collecting (material materials) sourced from various books, journals, and other sources. The results of the study indicate that the application of strategic management of integrated quality of Islamic education perspective is that the existence of Islamic educational institutions will be advanced and qualified if the management system implements TQM which in its operation is full of the concept of ihsan as a whole. The implementation of TQM must of course be preceded by quality planning or ihsan planning. The planning is actually an application of intentions or something to be realized and desired. Then this quality planning is broken down in benchmarking. Benchmarking is an activity to set standards, both processes and results to be achieved within a certain period. For practical purposes, the standard is reflected from the existing reality.","author":[{"dropping-particle":"","family":"Yusuf","given":"Erick","non-dropping-particle":"","parse-names":false,"suffix":""},{"dropping-particle":"","family":"Indra","given":"Hasbi","non-dropping-particle":"","parse-names":false,"suffix":""},{"dropping-particle":"","family":"Sa’diyah","given":"Maemunah","non-dropping-particle":"","parse-names":false,"suffix":""}],"container-title":"International Journal of Nusantara Islam","id":"ITEM-1","issue":"1","issued":{"date-parts":[["2021"]]},"page":"197-205","title":"Implementation of Integrated Quality Strategic Management of Islamic Perspective Education","type":"article-journal","volume":"9"},"uris":["http://www.mendeley.com/documents/?uuid=10d2dcb8-1523-493f-aa7e-604b5ef13bfa"]}],"mendeley":{"formattedCitation":"(Yusuf et al., 2021)","manualFormatting":"Yusuf et al., (2021)","plainTextFormattedCitation":"(Yusuf et al., 2021)","previouslyFormattedCitation":"(Yusuf et al., 2021)"},"properties":{"noteIndex":0},"schema":"https://github.com/citation-style-language/schema/raw/master/csl-citation.json"}</w:instrText>
      </w:r>
      <w:r w:rsidR="00606974">
        <w:fldChar w:fldCharType="separate"/>
      </w:r>
      <w:r w:rsidR="00606974" w:rsidRPr="00EA6A2C">
        <w:rPr>
          <w:noProof/>
        </w:rPr>
        <w:t xml:space="preserve">Yusuf et al., </w:t>
      </w:r>
      <w:r w:rsidR="00606974">
        <w:rPr>
          <w:noProof/>
        </w:rPr>
        <w:t>(</w:t>
      </w:r>
      <w:r w:rsidR="00606974" w:rsidRPr="00EA6A2C">
        <w:rPr>
          <w:noProof/>
        </w:rPr>
        <w:t>2021)</w:t>
      </w:r>
      <w:r w:rsidR="00606974">
        <w:fldChar w:fldCharType="end"/>
      </w:r>
      <w:r w:rsidR="00606974">
        <w:t xml:space="preserve"> yang mengungkapkan bahwa k</w:t>
      </w:r>
      <w:r w:rsidR="00EA6A2C" w:rsidRPr="00EA6A2C">
        <w:t>eberadaan lembaga pendidikan Islam akan maju dan berkualitas jika sistem manajemennya menerapkan TQM yang dalam operasion</w:t>
      </w:r>
      <w:r w:rsidR="00606974">
        <w:t>alnya sarat dengan konsep ihsan. Sehingga, a</w:t>
      </w:r>
      <w:r w:rsidR="00EA6A2C" w:rsidRPr="00EA6A2C">
        <w:t xml:space="preserve">dopsi prinsip </w:t>
      </w:r>
      <w:r w:rsidR="00EA6A2C">
        <w:t xml:space="preserve">TQM </w:t>
      </w:r>
      <w:r w:rsidR="00EA6A2C" w:rsidRPr="00EA6A2C">
        <w:t>menjadi bagian integral dari usaha peningkatan mutu pendidikan</w:t>
      </w:r>
      <w:r w:rsidR="00EA6A2C">
        <w:t xml:space="preserve"> </w:t>
      </w:r>
      <w:r w:rsidR="00EA6A2C">
        <w:fldChar w:fldCharType="begin" w:fldLock="1"/>
      </w:r>
      <w:r w:rsidR="00944F57">
        <w:instrText>ADDIN CSL_CITATION {"citationItems":[{"id":"ITEM-1","itemData":{"DOI":"https://doi.org/10.33627/pk.v5i1.686","abstract":"Penelitian ini bertujuan untuk menganalisis penerapan prinsip continuous improvement dalam Total Quality Management (TQM) untuk meningkatkan mutu pendidikan di Sekolah Menengah Kejuruan Negeri 1 Kota Bima. Penelitian menggunakan pendekatan kualitatif. Jenis data terdiri dari data primer dan data sekunder. Teknik pengumpulan data menggunakan observasi, wawancara dan studi dokumentasi. Analisis data menggunakan model interaktif data analisis, yaitu: data reduction, data display, dan verifikasi (conclusions). Uji keabsahan data penelitian menggunakan teknik triangulasi. Hasil penelitian menemukan bahwa penerapan prinsip continuous improvement diwujudkan melalui perbaikan pada empat dimensi, yaitu: (1) dimensi manajemen organisasi; (2) dimensi administrasi dan keuangan; (3) dimensi sumber daya; dan (4) dimensi pembelajaran. Temuan penelitian ini memberi arah masa depan bahwa adopsi prinsip mutu menjadi bagian integral dari usaha peningkatan mutu pendidikan. Penelitian yang akan datang diharapkan mengkaji lebih lanjut model manajemen mutu yang lebih canggih dari yang telah dipelajari dalam penelitian ini. PENDAHULUAN","author":[{"dropping-particle":"","family":"Suaeb","given":"","non-dropping-particle":"","parse-names":false,"suffix":""}],"container-title":"Jurnal PenKoMi: Kajian Pendidikan &amp; Ekonomi","id":"ITEM-1","issue":"1","issued":{"date-parts":[["2022"]]},"page":"12-27","title":"Penerapan Prinsip Continuous Improvement dalam Total Quality Management Untuk Meningkatkan Mutu Pendidikan","type":"article-journal","volume":"5"},"uris":["http://www.mendeley.com/documents/?uuid=e655b826-73b9-4244-8216-2c2f2c8093e9"]}],"mendeley":{"formattedCitation":"(Suaeb, 2022b)","manualFormatting":"(Suaeb, 2022)","plainTextFormattedCitation":"(Suaeb, 2022b)","previouslyFormattedCitation":"(Suaeb, 2022b)"},"properties":{"noteIndex":0},"schema":"https://github.com/citation-style-language/schema/raw/master/csl-citation.json"}</w:instrText>
      </w:r>
      <w:r w:rsidR="00EA6A2C">
        <w:fldChar w:fldCharType="separate"/>
      </w:r>
      <w:r w:rsidR="00EA6A2C">
        <w:rPr>
          <w:noProof/>
        </w:rPr>
        <w:t>(Suaeb, 2022</w:t>
      </w:r>
      <w:r w:rsidR="00EA6A2C" w:rsidRPr="00EA6A2C">
        <w:rPr>
          <w:noProof/>
        </w:rPr>
        <w:t>)</w:t>
      </w:r>
      <w:r w:rsidR="00EA6A2C">
        <w:fldChar w:fldCharType="end"/>
      </w:r>
      <w:r w:rsidR="00EA6A2C" w:rsidRPr="00EA6A2C">
        <w:t>.</w:t>
      </w:r>
      <w:r w:rsidR="003D4C47">
        <w:t xml:space="preserve"> </w:t>
      </w:r>
      <w:r w:rsidR="00606974">
        <w:t xml:space="preserve">Ada beberapa prinsip pokok TQM, </w:t>
      </w:r>
      <w:r w:rsidR="00221909">
        <w:t xml:space="preserve">yaitu: </w:t>
      </w:r>
      <w:r w:rsidR="00221909" w:rsidRPr="00221909">
        <w:rPr>
          <w:i/>
        </w:rPr>
        <w:t>continuous improvement</w:t>
      </w:r>
      <w:r w:rsidR="00221909">
        <w:t xml:space="preserve"> (perbaikan terus-menerus), </w:t>
      </w:r>
      <w:r w:rsidR="00221909" w:rsidRPr="00221909">
        <w:rPr>
          <w:i/>
        </w:rPr>
        <w:t>quality assurance</w:t>
      </w:r>
      <w:r w:rsidR="00221909">
        <w:t xml:space="preserve"> (menentukan standar mutu), </w:t>
      </w:r>
      <w:r w:rsidR="00221909" w:rsidRPr="00221909">
        <w:rPr>
          <w:i/>
        </w:rPr>
        <w:t>changes of culture</w:t>
      </w:r>
      <w:r w:rsidR="00221909">
        <w:t xml:space="preserve"> (perubahan kultur), </w:t>
      </w:r>
      <w:r w:rsidR="00221909" w:rsidRPr="00221909">
        <w:rPr>
          <w:i/>
        </w:rPr>
        <w:t>the upside-down organization</w:t>
      </w:r>
      <w:r w:rsidR="00221909">
        <w:t xml:space="preserve"> (perubahan struktur organisasi), dan </w:t>
      </w:r>
      <w:r w:rsidR="00221909" w:rsidRPr="00221909">
        <w:rPr>
          <w:i/>
        </w:rPr>
        <w:t>keeping close to the customers</w:t>
      </w:r>
      <w:r w:rsidR="00221909">
        <w:t xml:space="preserve"> (mempertaha</w:t>
      </w:r>
      <w:r w:rsidR="00606974">
        <w:t xml:space="preserve">nkan hubungan dengan pelanggan) </w:t>
      </w:r>
      <w:r w:rsidR="00606974">
        <w:fldChar w:fldCharType="begin" w:fldLock="1"/>
      </w:r>
      <w:r w:rsidR="00C860B5">
        <w:instrText>ADDIN CSL_CITATION {"citationItems":[{"id":"ITEM-1","itemData":{"author":[{"dropping-particle":"","family":"Sallis","given":"Edward","non-dropping-particle":"","parse-names":false,"suffix":""}],"edition":"Cet. Ke- I","id":"ITEM-1","issued":{"date-parts":[["2010"]]},"number-of-pages":"1-281","publisher":"Jogjakarta: IRCiSoD","publisher-place":"Jogjakarta","title":"Total Quality Management In Education: Manajemen Mutu Pendidikan","type":"book"},"uris":["http://www.mendeley.com/documents/?uuid=de8fb7ed-5743-47df-b599-2f3d3cc7eb08"]}],"mendeley":{"formattedCitation":"(Sallis, 2010)","plainTextFormattedCitation":"(Sallis, 2010)","previouslyFormattedCitation":"(Sallis, 2010)"},"properties":{"noteIndex":0},"schema":"https://github.com/citation-style-language/schema/raw/master/csl-citation.json"}</w:instrText>
      </w:r>
      <w:r w:rsidR="00606974">
        <w:fldChar w:fldCharType="separate"/>
      </w:r>
      <w:r w:rsidR="00606974" w:rsidRPr="00606974">
        <w:rPr>
          <w:noProof/>
        </w:rPr>
        <w:t>(Sallis, 2010)</w:t>
      </w:r>
      <w:r w:rsidR="00606974">
        <w:fldChar w:fldCharType="end"/>
      </w:r>
      <w:r w:rsidR="00606974">
        <w:t xml:space="preserve">. </w:t>
      </w:r>
    </w:p>
    <w:p w:rsidR="00221909" w:rsidRDefault="009B18A4" w:rsidP="009B18A4">
      <w:pPr>
        <w:pStyle w:val="Default"/>
        <w:spacing w:line="276" w:lineRule="auto"/>
        <w:ind w:left="111" w:firstLine="567"/>
        <w:jc w:val="both"/>
      </w:pPr>
      <w:proofErr w:type="gramStart"/>
      <w:r>
        <w:t>Penerapan TQM sebagai salah satu strategi manajemen mutu tidak hanya untuk menjamin kualitas suatu lembaga pendidikan, tetapi</w:t>
      </w:r>
      <w:r w:rsidR="00D92509">
        <w:t xml:space="preserve"> mencakup semua dimensi organisasi</w:t>
      </w:r>
      <w:r>
        <w:t>.</w:t>
      </w:r>
      <w:proofErr w:type="gramEnd"/>
      <w:r>
        <w:t xml:space="preserve"> Sebagaimana dikemukakan oleh </w:t>
      </w:r>
      <w:r>
        <w:fldChar w:fldCharType="begin" w:fldLock="1"/>
      </w:r>
      <w:r>
        <w:instrText>ADDIN CSL_CITATION {"citationItems":[{"id":"ITEM-1","itemData":{"DOI":"https://doi.org/10.5296/ijld.v10i2.17270","abstract":"Quality of education nowadays is the primary concern for those who are involved and plunge into education. In recent years, TQM has been applied in the world of education to improve the quality of education since it is believed as a practical management philosophy for dynamic improvement, customer satisfaction, and organizational excellence. However, this notion has begun to be developed in the manufacturing sector. Therefore, this study used a qualitative approach through extensive literature to provide a better comprehension of implementing TQM in education. This research is expected to conclude the crucial factors supporting the successful implementation of TQM in education to reach the advantage of its application maximally. This paper also discussed the challenges faced in implementing TQM in education so that schools can take appropriate steps when actively implementing TQM in education. Besides, we explained about the implementation of TQM in Indonesia, particularly in vocational schools.","author":[{"dropping-particle":"","family":"Khurniawan","given":"Arie Wibowo","non-dropping-particle":"","parse-names":false,"suffix":""},{"dropping-particle":"","family":"Sailah","given":"Illah","non-dropping-particle":"","parse-names":false,"suffix":""},{"dropping-particle":"","family":"Muljono","given":"Pudji","non-dropping-particle":"","parse-names":false,"suffix":""},{"dropping-particle":"","family":"Indriyanto","given":"Bambang","non-dropping-particle":"","parse-names":false,"suffix":""},{"dropping-particle":"","family":"Maarif","given":"M. Syamsul","non-dropping-particle":"","parse-names":false,"suffix":""}],"container-title":"International Journal of Learning and Development","id":"ITEM-1","issue":"2","issued":{"date-parts":[["2020"]]},"page":"44-59","title":"An Analysis of Implementing Total Quality Management in Education : Succes and Challenging Factors","type":"article-journal","volume":"10"},"uris":["http://www.mendeley.com/documents/?uuid=4f90f209-980b-409b-a22a-82d76ca7bab8"]}],"mendeley":{"formattedCitation":"(Khurniawan et al., 2020)","manualFormatting":"Khurniawan et al., (2020)","plainTextFormattedCitation":"(Khurniawan et al., 2020)","previouslyFormattedCitation":"(Khurniawan et al., 2020)"},"properties":{"noteIndex":0},"schema":"https://github.com/citation-style-language/schema/raw/master/csl-citation.json"}</w:instrText>
      </w:r>
      <w:r>
        <w:fldChar w:fldCharType="separate"/>
      </w:r>
      <w:r w:rsidRPr="009B18A4">
        <w:rPr>
          <w:noProof/>
        </w:rPr>
        <w:t xml:space="preserve">Khurniawan et al., </w:t>
      </w:r>
      <w:r>
        <w:rPr>
          <w:noProof/>
        </w:rPr>
        <w:t>(</w:t>
      </w:r>
      <w:r w:rsidRPr="009B18A4">
        <w:rPr>
          <w:noProof/>
        </w:rPr>
        <w:t>2020)</w:t>
      </w:r>
      <w:r>
        <w:fldChar w:fldCharType="end"/>
      </w:r>
      <w:r>
        <w:t xml:space="preserve"> bahwa TQM tidak hanya untuk mencapai kualitas yang lebih tinggi, tetapi juga mempengaruhi semua segmen dalam proses pendidikan di sekolah, seperti: manajemen organisasi, hubungan interpersonal, material, dan sumber daya manusia. </w:t>
      </w:r>
      <w:proofErr w:type="gramStart"/>
      <w:r>
        <w:t>Penerapan TQM di sekolah membutuhkan kepemimpinan sekolah yang kuat, guru dan staf yang memiliki jiwa pekerja keras.</w:t>
      </w:r>
      <w:proofErr w:type="gramEnd"/>
      <w:r>
        <w:t xml:space="preserve"> Menurut hasil penelitian </w:t>
      </w:r>
      <w:r>
        <w:fldChar w:fldCharType="begin" w:fldLock="1"/>
      </w:r>
      <w:r w:rsidR="00FE10E5">
        <w:instrText>ADDIN CSL_CITATION {"citationItems":[{"id":"ITEM-1","itemData":{"DOI":"http://dx.doi.org/10.17977/tk.v36i1.4073.","abstract":"Pendidikan kejuruan perlu menerapkan manajemen strategik agar tujuan pendidikan dapat tercapai. Ada dua tahapan dalam manajemen strategi, yaitu formulasi strategi dan implementasi strategi. Formulasi strategi mencakup perencanaan, pene- tapan visi dan misi organisasi, pembuatan profil organisasi, dan asesmen. Sedang im- plementasi strategi terdiri dari merumuskan strategi operasional; menggerakkan stra- tegi; memotivasi; dan memberdayakan sumber-sumber yang tersedia untuk merealisasi- kan rencana strategi; dan melembagakan strategi; melakukan evaluasi strategi; me- lakukan dan pengawasan strategi dalam rangka mendorong kelancaran pelaksanaan kegiatan. Aplikasi manajemen strategik dalam pendidikan kejuruan dilakukan melalui penyusunan formulasi strategi dan implementasi strategi, dengan mengkombinasikan manajemen berbasis sekolah.","author":[{"dropping-particle":"","family":"Sutikno","given":"Tri Atmadji","non-dropping-particle":"","parse-names":false,"suffix":""}],"container-title":"Jurnal Teknologi, Kejuruan, dan Pengajarannya","id":"ITEM-1","issue":"1","issued":{"date-parts":[["2013"]]},"page":"87-96","title":"Manajemen Strategik Pendidikan Kejuruan dalam Menghadapi Persaingan Mutu","type":"article-journal","volume":"36"},"uris":["http://www.mendeley.com/documents/?uuid=489580b0-bce0-476c-8edc-1dd4c63ab743"]}],"mendeley":{"formattedCitation":"(Sutikno, 2013)","manualFormatting":"Sutikno (2013)","plainTextFormattedCitation":"(Sutikno, 2013)","previouslyFormattedCitation":"(Sutikno, 2013)"},"properties":{"noteIndex":0},"schema":"https://github.com/citation-style-language/schema/raw/master/csl-citation.json"}</w:instrText>
      </w:r>
      <w:r>
        <w:fldChar w:fldCharType="separate"/>
      </w:r>
      <w:r w:rsidR="00FE10E5">
        <w:rPr>
          <w:noProof/>
        </w:rPr>
        <w:t>Sutikno (</w:t>
      </w:r>
      <w:r w:rsidRPr="009B18A4">
        <w:rPr>
          <w:noProof/>
        </w:rPr>
        <w:t>2013)</w:t>
      </w:r>
      <w:r>
        <w:fldChar w:fldCharType="end"/>
      </w:r>
      <w:r>
        <w:t xml:space="preserve"> agar tujuan pendidikan dapat tercapai, </w:t>
      </w:r>
      <w:r w:rsidR="00FE10E5">
        <w:t xml:space="preserve">ada </w:t>
      </w:r>
      <w:r>
        <w:t xml:space="preserve">dua tahapan dalam manajemen strategi, yaitu formulasi strategi dan implementasi strategi. </w:t>
      </w:r>
      <w:r w:rsidR="00FE10E5">
        <w:t xml:space="preserve">Sementara hasil penelitian </w:t>
      </w:r>
      <w:r w:rsidR="00FE10E5">
        <w:fldChar w:fldCharType="begin" w:fldLock="1"/>
      </w:r>
      <w:r w:rsidR="00221909">
        <w:instrText>ADDIN CSL_CITATION {"citationItems":[{"id":"ITEM-1","itemData":{"abstract":"One of the primary and most important service industries in the public sector and communities is education. It is the quality of education that forms an enduring wealth and security of the societies and their people (Babbar, 1995). During the last two decades, the preservation of high quality and standards in education has become a major concern for educational institutions and the government. Consequently, the demand for explicit quality evaluation and assurance processes has been increased rapidly. The enormous funds which the government allocates to this sector makes it very important for those who manage education to ensure that the quality of education imparted in schools and other institutions of learning is of the required standard. During the 2012-2013 financial year, the government allocated Ksh 200 billion to the Ministry of Education in the budget (2012-2013 budget, GOK, 2012). This paper examines the challenges facing the implementation of Total Quality Management in Schools. The overall aim of this study was to evaluate the extent to which Total Quality Management principles are practiced in secondary schools in Eldoret East District.The study was carried out in Eldoret East District, Kenya. The study employed use of a survey research design and utilized the stratified random sampling technique for data collection. The instruments used for data collection were questionnaires and document analysis. The target populations used were principals, directors of studies and heads of departments of the selected schools. A total of 15 secondary schools in Eldoret East District participated in the study. The findings of the study revealed a number of challenges in the implementation of TQM as; Lack of commitment by the management and some staff members, Organizational culture in the school, Poor documentation, Insufficient training of key team players, Ineffective communication. The study is aimed at giving Academic scholars and implementers a practical view of the implementation process of Total Quality Management with the involved loophole. Those who wish to further their education will find new information, which will contribute to the building of their scholarly abilities and growth. It also gives a model to minimize","author":[{"dropping-particle":"","family":"Jebet Miriam Kosgei","given":"","non-dropping-particle":"","parse-names":false,"suffix":""}],"container-title":"Global Journal of Human Resource Management","id":"ITEM-1","issue":"1","issued":{"date-parts":[["2014"]]},"page":"12-18","title":"Challenges Facing The Implementation of Total Quality Management In Secondary Schools: A Case of Eldoret East District, Kenya","type":"article-journal","volume":"3"},"uris":["http://www.mendeley.com/documents/?uuid=f3d00a29-db0d-4272-af99-28ed6808c31a"]}],"mendeley":{"formattedCitation":"(Jebet Miriam Kosgei, 2014)","manualFormatting":"Kosgei (2014)","plainTextFormattedCitation":"(Jebet Miriam Kosgei, 2014)","previouslyFormattedCitation":"(Jebet Miriam Kosgei, 2014)"},"properties":{"noteIndex":0},"schema":"https://github.com/citation-style-language/schema/raw/master/csl-citation.json"}</w:instrText>
      </w:r>
      <w:r w:rsidR="00FE10E5">
        <w:fldChar w:fldCharType="separate"/>
      </w:r>
      <w:r w:rsidR="00FE10E5">
        <w:rPr>
          <w:noProof/>
        </w:rPr>
        <w:t>Kosgei</w:t>
      </w:r>
      <w:r w:rsidR="00FE10E5" w:rsidRPr="00FE10E5">
        <w:rPr>
          <w:noProof/>
        </w:rPr>
        <w:t xml:space="preserve"> </w:t>
      </w:r>
      <w:r w:rsidR="00FE10E5">
        <w:rPr>
          <w:noProof/>
        </w:rPr>
        <w:t>(</w:t>
      </w:r>
      <w:r w:rsidR="00FE10E5" w:rsidRPr="00FE10E5">
        <w:rPr>
          <w:noProof/>
        </w:rPr>
        <w:t>2014)</w:t>
      </w:r>
      <w:r w:rsidR="00FE10E5">
        <w:fldChar w:fldCharType="end"/>
      </w:r>
      <w:r>
        <w:t xml:space="preserve"> merekomendasikan enam tahapan untuk aktualisasi TQM</w:t>
      </w:r>
      <w:r w:rsidR="00FE10E5">
        <w:t xml:space="preserve"> di lembaga pendidikan</w:t>
      </w:r>
      <w:r>
        <w:t xml:space="preserve">, yakni; </w:t>
      </w:r>
      <w:r w:rsidRPr="00FE10E5">
        <w:rPr>
          <w:i/>
        </w:rPr>
        <w:t>needs analysis</w:t>
      </w:r>
      <w:r w:rsidR="00D92509">
        <w:rPr>
          <w:i/>
        </w:rPr>
        <w:t xml:space="preserve"> </w:t>
      </w:r>
      <w:r w:rsidR="00D92509">
        <w:t>(analisis kebutuhan)</w:t>
      </w:r>
      <w:r>
        <w:t xml:space="preserve">, </w:t>
      </w:r>
      <w:r w:rsidRPr="00FE10E5">
        <w:rPr>
          <w:i/>
        </w:rPr>
        <w:t>training</w:t>
      </w:r>
      <w:r w:rsidR="00D92509">
        <w:rPr>
          <w:i/>
        </w:rPr>
        <w:t xml:space="preserve"> </w:t>
      </w:r>
      <w:r w:rsidR="00D92509">
        <w:lastRenderedPageBreak/>
        <w:t>(pelatihan)</w:t>
      </w:r>
      <w:r w:rsidRPr="00FE10E5">
        <w:rPr>
          <w:i/>
        </w:rPr>
        <w:t>, roles of heads of departments</w:t>
      </w:r>
      <w:r w:rsidR="00D92509">
        <w:t xml:space="preserve"> (peran masing-masing kepala bagian)</w:t>
      </w:r>
      <w:r>
        <w:t xml:space="preserve">, </w:t>
      </w:r>
      <w:r w:rsidRPr="00FE10E5">
        <w:rPr>
          <w:i/>
        </w:rPr>
        <w:t>monitoring and evaluation</w:t>
      </w:r>
      <w:r w:rsidR="00D92509">
        <w:rPr>
          <w:i/>
        </w:rPr>
        <w:t xml:space="preserve"> </w:t>
      </w:r>
      <w:r w:rsidR="00D92509">
        <w:t>(pemantauan dan evaluasi)</w:t>
      </w:r>
      <w:r>
        <w:t xml:space="preserve">, </w:t>
      </w:r>
      <w:r w:rsidRPr="00FE10E5">
        <w:rPr>
          <w:i/>
        </w:rPr>
        <w:t>minimization of challenges</w:t>
      </w:r>
      <w:r w:rsidR="00D92509">
        <w:rPr>
          <w:i/>
        </w:rPr>
        <w:t xml:space="preserve"> </w:t>
      </w:r>
      <w:r w:rsidR="00D92509">
        <w:t>(meminimalisasi tantangan)</w:t>
      </w:r>
      <w:r>
        <w:t xml:space="preserve">, </w:t>
      </w:r>
      <w:r w:rsidR="00D92509">
        <w:t xml:space="preserve">dan </w:t>
      </w:r>
      <w:r w:rsidRPr="00FE10E5">
        <w:rPr>
          <w:i/>
        </w:rPr>
        <w:t>actualization of TQM</w:t>
      </w:r>
      <w:r w:rsidR="00D92509">
        <w:rPr>
          <w:i/>
        </w:rPr>
        <w:t xml:space="preserve"> </w:t>
      </w:r>
      <w:r w:rsidR="00D92509">
        <w:t>(penerapan TQM) itu sendiri</w:t>
      </w:r>
      <w:r>
        <w:t xml:space="preserve">. </w:t>
      </w:r>
    </w:p>
    <w:p w:rsidR="00521B50" w:rsidRDefault="00221909" w:rsidP="004E36AF">
      <w:pPr>
        <w:pStyle w:val="Default"/>
        <w:spacing w:line="276" w:lineRule="auto"/>
        <w:ind w:left="111" w:firstLine="567"/>
        <w:jc w:val="both"/>
      </w:pPr>
      <w:proofErr w:type="gramStart"/>
      <w:r>
        <w:t xml:space="preserve">Dengan memperhatikan beberapa prinsip TQM dan tahapan penerapannya pada setiap lembaga pendidikan, dapat ditegaskan bahwa </w:t>
      </w:r>
      <w:r w:rsidR="009B18A4">
        <w:t>sesungguhnya</w:t>
      </w:r>
      <w:r>
        <w:t xml:space="preserve"> </w:t>
      </w:r>
      <w:r w:rsidR="009B18A4">
        <w:t xml:space="preserve">orientasi manajemen sekolah </w:t>
      </w:r>
      <w:r w:rsidR="00521B50">
        <w:t xml:space="preserve">dengan strategi TQM </w:t>
      </w:r>
      <w:r w:rsidR="009B18A4">
        <w:t xml:space="preserve">difokuskan pada terpenuhinya dimensi kebutuhan siswa sebagai pelanggan </w:t>
      </w:r>
      <w:r w:rsidR="005760C1">
        <w:t>utama pendidikan.</w:t>
      </w:r>
      <w:proofErr w:type="gramEnd"/>
      <w:r w:rsidR="005760C1">
        <w:t xml:space="preserve"> Perubahan paradigma manajemen</w:t>
      </w:r>
      <w:r w:rsidR="004A13C1">
        <w:t xml:space="preserve"> yang berorientasi pada kebutuhan siswa </w:t>
      </w:r>
      <w:r w:rsidR="0055342E">
        <w:t xml:space="preserve">memberi jaminan bahwa lembaga pendidikan tersebut </w:t>
      </w:r>
      <w:proofErr w:type="gramStart"/>
      <w:r w:rsidR="0055342E">
        <w:t>akan</w:t>
      </w:r>
      <w:proofErr w:type="gramEnd"/>
      <w:r w:rsidR="0055342E">
        <w:t xml:space="preserve"> terus mampu mewujudkan harapan masyarakat. </w:t>
      </w:r>
      <w:proofErr w:type="gramStart"/>
      <w:r w:rsidR="00BE39A4">
        <w:t xml:space="preserve">Sehingga dalam prakteknya, para pengambil kebijakan di sekolah, </w:t>
      </w:r>
      <w:r w:rsidR="004A13C1">
        <w:t xml:space="preserve">terutama </w:t>
      </w:r>
      <w:r w:rsidR="00BE39A4">
        <w:t xml:space="preserve">kepala sekolah harus membuka diri terhadap perubahan, melibatkan semua </w:t>
      </w:r>
      <w:r w:rsidR="00BE39A4" w:rsidRPr="00BE39A4">
        <w:rPr>
          <w:i/>
        </w:rPr>
        <w:t>stakeholder</w:t>
      </w:r>
      <w:r w:rsidR="00BE39A4">
        <w:t xml:space="preserve"> pendidikan </w:t>
      </w:r>
      <w:r w:rsidR="004A13C1">
        <w:t>dalam set</w:t>
      </w:r>
      <w:r w:rsidR="00E90EE1">
        <w:t>iap tahapan perumusan kebijakan</w:t>
      </w:r>
      <w:r w:rsidR="004A13C1">
        <w:t xml:space="preserve"> </w:t>
      </w:r>
      <w:r w:rsidR="00BE39A4">
        <w:t xml:space="preserve">untuk turut serta mengambil bagian dalam </w:t>
      </w:r>
      <w:r w:rsidR="00E90EE1">
        <w:t xml:space="preserve">mewujudkan </w:t>
      </w:r>
      <w:r w:rsidR="00BE39A4">
        <w:t>pendidikan</w:t>
      </w:r>
      <w:r w:rsidR="00E90EE1">
        <w:t xml:space="preserve"> yang bermutu</w:t>
      </w:r>
      <w:r w:rsidR="00BE39A4">
        <w:t>.</w:t>
      </w:r>
      <w:proofErr w:type="gramEnd"/>
      <w:r w:rsidR="00BE39A4">
        <w:t xml:space="preserve"> </w:t>
      </w:r>
    </w:p>
    <w:p w:rsidR="00D81FCB" w:rsidRDefault="00BE39A4" w:rsidP="004E36AF">
      <w:pPr>
        <w:pStyle w:val="Default"/>
        <w:spacing w:line="276" w:lineRule="auto"/>
        <w:ind w:left="111" w:firstLine="567"/>
        <w:jc w:val="both"/>
      </w:pPr>
      <w:proofErr w:type="gramStart"/>
      <w:r>
        <w:t>Agar TQM dapat berjalan dengan baik,</w:t>
      </w:r>
      <w:r w:rsidR="00E90EE1">
        <w:t xml:space="preserve"> setiap lembaga pendidikan </w:t>
      </w:r>
      <w:r>
        <w:t>h</w:t>
      </w:r>
      <w:r w:rsidR="0084522A">
        <w:t>arus memiliki otonomi yang luas dalam mengatur dirinya sendiri dengan memperhatikan potensi yang dimiliki.</w:t>
      </w:r>
      <w:proofErr w:type="gramEnd"/>
      <w:r w:rsidR="0084522A">
        <w:t xml:space="preserve"> </w:t>
      </w:r>
      <w:proofErr w:type="gramStart"/>
      <w:r w:rsidR="0084522A">
        <w:t xml:space="preserve">Sekolah atau </w:t>
      </w:r>
      <w:r w:rsidR="00E90EE1">
        <w:t>l</w:t>
      </w:r>
      <w:r w:rsidR="0084522A">
        <w:t xml:space="preserve">embaga pendidikan Islam </w:t>
      </w:r>
      <w:r w:rsidR="00801468">
        <w:t xml:space="preserve">dalam </w:t>
      </w:r>
      <w:r w:rsidR="0084522A">
        <w:t xml:space="preserve">menerapkan </w:t>
      </w:r>
      <w:r w:rsidR="00E90EE1">
        <w:t xml:space="preserve">TQM </w:t>
      </w:r>
      <w:r w:rsidR="0084522A">
        <w:t xml:space="preserve">berbasis </w:t>
      </w:r>
      <w:r w:rsidR="00801468">
        <w:t xml:space="preserve">pada </w:t>
      </w:r>
      <w:r w:rsidR="00E90EE1">
        <w:t xml:space="preserve">potensi </w:t>
      </w:r>
      <w:r w:rsidR="0084522A">
        <w:t>sekolah</w:t>
      </w:r>
      <w:r w:rsidR="00E90EE1">
        <w:t>.</w:t>
      </w:r>
      <w:proofErr w:type="gramEnd"/>
      <w:r w:rsidR="00E90EE1">
        <w:t xml:space="preserve"> </w:t>
      </w:r>
      <w:r w:rsidR="00944F57">
        <w:fldChar w:fldCharType="begin" w:fldLock="1"/>
      </w:r>
      <w:r w:rsidR="006734A4">
        <w:instrText>ADDIN CSL_CITATION {"citationItems":[{"id":"ITEM-1","itemData":{"DOI":"10.29103/ijevs.v1i8.2255","abstract":"The implementation of school-based management in Indonesia itself is contained in the Act National Education System Number 20 of 2003 which reads \"management of education units early childhood, basic education and secondary education are implemented based on standards minimal service with the principle of school-based management. education Department National Republic of Indonesia calls SBM with School-Based Quality Improvement Management which is defined as \"a management model that gives school more autonomy and encourage participatory decision making that directly involves school members to improve the quality of schools based on national education policies.","author":[{"dropping-particle":"","family":"Istijarti","given":"Atiek","non-dropping-particle":"","parse-names":false,"suffix":""},{"dropping-particle":"","family":"Riyanto","given":"Yatim","non-dropping-particle":"","parse-names":false,"suffix":""},{"dropping-particle":"","family":"Setyowati","given":"Sri","non-dropping-particle":"","parse-names":false,"suffix":""}],"container-title":"International Journal for Educational and Vocational Studies","id":"ITEM-1","issue":"8","issued":{"date-parts":[["2019"]]},"page":"904","title":"Implementation of Management Based School in Improving The Quality Of Secondary Education","type":"article-journal","volume":"1"},"uris":["http://www.mendeley.com/documents/?uuid=bf172c52-0e9c-48c4-aef7-561a649f48a7"]}],"mendeley":{"formattedCitation":"(Istijarti et al., 2019)","manualFormatting":"Istijarti et al., (2019)","plainTextFormattedCitation":"(Istijarti et al., 2019)","previouslyFormattedCitation":"(Istijarti et al., 2019)"},"properties":{"noteIndex":0},"schema":"https://github.com/citation-style-language/schema/raw/master/csl-citation.json"}</w:instrText>
      </w:r>
      <w:r w:rsidR="00944F57">
        <w:fldChar w:fldCharType="separate"/>
      </w:r>
      <w:r w:rsidR="00944F57" w:rsidRPr="00944F57">
        <w:rPr>
          <w:noProof/>
        </w:rPr>
        <w:t xml:space="preserve">Istijarti et al., </w:t>
      </w:r>
      <w:r w:rsidR="00944F57">
        <w:rPr>
          <w:noProof/>
        </w:rPr>
        <w:t>(</w:t>
      </w:r>
      <w:r w:rsidR="00944F57" w:rsidRPr="00944F57">
        <w:rPr>
          <w:noProof/>
        </w:rPr>
        <w:t>2019)</w:t>
      </w:r>
      <w:r w:rsidR="00944F57">
        <w:fldChar w:fldCharType="end"/>
      </w:r>
      <w:r w:rsidR="00944F57">
        <w:t xml:space="preserve"> </w:t>
      </w:r>
      <w:r w:rsidR="00E90EE1">
        <w:t xml:space="preserve">mengungkapkan </w:t>
      </w:r>
      <w:r w:rsidR="00944F57" w:rsidRPr="00944F57">
        <w:t xml:space="preserve">manajemen peningkatan mutu berbasis sekolah </w:t>
      </w:r>
      <w:r w:rsidR="00944F57">
        <w:t xml:space="preserve">adalah </w:t>
      </w:r>
      <w:r w:rsidR="00944F57" w:rsidRPr="00944F57">
        <w:t>model manajemen yang memberikan otonomi lebih kepada sekolah dan mendorong pengambilan keputusan partisipatif yang secara langsung melibatkan warga sekolah untuk meningkatkan mutu sekolah.</w:t>
      </w:r>
      <w:r w:rsidR="003D4C47">
        <w:t xml:space="preserve"> </w:t>
      </w:r>
      <w:proofErr w:type="gramStart"/>
      <w:r w:rsidR="00E90EE1">
        <w:t>Sehingga, i</w:t>
      </w:r>
      <w:r w:rsidR="0089569B">
        <w:t xml:space="preserve">mpelemntasi TQM </w:t>
      </w:r>
      <w:r w:rsidR="00E90EE1">
        <w:t xml:space="preserve">pada lembaga pendidikan </w:t>
      </w:r>
      <w:r w:rsidR="003D4C47">
        <w:t>Islam dapat dilakukan secara integrative mulai dari tahap perencanaan sampai pada tahap evaluasi</w:t>
      </w:r>
      <w:r w:rsidR="0089569B">
        <w:t>.</w:t>
      </w:r>
      <w:proofErr w:type="gramEnd"/>
      <w:r w:rsidR="0089569B">
        <w:t xml:space="preserve"> </w:t>
      </w:r>
      <w:r w:rsidR="00521B50">
        <w:t xml:space="preserve">Penelitian </w:t>
      </w:r>
      <w:r w:rsidR="0089569B">
        <w:fldChar w:fldCharType="begin" w:fldLock="1"/>
      </w:r>
      <w:r w:rsidR="009B18A4">
        <w:instrText>ADDIN CSL_CITATION {"citationItems":[{"id":"ITEM-1","itemData":{"ISSN":"2277-8616","abstract":"The purpose of this study is to formulate the development strategy of Islamic educational institution that meet good quality in establishing Islamic education by maintaining the substance of Islamic education concept. The methodology used is qualitative research intended to elaborate a social context phenomenon naturally by presenting in-depth interaction communication process between researcher and the phenomenon of study. The analysis model used is gap analysis. The research finding directed the development strategy of Islamic educational institution by sharpening the development paradigm of Islamic education that consists of strengthening the concept of integration, universality, and democracy paradigms. Strengthening the development strategy of Islamic educational institution is done through the educational pnnciple formulation, clear and measurable vision and mission formulation, good educational goals formulation supported by the strong educational management and governance, appropriate curriculum development, and appropriate learning method and approach to the curriculum direction and orientation setting.","author":[{"dropping-particle":"","family":"Ainissyifa","given":"Hilda","non-dropping-particle":"","parse-names":false,"suffix":""}],"container-title":"International Journal of Scientific and Technology Research","id":"ITEM-1","issue":"4","issued":{"date-parts":[["2019"]]},"page":"141-149","title":"Development strategy of islamic education institution","type":"article-journal","volume":"8"},"uris":["http://www.mendeley.com/documents/?uuid=35b75e92-945b-4928-9ada-ba1a9395a282"]}],"mendeley":{"formattedCitation":"(Ainissyifa, 2019)","manualFormatting":"Ainissyifa (2019)","plainTextFormattedCitation":"(Ainissyifa, 2019)","previouslyFormattedCitation":"(Ainissyifa, 2019)"},"properties":{"noteIndex":0},"schema":"https://github.com/citation-style-language/schema/raw/master/csl-citation.json"}</w:instrText>
      </w:r>
      <w:r w:rsidR="0089569B">
        <w:fldChar w:fldCharType="separate"/>
      </w:r>
      <w:r w:rsidR="0089569B">
        <w:rPr>
          <w:noProof/>
        </w:rPr>
        <w:t>Ainissyifa</w:t>
      </w:r>
      <w:r w:rsidR="0089569B" w:rsidRPr="0089569B">
        <w:rPr>
          <w:noProof/>
        </w:rPr>
        <w:t xml:space="preserve"> </w:t>
      </w:r>
      <w:r w:rsidR="0089569B">
        <w:rPr>
          <w:noProof/>
        </w:rPr>
        <w:t>(</w:t>
      </w:r>
      <w:r w:rsidR="0089569B" w:rsidRPr="0089569B">
        <w:rPr>
          <w:noProof/>
        </w:rPr>
        <w:t>2019)</w:t>
      </w:r>
      <w:r w:rsidR="0089569B">
        <w:fldChar w:fldCharType="end"/>
      </w:r>
      <w:r w:rsidR="0089569B">
        <w:t xml:space="preserve"> </w:t>
      </w:r>
      <w:r w:rsidR="00E90EE1">
        <w:t>mengungkapkan bahwa p</w:t>
      </w:r>
      <w:r w:rsidR="0089569B" w:rsidRPr="0089569B">
        <w:t xml:space="preserve">enguatan strategi pengembangan lembaga pendidikan Islam dilakukan melalui perumusan prinsip pendidikan, perumusan visi dan misi yang jelas dan terukur, perumusan tujuan pendidikan yang baik didukung oleh manajemen dan tata kelola pendidikan yang kuat, </w:t>
      </w:r>
      <w:r w:rsidR="00E90EE1">
        <w:t xml:space="preserve">serta </w:t>
      </w:r>
      <w:r w:rsidR="0089569B" w:rsidRPr="0089569B">
        <w:t>kurikulum yang tepat.</w:t>
      </w:r>
      <w:r w:rsidR="006F7336">
        <w:t xml:space="preserve"> Sementara itu, hasil penelitian </w:t>
      </w:r>
      <w:r w:rsidR="006F7336">
        <w:fldChar w:fldCharType="begin" w:fldLock="1"/>
      </w:r>
      <w:r w:rsidR="00A85704">
        <w:instrText>ADDIN CSL_CITATION {"citationItems":[{"id":"ITEM-1","itemData":{"DOI":"10.46729/ijstm.v2i6.366","abstract":"This research focuses on the management of madrasa-based education quality improvement strategies in North Sulawesi. The research was conducted at three madrasah, namely Manado State Madrasah Tsanawiyah (MTs Negeri 1 Manado), Bitung State Madrasah Tsanawiyah (MTs Negeri 1 Bitung) and Kotamobagu State Madrasah Tsanawiyah (MTs Negeri 1 Kotamobagu). The research method used is descriptive qualitative with data collection techniques through observation, interviews, and documentation. The results of this study indicate that the Strategic Planning for improving the quality of madrasa-based education at MTs Negeri 1 Manado, MTs Negeri 1 Bitung and MTs Negeri 1 Kotamobagu City is carried out by involving all components of madrasas and stakeholders in an effort to improve the quality of madrasa education while still referring to Islamic values as a characteristic of madrasas. The implementation of the strategy to improve the quality of madrasa-based education is realized by implementing work programs in planning for improving the quality of madrasas such as education and training/training, workshops, seminars, organized by the government, ministries and universities. The impact of implementing strategies to improve the quality of education in madrasas can be seen from a number of indicators such as increased learning outcomes, which can be seen from academic and non-academic achievements achieved by students in various activities, and competitions.","author":[{"dropping-particle":"","family":"Nurhayati","given":"","non-dropping-particle":"","parse-names":false,"suffix":""},{"dropping-particle":"","family":"J.A.M. Rawis","given":"","non-dropping-particle":"","parse-names":false,"suffix":""},{"dropping-particle":"","family":"H.N. Tambingon","given":"","non-dropping-particle":"","parse-names":false,"suffix":""},{"dropping-particle":"","family":"Jeffry.S.J. Lengkong","given":"","non-dropping-particle":"","parse-names":false,"suffix":""}],"container-title":"International Journal of Science, Technology &amp; Management","id":"ITEM-1","issue":"6","issued":{"date-parts":[["2021"]]},"page":"2172-2178","title":"Management Strategy for Quality Improvement of Madrasah-Based Education in North Sulawesi","type":"article-journal","volume":"2"},"uris":["http://www.mendeley.com/documents/?uuid=ef262e8f-6ddc-4e97-856b-64a75c25a971"]}],"mendeley":{"formattedCitation":"(Nurhayati et al., 2021)","manualFormatting":"Nurhayati et al., (2021)","plainTextFormattedCitation":"(Nurhayati et al., 2021)","previouslyFormattedCitation":"(Nurhayati et al., 2021)"},"properties":{"noteIndex":0},"schema":"https://github.com/citation-style-language/schema/raw/master/csl-citation.json"}</w:instrText>
      </w:r>
      <w:r w:rsidR="006F7336">
        <w:fldChar w:fldCharType="separate"/>
      </w:r>
      <w:r w:rsidR="006F7336" w:rsidRPr="006F7336">
        <w:rPr>
          <w:noProof/>
        </w:rPr>
        <w:t xml:space="preserve">Nurhayati et al., </w:t>
      </w:r>
      <w:r w:rsidR="006F7336">
        <w:rPr>
          <w:noProof/>
        </w:rPr>
        <w:t>(</w:t>
      </w:r>
      <w:r w:rsidR="006F7336" w:rsidRPr="006F7336">
        <w:rPr>
          <w:noProof/>
        </w:rPr>
        <w:t>2021)</w:t>
      </w:r>
      <w:r w:rsidR="006F7336">
        <w:fldChar w:fldCharType="end"/>
      </w:r>
      <w:r w:rsidR="006F7336">
        <w:t xml:space="preserve"> mengungkapkan i</w:t>
      </w:r>
      <w:r w:rsidR="006F7336" w:rsidRPr="006F7336">
        <w:t>mplementasi strategi peningkatan mutu pendidikan berbasis madrasah diwujudkan dengan melaksanakan program kerja dalam perenc</w:t>
      </w:r>
      <w:r w:rsidR="006F7336">
        <w:t xml:space="preserve">anaan peningkatan mutu madrasah, </w:t>
      </w:r>
      <w:r w:rsidR="006F7336" w:rsidRPr="006F7336">
        <w:t>seperti</w:t>
      </w:r>
      <w:r w:rsidR="006F7336">
        <w:t>:</w:t>
      </w:r>
      <w:r w:rsidR="006F7336" w:rsidRPr="006F7336">
        <w:t xml:space="preserve"> diklat, lokakarya, </w:t>
      </w:r>
      <w:r w:rsidR="006F7336">
        <w:t xml:space="preserve">dan seminar </w:t>
      </w:r>
      <w:r w:rsidR="006F7336" w:rsidRPr="006F7336">
        <w:t xml:space="preserve">yang diselenggarakan oleh </w:t>
      </w:r>
      <w:r w:rsidR="006F7336">
        <w:t xml:space="preserve">baik </w:t>
      </w:r>
      <w:r w:rsidR="006F7336" w:rsidRPr="006F7336">
        <w:t xml:space="preserve">pemerintah, kementerian, </w:t>
      </w:r>
      <w:r w:rsidR="006F7336">
        <w:t xml:space="preserve">maupun </w:t>
      </w:r>
      <w:r w:rsidR="006F7336" w:rsidRPr="006F7336">
        <w:t xml:space="preserve">perguruan tinggi. </w:t>
      </w:r>
    </w:p>
    <w:p w:rsidR="006D21C7" w:rsidRDefault="002C3074" w:rsidP="004E36AF">
      <w:pPr>
        <w:pStyle w:val="Default"/>
        <w:spacing w:line="276" w:lineRule="auto"/>
        <w:ind w:left="111" w:firstLine="567"/>
        <w:jc w:val="both"/>
      </w:pPr>
      <w:r>
        <w:t xml:space="preserve">Demikian pula penelitian </w:t>
      </w:r>
      <w:r w:rsidR="00D81FCB">
        <w:fldChar w:fldCharType="begin" w:fldLock="1"/>
      </w:r>
      <w:r w:rsidR="001A3F5B">
        <w:instrText>ADDIN CSL_CITATION {"citationItems":[{"id":"ITEM-1","itemData":{"DOI":"https://doi.org/10.14421/manageria.2018.31-06","abstract":"This research aims to analyze and explain the key factors contributing on successful implementation of total quality management in Al-Hikmah Primary School of Surabaya. The sustainability of total quality management in Al-Hikmah Elementary School is proven by the increasing number of students’ enrolment which exceeded the fixed quota; the high level of teachers and students achievement; as well as the big number of competitive graduates. Using qualitative descriptive approach, this research finds that successful implementation of total quality management is highly dependent on top-down leadership system of the school, effective communication among stakeholders, the properly measured reward and punishment to students, and the continous internal and external assessment of educational quality management.","author":[{"dropping-particle":"","family":"Rahmah","given":"Ulfatur","non-dropping-particle":"","parse-names":false,"suffix":""}],"container-title":"Manageria: Jurnal Manajemen Pendidikan Islam","id":"ITEM-1","issue":"1","issued":{"date-parts":[["2018"]]},"page":"111-131","title":"Implementasi Total Quality Management (TQM) di SD Al - Hikmah Surabaya","type":"article-journal","volume":"3"},"uris":["http://www.mendeley.com/documents/?uuid=4fe71e91-4dd7-4099-beb3-0def7431d678"]}],"mendeley":{"formattedCitation":"(Rahmah, 2018)","manualFormatting":"Rahmah (2018)","plainTextFormattedCitation":"(Rahmah, 2018)","previouslyFormattedCitation":"(Rahmah, 2018)"},"properties":{"noteIndex":0},"schema":"https://github.com/citation-style-language/schema/raw/master/csl-citation.json"}</w:instrText>
      </w:r>
      <w:r w:rsidR="00D81FCB">
        <w:fldChar w:fldCharType="separate"/>
      </w:r>
      <w:r>
        <w:rPr>
          <w:noProof/>
        </w:rPr>
        <w:t>Rahmah</w:t>
      </w:r>
      <w:r w:rsidR="00D81FCB" w:rsidRPr="00D81FCB">
        <w:rPr>
          <w:noProof/>
        </w:rPr>
        <w:t xml:space="preserve"> </w:t>
      </w:r>
      <w:r>
        <w:rPr>
          <w:noProof/>
        </w:rPr>
        <w:t>(</w:t>
      </w:r>
      <w:r w:rsidR="00D81FCB" w:rsidRPr="00D81FCB">
        <w:rPr>
          <w:noProof/>
        </w:rPr>
        <w:t>2018)</w:t>
      </w:r>
      <w:r w:rsidR="00D81FCB">
        <w:fldChar w:fldCharType="end"/>
      </w:r>
      <w:r w:rsidR="00D81FCB">
        <w:t xml:space="preserve"> </w:t>
      </w:r>
      <w:r>
        <w:t xml:space="preserve">yang menemukan </w:t>
      </w:r>
      <w:r w:rsidR="00D81FCB" w:rsidRPr="00D81FCB">
        <w:t xml:space="preserve">bahwa keberhasilan implementasi TQM </w:t>
      </w:r>
      <w:r>
        <w:t xml:space="preserve">harus </w:t>
      </w:r>
      <w:r w:rsidR="00D81FCB" w:rsidRPr="00D81FCB">
        <w:t>didukung oleh gaya kepemimpinan kepala sekolah dengan proses dari atas ke bawah secara terbalik, komunikasi yang baik antar-</w:t>
      </w:r>
      <w:r w:rsidR="00D81FCB" w:rsidRPr="002C3074">
        <w:rPr>
          <w:i/>
        </w:rPr>
        <w:t>stakeholder</w:t>
      </w:r>
      <w:r w:rsidR="00D81FCB" w:rsidRPr="00D81FCB">
        <w:t xml:space="preserve"> lembaga pendidikan, </w:t>
      </w:r>
      <w:r w:rsidR="00D81FCB" w:rsidRPr="002C3074">
        <w:rPr>
          <w:i/>
        </w:rPr>
        <w:t>reward</w:t>
      </w:r>
      <w:r w:rsidR="00D81FCB" w:rsidRPr="00D81FCB">
        <w:t xml:space="preserve"> dan </w:t>
      </w:r>
      <w:r w:rsidR="00D81FCB" w:rsidRPr="002C3074">
        <w:rPr>
          <w:i/>
        </w:rPr>
        <w:t>punishment</w:t>
      </w:r>
      <w:r w:rsidR="00D81FCB" w:rsidRPr="00D81FCB">
        <w:t xml:space="preserve"> yang sesuai kebutuhan, dan adanya pengukuran mutu pendidikan yang dilakukan secara terus-menerus baik internal maupun eksternal.</w:t>
      </w:r>
      <w:r>
        <w:t xml:space="preserve"> </w:t>
      </w:r>
      <w:proofErr w:type="gramStart"/>
      <w:r w:rsidR="006D21C7">
        <w:t>Namun demikian, dalam implementasi kebijakan mutu yang berpedoman pada strategi TQM</w:t>
      </w:r>
      <w:r w:rsidR="00801468">
        <w:t>, semua komponen lembaga pendidikan harus memahami dengan baik tentang filosofi TQM itu sendiri.</w:t>
      </w:r>
      <w:proofErr w:type="gramEnd"/>
      <w:r w:rsidR="00801468">
        <w:t xml:space="preserve"> Hasil penelitian </w:t>
      </w:r>
      <w:r w:rsidR="00801468">
        <w:fldChar w:fldCharType="begin" w:fldLock="1"/>
      </w:r>
      <w:r w:rsidR="00D81FCB">
        <w:instrText>ADDIN CSL_CITATION {"citationItems":[{"id":"ITEM-1","itemData":{"DOI":"10.26737/jerr.v1i1.506","ISSN":"2597-9752","abstract":"This policy evaluation research to find out the need, implementation and achievement result of TQM in Vocational High School applying ISO.This research is a policy evaluation research, with qualitative research method. Qualitative research method is a research method used to determine natural condition (naturalistic), where the researchers are as a key instrument, data technique in triangulation. Data analysis with inductive and more.This policy evaluation study examines the TQM policy documents required for schools implementing the ISO. The evaluation model uses the Context, Input, Process and Product (CIPP) model developed by Stuffebeam. Component Criteria. From the vision statement. The input components of the curriculum, financing, facilities and infrastructure, educators and educators as well as students, curriculum preparation process components, teaching materials, teaching and learning process and assessment, while product / output components of student satisfaction, student achievement and school performance implements TQM ISO.Research result. TQM ISO-based schools need to be implemented, both schools have the formulation of vision, mission, goals and restra. The input components of all schools have implemented the 2013 curriculum, discipline, sufficient facilities and infrastructure, educators and educators are in accordance with standards and there are standards of acceptance. The process component shows all teachers have been preparing syllabus, lesson plan and teaching materials, and teaching and learning process and assessment according to the standard. Existing Product / Outputs. Students, student achievement and achievement in applying ISO 9001-2008 well.Suggestions of these results are (1) improvements from the TQM ISO understanding for all stakeholders, (2) need also from the same language, and (3) improve the ISO-based TQM with commitment improvement, paradigm shift, mental attitude and organizing the guarantee system quality.","author":[{"dropping-particle":"","family":"Azainil","given":"Azainil","non-dropping-particle":"","parse-names":false,"suffix":""},{"dropping-particle":"","family":"Apriliani","given":"Nurul Ulfa","non-dropping-particle":"","parse-names":false,"suffix":""},{"dropping-particle":"","family":"Suandie","given":"Suandie","non-dropping-particle":"","parse-names":false,"suffix":""}],"container-title":"Journal of Educational Review and Research","id":"ITEM-1","issue":"1","issued":{"date-parts":[["2018"]]},"page":"25-37","title":"Policy Evaluation Total Quality Management (TQM) School Applying International Organization for Standardization (ISO) in the City of Samarinda","type":"article-journal","volume":"1"},"uris":["http://www.mendeley.com/documents/?uuid=ac4546a8-c200-4abc-9206-d73b0b8d5ac7"]}],"mendeley":{"formattedCitation":"(Azainil et al., 2018)","manualFormatting":"Azainil et al., (2018)","plainTextFormattedCitation":"(Azainil et al., 2018)","previouslyFormattedCitation":"(Azainil et al., 2018)"},"properties":{"noteIndex":0},"schema":"https://github.com/citation-style-language/schema/raw/master/csl-citation.json"}</w:instrText>
      </w:r>
      <w:r w:rsidR="00801468">
        <w:fldChar w:fldCharType="separate"/>
      </w:r>
      <w:r w:rsidR="00801468" w:rsidRPr="00801468">
        <w:rPr>
          <w:noProof/>
        </w:rPr>
        <w:t xml:space="preserve">Azainil et al., </w:t>
      </w:r>
      <w:r w:rsidR="00801468">
        <w:rPr>
          <w:noProof/>
        </w:rPr>
        <w:t>(</w:t>
      </w:r>
      <w:r w:rsidR="00801468" w:rsidRPr="00801468">
        <w:rPr>
          <w:noProof/>
        </w:rPr>
        <w:t>2018)</w:t>
      </w:r>
      <w:r w:rsidR="00801468">
        <w:fldChar w:fldCharType="end"/>
      </w:r>
      <w:r w:rsidR="00801468">
        <w:t xml:space="preserve"> pada sekolah berstandar international di Samarinda menyarankan dua hal, yaitu: </w:t>
      </w:r>
      <w:r w:rsidR="00801468" w:rsidRPr="00801468">
        <w:t xml:space="preserve">peningkatan pemahaman dari TQM bagi seluruh </w:t>
      </w:r>
      <w:r w:rsidR="00801468" w:rsidRPr="00801468">
        <w:rPr>
          <w:i/>
        </w:rPr>
        <w:t>stakeholder</w:t>
      </w:r>
      <w:r w:rsidR="00801468" w:rsidRPr="00801468">
        <w:t>, perbaikan komitmen, perubahan paradigma, sikap mental dan pengorganisasian</w:t>
      </w:r>
      <w:r w:rsidR="00801468">
        <w:t xml:space="preserve">. </w:t>
      </w:r>
    </w:p>
    <w:p w:rsidR="007D4565" w:rsidRDefault="005369F3" w:rsidP="00F56B85">
      <w:pPr>
        <w:pStyle w:val="BodyText"/>
        <w:numPr>
          <w:ilvl w:val="0"/>
          <w:numId w:val="3"/>
        </w:numPr>
        <w:spacing w:before="90" w:line="276" w:lineRule="auto"/>
        <w:ind w:left="426" w:right="111" w:hanging="315"/>
        <w:rPr>
          <w:b/>
        </w:rPr>
      </w:pPr>
      <w:r>
        <w:rPr>
          <w:b/>
        </w:rPr>
        <w:t xml:space="preserve">Perspektif </w:t>
      </w:r>
      <w:r w:rsidRPr="005760C1">
        <w:rPr>
          <w:b/>
        </w:rPr>
        <w:t xml:space="preserve">Sumber Daya </w:t>
      </w:r>
      <w:r>
        <w:rPr>
          <w:b/>
        </w:rPr>
        <w:t>(</w:t>
      </w:r>
      <w:r w:rsidR="005760C1" w:rsidRPr="005760C1">
        <w:rPr>
          <w:b/>
        </w:rPr>
        <w:t xml:space="preserve">Kualitas Guru </w:t>
      </w:r>
      <w:r>
        <w:rPr>
          <w:b/>
        </w:rPr>
        <w:t>dan Kepemimpinan Kepala Sekolah)</w:t>
      </w:r>
      <w:r w:rsidR="005429F4" w:rsidRPr="005760C1">
        <w:rPr>
          <w:b/>
        </w:rPr>
        <w:t xml:space="preserve"> </w:t>
      </w:r>
    </w:p>
    <w:p w:rsidR="00BB2864" w:rsidRDefault="00597CFA" w:rsidP="006946D9">
      <w:pPr>
        <w:pStyle w:val="Default"/>
        <w:spacing w:line="276" w:lineRule="auto"/>
        <w:ind w:left="111" w:firstLine="567"/>
        <w:jc w:val="both"/>
      </w:pPr>
      <w:proofErr w:type="gramStart"/>
      <w:r>
        <w:t>Sumber daya manusia, terutama guru dan kepala sekolah merupakan penentu utama bagi terwujudnya kualitas pendidikan di tingkat sekolah.</w:t>
      </w:r>
      <w:proofErr w:type="gramEnd"/>
      <w:r>
        <w:t xml:space="preserve"> </w:t>
      </w:r>
      <w:proofErr w:type="gramStart"/>
      <w:r>
        <w:t xml:space="preserve">Peningkatan kualitas guru dan kepala sekolah harus </w:t>
      </w:r>
      <w:r w:rsidR="009C1E20">
        <w:t xml:space="preserve">mendapat </w:t>
      </w:r>
      <w:r>
        <w:t xml:space="preserve">porsi yang besar </w:t>
      </w:r>
      <w:r w:rsidR="009C1E20">
        <w:t xml:space="preserve">dalam </w:t>
      </w:r>
      <w:r>
        <w:t xml:space="preserve">rumusan </w:t>
      </w:r>
      <w:r w:rsidR="009C1E20">
        <w:t>kebijakan pengembangan sumber daya manusia.</w:t>
      </w:r>
      <w:proofErr w:type="gramEnd"/>
      <w:r w:rsidR="009C1E20">
        <w:t xml:space="preserve"> </w:t>
      </w:r>
      <w:proofErr w:type="gramStart"/>
      <w:r w:rsidR="009C1E20">
        <w:t xml:space="preserve">Guru yang berkualitas </w:t>
      </w:r>
      <w:r>
        <w:t xml:space="preserve">dengan kemampuan kepemimpinan kepala sekolah </w:t>
      </w:r>
      <w:r w:rsidR="009C1E20">
        <w:t xml:space="preserve">memiliki pengaruh </w:t>
      </w:r>
      <w:r>
        <w:t xml:space="preserve">positif dan </w:t>
      </w:r>
      <w:r w:rsidR="009C1E20">
        <w:t xml:space="preserve">signifikan </w:t>
      </w:r>
      <w:r>
        <w:t xml:space="preserve">terhadap </w:t>
      </w:r>
      <w:r w:rsidR="009C1E20">
        <w:t>kualitas pembelajaran.</w:t>
      </w:r>
      <w:proofErr w:type="gramEnd"/>
      <w:r w:rsidR="009C1E20">
        <w:t xml:space="preserve"> </w:t>
      </w:r>
      <w:r w:rsidR="00B75C68">
        <w:t>Ada banyak h</w:t>
      </w:r>
      <w:r w:rsidR="009C1E20">
        <w:t>asil penelitian</w:t>
      </w:r>
      <w:r w:rsidR="00A85704">
        <w:t xml:space="preserve"> </w:t>
      </w:r>
      <w:r w:rsidR="00B75C68">
        <w:t xml:space="preserve">yang </w:t>
      </w:r>
      <w:r w:rsidR="00D44225">
        <w:t xml:space="preserve">mengungkapkan </w:t>
      </w:r>
      <w:r w:rsidR="005369F3">
        <w:t>bahwa kompetensi</w:t>
      </w:r>
      <w:r w:rsidR="006946D9">
        <w:t xml:space="preserve"> guru dan kepemimpinan kepala sekolah</w:t>
      </w:r>
      <w:r w:rsidR="005369F3">
        <w:t xml:space="preserve">, </w:t>
      </w:r>
      <w:r w:rsidR="006946D9">
        <w:t xml:space="preserve">baik secara parsial </w:t>
      </w:r>
      <w:r w:rsidR="006946D9">
        <w:lastRenderedPageBreak/>
        <w:t xml:space="preserve">maupun secara simultan </w:t>
      </w:r>
      <w:r w:rsidR="00BB2864">
        <w:t>berpengaruh p</w:t>
      </w:r>
      <w:r w:rsidR="006946D9">
        <w:t>o</w:t>
      </w:r>
      <w:r w:rsidR="00BB2864">
        <w:t>s</w:t>
      </w:r>
      <w:r w:rsidR="006946D9">
        <w:t xml:space="preserve">itif dan signifikan terhadap </w:t>
      </w:r>
      <w:r w:rsidR="009C1E20" w:rsidRPr="009C1E20">
        <w:t>mutu pendidikan</w:t>
      </w:r>
      <w:r w:rsidR="006946D9">
        <w:t xml:space="preserve"> </w:t>
      </w:r>
      <w:r w:rsidR="006946D9">
        <w:fldChar w:fldCharType="begin" w:fldLock="1"/>
      </w:r>
      <w:r w:rsidR="00801468">
        <w:instrText>ADDIN CSL_CITATION {"citationItems":[{"id":"ITEM-1","itemData":{"DOI":"https://doi.org/10.17509/jap.v23i2.5636","abstract":"Penelitian ini bertujuan untuk mengetahui kontribusikemampuan manajerialkepala madrasah dan kinerja mengajar guru terhadap mutu Madrasah Aliyah swasta. Pendekatan yang digunakan dalam penelitian ini adalahpendekatan kuantitatif dengan metode survey. Populasi adalah seluruh madrasah aliyah swasta di Kabupaten Bandung Barat. Jumlah sampel sebanyak 38 madrasah yang diambil berdasarkan purposive stratified random samplingdari seluruh madrasah aliyah swasta yang dijadikan sampel di Kabupaten Bandung Barat. Penjaringan data menggunakan kuesioner dan dianalisis melalui korelasi dan regresi. Berdasarkan hasil pengolahan dananalisis data, ditemukan bahwa kemampuan manajerial kepala madrasah, kinerja mengajar guru, dan mutu madrasah aliyah swasta di Kabupaten Bandung Barat berada pada katagori tinggi. Kemampuan manajerial kepala madrasahberkontribusi secara signifikan terhadap mutu madrasah dan berada pada katagori kuat, kinerja mengajar guru berkontribusi secara signfikanterhadap mutu madrasahdan berada pada katagori cukup kuat, dan secara bersama-sama kemampuan manajerial kepala madrasah dan kinerja mengajar guruberkontribusi secara signifikan terhadap mutu madrasah dan berada pada katagori kuat.","author":[{"dropping-particle":"","family":"Sodiqin","given":"Hasan","non-dropping-particle":"","parse-names":false,"suffix":""},{"dropping-particle":"","family":"Nurdin","given":"Diding","non-dropping-particle":"","parse-names":false,"suffix":""}],"container-title":"Jurnal Administrasi Pendidikan","id":"ITEM-1","issue":"2","issued":{"date-parts":[["2016"]]},"page":"89-101","title":"Kemampuan Manajerial Kepala Madrasah dan Kinerja Mengajar Guru dalam Mutu Pendidikan","type":"article-journal","volume":"23"},"uris":["http://www.mendeley.com/documents/?uuid=a2fe1f97-b439-4ea2-a997-30ea7a8de926"]},{"id":"ITEM-2","itemData":{"DOI":"10.9790/487X-2206095261","abstract":"The purpose of this study is to describe the variables of Competence, Teacher Performance, the Leadership Of School Principals and Quality Of Education, analyzing the influence of competency variables, teacher performance, and leadership of school principals simultaneously on the quality of education. Analyzing competency variables, teacher performance, and school principal leadership partially on the quality of education, and to know and analyze among the competency variables, teacher performance and school principal leadership that have a dominant influence on the quality of education in St. Klaus Kuwu High School. The population in this study were teachers at St. Klaus Kuwu High School, amounting to 60 people and with a sample of 60 people. The sampling technique in this study uses the questionnaire, and interview methods. The data analysis technique used in this research is multiple linear regret analysis. The results showed that the competence, teacher performance, and leadership of school principals simultaneously affected the quality of education, competence, teacher performance, and leadership of principals partially influenced the Quality of Education and competence had a dominant effect on the quality of education in St.Klaus Kuwu High Schools.","author":[{"dropping-particle":"","family":"Suryati","given":"Aurelia Ivon","non-dropping-particle":"","parse-names":false,"suffix":""},{"dropping-particle":"","family":"Arifin","given":"Syaiful","non-dropping-particle":"","parse-names":false,"suffix":""},{"dropping-particle":"","family":"Yarnest","given":"","non-dropping-particle":"","parse-names":false,"suffix":""}],"container-title":"Journal of Business and Management (IOSR-JBM)","id":"ITEM-2","issue":"6","issued":{"date-parts":[["2020"]]},"page":"52-61","title":"The Influence of Teacher Performance and School Culture on School Quality","type":"article-journal","volume":"22"},"uris":["http://www.mendeley.com/documents/?uuid=00426f41-6207-4940-8438-8646725b8adf"]},{"id":"ITEM-3","itemData":{"DOI":"https://doi.org/10.51601/ijersc.v3i4.435","abstract":"This study aims to determine: (1) the influence of the principal's leadership on the performance of West Jakarta Senior High School teachers, (2) the influence of organizational culture on the performance of West Jakarta State Senior High School teachers, (3) the influence of organizational commitment on the performance of West Jakarta State Senior High School teachers, (4 ) the influence of teacher competence on teacher performance at SMAN West Jakarta, and (5) the influence of principal leadership, organizational culture, organizational commitment and teacher competence on teacher performance at SMAN West Jakarta. This study uses a descriptive method with a quantitative approach. The population in this study were all teachers at SMAN West Jakarta, totaling 727 teachers, while the sample consisted of 100 teachers from 4 SMAN West Jakarta selected randomly. The research instrument used a Likert scale which was modified into 9 choices, consisting of 49 statement items spread over five research variables. The results of the analysis show (1) the principal's leadership has a positive and significant effect on teacher performance, with a fairly strong level of influence (2) organizational culture has a positive and significant effect on teacher performance, with a fairly strong level of influence (3) organizational commitment has a positive and significant effect on teacher performance. significant effect on teacher performance, with a strong level of influence (4) teacher competence has a positive and significant effect on teacher performance, with a strong level of influence and (5) principal leadership, organizational culture commitment and teacher competence together have a positive and significant effect on teacher performance, with a strong level of influence.","author":[{"dropping-particle":"","family":"Satata","given":"Sri","non-dropping-particle":"","parse-names":false,"suffix":""},{"dropping-particle":"","family":"Trisnamansyah","given":"Sutaryat","non-dropping-particle":"","parse-names":false,"suffix":""},{"dropping-particle":"","family":"Heru Sujiarto","given":"","non-dropping-particle":"","parse-names":false,"suffix":""},{"dropping-particle":"","family":"Kosasih","given":"Usep","non-dropping-particle":"","parse-names":false,"suffix":""}],"container-title":"International Journal of Educational Research &amp; Social Sciences","id":"ITEM-3","issue":"4","issued":{"date-parts":[["2022"]]},"page":"1673-1681","title":"The Effect of Organizational Culture and Principal Leadership on Teacher Performance","type":"article-journal","volume":"3"},"uris":["http://www.mendeley.com/documents/?uuid=b9952b42-012d-489f-b76a-353ef947f877"]}],"mendeley":{"formattedCitation":"(Satata et al., 2022; Sodiqin &amp; Nurdin, 2016; Suryati et al., 2020)","plainTextFormattedCitation":"(Satata et al., 2022; Sodiqin &amp; Nurdin, 2016; Suryati et al., 2020)","previouslyFormattedCitation":"(Satata et al., 2022; Sodiqin &amp; Nurdin, 2016; Suryati et al., 2020)"},"properties":{"noteIndex":0},"schema":"https://github.com/citation-style-language/schema/raw/master/csl-citation.json"}</w:instrText>
      </w:r>
      <w:r w:rsidR="006946D9">
        <w:fldChar w:fldCharType="separate"/>
      </w:r>
      <w:r w:rsidR="006946D9" w:rsidRPr="006946D9">
        <w:rPr>
          <w:noProof/>
        </w:rPr>
        <w:t>(Satata et al., 2022; Sodiqin &amp; Nurdin, 2016; Suryati et al., 2020)</w:t>
      </w:r>
      <w:r w:rsidR="006946D9">
        <w:fldChar w:fldCharType="end"/>
      </w:r>
      <w:r w:rsidR="00A85704">
        <w:t xml:space="preserve">. </w:t>
      </w:r>
      <w:proofErr w:type="gramStart"/>
      <w:r w:rsidR="00400024">
        <w:t>Kompetensi guru tersebut terdiri dari kompetensi pedagogic, kepribadian, professional, dan sosial.</w:t>
      </w:r>
      <w:proofErr w:type="gramEnd"/>
      <w:r w:rsidR="00400024">
        <w:t xml:space="preserve"> Ke empat kompetensi utama tersebut, baik secara langsung maupun tidak, memiliki pengaruh terhadap prestasi belajar anak</w:t>
      </w:r>
      <w:r w:rsidR="001A3F5B">
        <w:t xml:space="preserve"> </w:t>
      </w:r>
      <w:r w:rsidR="001A3F5B">
        <w:fldChar w:fldCharType="begin" w:fldLock="1"/>
      </w:r>
      <w:r w:rsidR="00A344FC">
        <w:instrText>ADDIN CSL_CITATION {"citationItems":[{"id":"ITEM-1","itemData":{"abstract":"The purpose of this research was to: 1) Know the direct positive effect of pedagogy competency, personality, professional and social competencies to study achievement of economic lesson in state senior high school of East Lombok District Academic Year 2015/2016. 2) Know the positive indirect effect of pedagogy competency, personality, social competency to study achievement of economic lesson in state senior high school of East Lombok District academic year 2015/2016 with professional competency as an intervening variable. This research uses descriptive with kind of survey research. This research uses research population by using 32 state senior high school economic teachers as the subject in East Lombok. The Data in this research were collected through questionnaires and documentation, and then Analyzed with path analysis uses SPSS Version 19. The result showed pedagogical competencies that teachers had direct effect positively to study achievement of economic study lesson by 18.7%, personality competency directly effect to study achievement of the economic lesson by 26%, the professional competency directly effect to study achievement of the economic lesson by 30.8%, social competence of teachers directly effect to study achievement of the economic lesson by 28.8%, pedagogical competence indirectly effect to study achievement through professional competency by 0,074, personal competence indirectly effect to study achievement through the professional competence by 0.082, and social competence indirectly effect to study achievement through professional competence by 0.158.","author":[{"dropping-particle":"","family":"Pahrudin","given":"","non-dropping-particle":"","parse-names":false,"suffix":""},{"dropping-particle":"","family":"Martono","given":"Trisno","non-dropping-particle":"","parse-names":false,"suffix":""},{"dropping-particle":"","family":"Murtini","given":"Wiedy","non-dropping-particle":"","parse-names":false,"suffix":""}],"container-title":"The 2nd International Conference on Teacher Training and Education Sebelas Maret University","id":"ITEM-1","issue":"1","issued":{"date-parts":[["2016"]]},"page":"332-345","title":"The Effect of Pedagogic Competency, Personality, Professional and Social Competency Teacher to Study Achievement of Economic Lesson in State Senior High School of East Lombok District Academic Year 2015/2016","type":"paper-conference","volume":"2"},"uris":["http://www.mendeley.com/documents/?uuid=df6797f2-ef9a-4b33-b020-14e6df04bf06"]}],"mendeley":{"formattedCitation":"(Pahrudin et al., 2016)","plainTextFormattedCitation":"(Pahrudin et al., 2016)","previouslyFormattedCitation":"(Pahrudin et al., 2016)"},"properties":{"noteIndex":0},"schema":"https://github.com/citation-style-language/schema/raw/master/csl-citation.json"}</w:instrText>
      </w:r>
      <w:r w:rsidR="001A3F5B">
        <w:fldChar w:fldCharType="separate"/>
      </w:r>
      <w:r w:rsidR="001A3F5B" w:rsidRPr="001A3F5B">
        <w:rPr>
          <w:noProof/>
        </w:rPr>
        <w:t>(Pahrudin et al., 2016)</w:t>
      </w:r>
      <w:r w:rsidR="001A3F5B">
        <w:fldChar w:fldCharType="end"/>
      </w:r>
      <w:r w:rsidR="00400024">
        <w:t xml:space="preserve">. </w:t>
      </w:r>
      <w:r w:rsidR="00A344FC">
        <w:t xml:space="preserve">Sementara itu, disatu sisi kepemimpinan kepala sekolah sendiri baik secara langsung maupun tidak langsung memiliki pengaruh terhadap kinerja guru </w:t>
      </w:r>
      <w:r w:rsidR="00A344FC">
        <w:fldChar w:fldCharType="begin" w:fldLock="1"/>
      </w:r>
      <w:r w:rsidR="00606974">
        <w:instrText>ADDIN CSL_CITATION {"citationItems":[{"id":"ITEM-1","itemData":{"author":[{"dropping-particle":"","family":"Susilawati","given":"","non-dropping-particle":"","parse-names":false,"suffix":""},{"dropping-particle":"","family":"Trisnamansyah","given":"Sutaryat","non-dropping-particle":"","parse-names":false,"suffix":""},{"dropping-particle":"","family":"Sauri","given":"Sufyan","non-dropping-particle":"","parse-names":false,"suffix":""},{"dropping-particle":"","family":"Saodih","given":"Cahya","non-dropping-particle":"","parse-names":false,"suffix":""}],"container-title":"International Journal of Educational Research &amp; Social Sciences","id":"ITEM-1","issue":"4","issued":{"date-parts":[["2022"]]},"page":"1689-1695","title":"Implementation Of Principal Transformational Leadership In Improving Teacher Performance In State Junior High Schools","type":"article-journal","volume":"3"},"uris":["http://www.mendeley.com/documents/?uuid=ddc6ac28-3422-49d4-8c09-b81980f23b94"]}],"mendeley":{"formattedCitation":"(Susilawati et al., 2022)","plainTextFormattedCitation":"(Susilawati et al., 2022)","previouslyFormattedCitation":"(Susilawati et al., 2022)"},"properties":{"noteIndex":0},"schema":"https://github.com/citation-style-language/schema/raw/master/csl-citation.json"}</w:instrText>
      </w:r>
      <w:r w:rsidR="00A344FC">
        <w:fldChar w:fldCharType="separate"/>
      </w:r>
      <w:r w:rsidR="00A344FC" w:rsidRPr="00A344FC">
        <w:rPr>
          <w:noProof/>
        </w:rPr>
        <w:t>(Susilawati et al., 2022)</w:t>
      </w:r>
      <w:r w:rsidR="00A344FC">
        <w:fldChar w:fldCharType="end"/>
      </w:r>
      <w:r w:rsidR="00A344FC">
        <w:t xml:space="preserve">. </w:t>
      </w:r>
      <w:proofErr w:type="gramStart"/>
      <w:r w:rsidR="00BB2864">
        <w:t>Dengan demikian, s</w:t>
      </w:r>
      <w:r w:rsidR="00A85704">
        <w:t xml:space="preserve">ebagai variabel yang memiliki pengaruh kuat terhadap kualitas pendidikan, maka kebijakan pengembangan kompetensi guru </w:t>
      </w:r>
      <w:r w:rsidR="006946D9">
        <w:t xml:space="preserve">dan kepala sekolah </w:t>
      </w:r>
      <w:r w:rsidR="00185BD3">
        <w:t xml:space="preserve">harus </w:t>
      </w:r>
      <w:r w:rsidR="00A85704">
        <w:t xml:space="preserve">dilakukan </w:t>
      </w:r>
      <w:r w:rsidR="00185BD3">
        <w:t>secara professional, terencana, terukur, dan berkesinambungan.</w:t>
      </w:r>
      <w:proofErr w:type="gramEnd"/>
      <w:r w:rsidR="00185BD3">
        <w:t xml:space="preserve"> </w:t>
      </w:r>
    </w:p>
    <w:p w:rsidR="00BB2864" w:rsidRDefault="00BB2864" w:rsidP="00897610">
      <w:pPr>
        <w:pStyle w:val="Default"/>
        <w:spacing w:line="276" w:lineRule="auto"/>
        <w:ind w:left="111" w:firstLine="567"/>
        <w:jc w:val="both"/>
      </w:pPr>
      <w:proofErr w:type="gramStart"/>
      <w:r>
        <w:t>Pada bagian ini, penulis mengkaji dua aspek secara bersamaan, yaitu guru dan kepala sekolah.</w:t>
      </w:r>
      <w:proofErr w:type="gramEnd"/>
      <w:r>
        <w:t xml:space="preserve"> Guru </w:t>
      </w:r>
      <w:proofErr w:type="gramStart"/>
      <w:r>
        <w:t>sebagai</w:t>
      </w:r>
      <w:proofErr w:type="gramEnd"/>
      <w:r>
        <w:t xml:space="preserve"> variabel yang berpengaruh langsung terhadap kualitas pembelajaran dan kepemimpinan kepala sekolah sebagai variabel yang berpengaruh terhadap pengembangan kualitas </w:t>
      </w:r>
      <w:r w:rsidR="00897610">
        <w:t xml:space="preserve">organisasi </w:t>
      </w:r>
      <w:r>
        <w:t xml:space="preserve">sekolah. </w:t>
      </w:r>
      <w:proofErr w:type="gramStart"/>
      <w:r>
        <w:t>Sehingga dalam analisis artikel ini, baik guru maupun kepala sekolah keduanya ditempatkan sebagai unit analisis dari kebijakan pengembangan mutu pendidikan Islam.</w:t>
      </w:r>
      <w:proofErr w:type="gramEnd"/>
      <w:r>
        <w:t xml:space="preserve"> </w:t>
      </w:r>
      <w:proofErr w:type="gramStart"/>
      <w:r>
        <w:t xml:space="preserve">Namun, pada bagian yang lain, analisis ini menempatkan kepemimpinan kepala sekolah sebagai variabel penentu dalam manajemen </w:t>
      </w:r>
      <w:r w:rsidR="00176D12">
        <w:t>kele</w:t>
      </w:r>
      <w:r>
        <w:t>mbagaan sekolah, termasuk didalamnya yang menentukan</w:t>
      </w:r>
      <w:r w:rsidR="00897610">
        <w:t xml:space="preserve"> budaya sekolah dan</w:t>
      </w:r>
      <w:r>
        <w:t xml:space="preserve"> kualitas guru itu sendiri.</w:t>
      </w:r>
      <w:proofErr w:type="gramEnd"/>
      <w:r>
        <w:t xml:space="preserve">  </w:t>
      </w:r>
      <w:r w:rsidR="00897610">
        <w:t xml:space="preserve">Peran kepemimpinan kepala sekolah dalam mendukung budaya dan mutu sekolah sangat berpengaruh dalam meningkatkan kualitas sekolah </w:t>
      </w:r>
      <w:r w:rsidR="00897610">
        <w:fldChar w:fldCharType="begin" w:fldLock="1"/>
      </w:r>
      <w:r w:rsidR="007B15ED">
        <w:instrText>ADDIN CSL_CITATION {"citationItems":[{"id":"ITEM-1","itemData":{"DOI":"10.36312/jime.v7i3.2213","abstract":"The role of the headmaster's leadership in supporting the culture and quality of the school is very influential for the quality of the school. This leadership is oriented to how the role of the headmaster's leadership in supporting the interactive learning process, conducive schoolenvironment, cultured and quality community. The purpose of the research is: (1) describe how the role of the headmaster's leadership in supporting the culture of SMPK Angelus Custos II Surabaya (2) describes how the role of the headmaster's leadership in supporting the quality of SMPK Angelus Custos II Surabaya. This research uses Qualitative research method. Data collection using research instruments with participant observation methods, in-depth interviews, documentation and literature reviews. The results of this study are: (1) the role of the principal leadership at SMPK Angelus Custos II Surabaya in supporting the culture and quality of education is considered as an important element and optimal enough in determining the direction of school success. (2) The impact of the principal's support in improving the culture and quality of education at SMPK Angelus Custos II Surabaya is quite maximal. It can be concluded that the role of the headmaster's leadership in supporting the culture and quality of the school is very influential in improving the quality of the school.","author":[{"dropping-particle":"","family":"Marni","given":"Pebristofora Yuliana Mala","non-dropping-particle":"","parse-names":false,"suffix":""},{"dropping-particle":"","family":"Riyanto","given":"Yatim","non-dropping-particle":"","parse-names":false,"suffix":""},{"dropping-particle":"","family":"Widodo","given":"Bambang Sigit","non-dropping-particle":"","parse-names":false,"suffix":""}],"container-title":"Jurnal Ilmiah Mandala Education","id":"ITEM-1","issue":"3","issued":{"date-parts":[["2021"]]},"page":"249-266","title":"Peran Kepemimpinan Kepala Sekolah Dalam Mendukung Budaya dan Mutu SMPK Angelus Custos II Surabaya","type":"article-journal","volume":"7"},"uris":["http://www.mendeley.com/documents/?uuid=1cbea660-a133-4c3a-ba3b-74cccc740146"]}],"mendeley":{"formattedCitation":"(Marni et al., 2021)","plainTextFormattedCitation":"(Marni et al., 2021)","previouslyFormattedCitation":"(Marni et al., 2021)"},"properties":{"noteIndex":0},"schema":"https://github.com/citation-style-language/schema/raw/master/csl-citation.json"}</w:instrText>
      </w:r>
      <w:r w:rsidR="00897610">
        <w:fldChar w:fldCharType="separate"/>
      </w:r>
      <w:r w:rsidR="00897610" w:rsidRPr="00897610">
        <w:rPr>
          <w:noProof/>
        </w:rPr>
        <w:t>(Marni et al., 2021)</w:t>
      </w:r>
      <w:r w:rsidR="00897610">
        <w:fldChar w:fldCharType="end"/>
      </w:r>
      <w:r w:rsidR="00897610">
        <w:t>.</w:t>
      </w:r>
    </w:p>
    <w:p w:rsidR="00C82168" w:rsidRDefault="00A7532F" w:rsidP="006946D9">
      <w:pPr>
        <w:pStyle w:val="Default"/>
        <w:spacing w:line="276" w:lineRule="auto"/>
        <w:ind w:left="111" w:firstLine="567"/>
        <w:jc w:val="both"/>
      </w:pPr>
      <w:proofErr w:type="gramStart"/>
      <w:r>
        <w:t xml:space="preserve">Sebagaimana telah dikemukakan </w:t>
      </w:r>
      <w:r w:rsidR="00176D12">
        <w:t xml:space="preserve">dan dipertegas </w:t>
      </w:r>
      <w:r>
        <w:t>pada bagian pendahuluan artikel ini, bahwa pendidikan Islam merupakan pendidikan yang bertujuan untuk menghasilkan lulusan yang memiliki kemampuan spiritual, intelektual, dan keterampilan yang sesuai dengan nilai-nilai Islam.</w:t>
      </w:r>
      <w:proofErr w:type="gramEnd"/>
      <w:r>
        <w:t xml:space="preserve"> </w:t>
      </w:r>
      <w:proofErr w:type="gramStart"/>
      <w:r>
        <w:t xml:space="preserve">Oleh karenanya, kebijakan </w:t>
      </w:r>
      <w:r w:rsidR="006946D9">
        <w:t xml:space="preserve">pengembangan kompetensi guru dan kepala sekolah </w:t>
      </w:r>
      <w:r>
        <w:t xml:space="preserve">di lembaga pendidikan Islam </w:t>
      </w:r>
      <w:r w:rsidR="006946D9">
        <w:t>memperhatikan visi dan tujuan dari lembaga pendidikan itu sendiri dengan memperhatikan situasi perubahan yang terjadi.</w:t>
      </w:r>
      <w:proofErr w:type="gramEnd"/>
      <w:r w:rsidR="006946D9">
        <w:t xml:space="preserve"> </w:t>
      </w:r>
      <w:proofErr w:type="gramStart"/>
      <w:r>
        <w:t>Sehingga, kepemimpinan di lembaga pendidikan Islam harus mampu mengakomodir perubahan-perubahan yang terjadi.</w:t>
      </w:r>
      <w:proofErr w:type="gramEnd"/>
      <w:r>
        <w:t xml:space="preserve"> Sebagaimana hasil penelitian </w:t>
      </w:r>
      <w:r w:rsidR="00C94E7D">
        <w:fldChar w:fldCharType="begin" w:fldLock="1"/>
      </w:r>
      <w:r w:rsidR="00A74710">
        <w:instrText>ADDIN CSL_CITATION {"citationItems":[{"id":"ITEM-1","itemData":{"author":[{"dropping-particle":"","family":"Hutagaluh","given":"Oskar","non-dropping-particle":"","parse-names":false,"suffix":""},{"dropping-particle":"","family":"Aslan","given":"","non-dropping-particle":"","parse-names":false,"suffix":""},{"dropping-particle":"","family":"Putra","given":"Purniadi","non-dropping-particle":"","parse-names":false,"suffix":""},{"dropping-particle":"","family":"Syakhrani","given":"Abdul Wahab","non-dropping-particle":"","parse-names":false,"suffix":""},{"dropping-particle":"","family":"Mulyono","given":"Sri","non-dropping-particle":"","parse-names":false,"suffix":""}],"container-title":"International Journal of Graduate of Islamic Education","id":"ITEM-1","issue":"1","issued":{"date-parts":[["2020"]]},"page":"1-7","title":"Situational Leadership On Islamic Education","type":"article-journal","volume":"1"},"uris":["http://www.mendeley.com/documents/?uuid=c19c7dda-a08a-40b8-b127-5c32a4948b5c"]}],"mendeley":{"formattedCitation":"(Hutagaluh et al., 2020)","manualFormatting":"Hutagaluh et al., (2020)","plainTextFormattedCitation":"(Hutagaluh et al., 2020)","previouslyFormattedCitation":"(Hutagaluh et al., 2020)"},"properties":{"noteIndex":0},"schema":"https://github.com/citation-style-language/schema/raw/master/csl-citation.json"}</w:instrText>
      </w:r>
      <w:r w:rsidR="00C94E7D">
        <w:fldChar w:fldCharType="separate"/>
      </w:r>
      <w:r w:rsidR="00C94E7D">
        <w:rPr>
          <w:noProof/>
        </w:rPr>
        <w:t>Hutagaluh et al., (2020)</w:t>
      </w:r>
      <w:r w:rsidR="00C94E7D">
        <w:fldChar w:fldCharType="end"/>
      </w:r>
      <w:r>
        <w:t xml:space="preserve"> yang</w:t>
      </w:r>
      <w:r w:rsidR="00C94E7D">
        <w:t xml:space="preserve"> </w:t>
      </w:r>
      <w:r>
        <w:t xml:space="preserve">mengungkapkan </w:t>
      </w:r>
      <w:r w:rsidR="00C94E7D">
        <w:t>bahwa kepemimpinan dalam institusi</w:t>
      </w:r>
      <w:r>
        <w:t xml:space="preserve"> pendidikan</w:t>
      </w:r>
      <w:r w:rsidR="00C94E7D">
        <w:t xml:space="preserve"> Islam yang tidak mampu menyesuaikan </w:t>
      </w:r>
      <w:r w:rsidR="006946D9">
        <w:t>diri dengan</w:t>
      </w:r>
      <w:r w:rsidR="00C94E7D">
        <w:t xml:space="preserve"> perubahan yang terjadi saat ini tidak akan mampu bersaing dengan lembaga pendidikan umum yang telah dimodernisasi dengan kurikulum yang diinginkan oleh pemerintah dan masyarakat luar.</w:t>
      </w:r>
      <w:r w:rsidR="006B6FAD">
        <w:t xml:space="preserve"> </w:t>
      </w:r>
      <w:r>
        <w:t xml:space="preserve">Dengan demikian, arah kebijakan pengembangan </w:t>
      </w:r>
      <w:r w:rsidR="006B6FAD">
        <w:t>sumber daya manusia</w:t>
      </w:r>
      <w:r>
        <w:t xml:space="preserve"> (guru dan kepala sekolah) di </w:t>
      </w:r>
      <w:r w:rsidR="006B6FAD">
        <w:t xml:space="preserve">lembaga pendidikan Islam </w:t>
      </w:r>
      <w:r>
        <w:t xml:space="preserve">harus disesuaikan dengan kebutuhan pengelolaan pendidikan di masa sekarang dan </w:t>
      </w:r>
      <w:proofErr w:type="gramStart"/>
      <w:r>
        <w:t>akan</w:t>
      </w:r>
      <w:proofErr w:type="gramEnd"/>
      <w:r>
        <w:t xml:space="preserve"> datang</w:t>
      </w:r>
      <w:r w:rsidR="006B6FAD">
        <w:t xml:space="preserve">. </w:t>
      </w:r>
    </w:p>
    <w:p w:rsidR="00C82168" w:rsidRDefault="00C82168" w:rsidP="006946D9">
      <w:pPr>
        <w:pStyle w:val="Default"/>
        <w:spacing w:line="276" w:lineRule="auto"/>
        <w:ind w:left="111" w:firstLine="567"/>
        <w:jc w:val="both"/>
      </w:pPr>
      <w:proofErr w:type="gramStart"/>
      <w:r>
        <w:t xml:space="preserve">Sebagai pelaku utama pendidikan, </w:t>
      </w:r>
      <w:r w:rsidR="007B15ED">
        <w:t xml:space="preserve">terutama </w:t>
      </w:r>
      <w:r w:rsidR="006B6FAD">
        <w:t>kepala sekolah tidak bisa lagi hanya melaksanakan rutinitas yang biasa saja, tetapi perlu melakukan perubahan paradigma, menyesuaikan diri dengan perkembangan teknologi informasi</w:t>
      </w:r>
      <w:r w:rsidR="006D21C7">
        <w:t xml:space="preserve"> saat ini, membangun hubungan dengan dunia usaha dan </w:t>
      </w:r>
      <w:r w:rsidR="00EF060A">
        <w:t>industry (</w:t>
      </w:r>
      <w:r w:rsidR="00EF060A" w:rsidRPr="00EF060A">
        <w:rPr>
          <w:i/>
        </w:rPr>
        <w:t>stakeholder</w:t>
      </w:r>
      <w:r w:rsidR="00EF060A">
        <w:t>) pendidikan</w:t>
      </w:r>
      <w:r w:rsidR="006B6FAD">
        <w:t>.</w:t>
      </w:r>
      <w:proofErr w:type="gramEnd"/>
      <w:r w:rsidR="006B6FAD">
        <w:t xml:space="preserve"> </w:t>
      </w:r>
      <w:r w:rsidR="007B15ED">
        <w:fldChar w:fldCharType="begin" w:fldLock="1"/>
      </w:r>
      <w:r w:rsidR="007B15ED">
        <w:instrText>ADDIN CSL_CITATION {"citationItems":[{"id":"ITEM-1","itemData":{"DOI":"10.29333/iji.2021.14449a","ISSN":"1308-1470","abstract":"… Measuring administrative performance aims to determine the effectiveness of school management. For decades, academicians and scholars have not come up with a consensus on this …","author":[{"dropping-particle":"","family":"Tadle-Zaragosa","given":"Junalyn R.","non-dropping-particle":"","parse-names":false,"suffix":""},{"dropping-particle":"","family":"Sonsona","given":"Ramir Philip Jones","non-dropping-particle":"V.","parse-names":false,"suffix":""}],"container-title":"International Journal of Instruction","id":"ITEM-1","issue":"4","issued":{"date-parts":[["2021"]]},"page":"857-872","title":"Linking Administrative Performance of Principals Vis-à-vis Public Relations and Community Involvement","type":"article-journal","volume":"14"},"uris":["http://www.mendeley.com/documents/?uuid=cbac827b-21f5-4eaf-ba84-5d37077c9641"]}],"mendeley":{"formattedCitation":"(Tadle-Zaragosa &amp; V. Sonsona, 2021)","manualFormatting":"Tadle-Zaragosa &amp; V. Sonsona (2021)","plainTextFormattedCitation":"(Tadle-Zaragosa &amp; V. Sonsona, 2021)"},"properties":{"noteIndex":0},"schema":"https://github.com/citation-style-language/schema/raw/master/csl-citation.json"}</w:instrText>
      </w:r>
      <w:r w:rsidR="007B15ED">
        <w:fldChar w:fldCharType="separate"/>
      </w:r>
      <w:proofErr w:type="gramStart"/>
      <w:r w:rsidR="007B15ED">
        <w:rPr>
          <w:noProof/>
        </w:rPr>
        <w:t>Tadle-Zaragosa &amp; V. Sonsona</w:t>
      </w:r>
      <w:r w:rsidR="007B15ED" w:rsidRPr="007B15ED">
        <w:rPr>
          <w:noProof/>
        </w:rPr>
        <w:t xml:space="preserve"> </w:t>
      </w:r>
      <w:r w:rsidR="007B15ED">
        <w:rPr>
          <w:noProof/>
        </w:rPr>
        <w:t>(</w:t>
      </w:r>
      <w:r w:rsidR="007B15ED" w:rsidRPr="007B15ED">
        <w:rPr>
          <w:noProof/>
        </w:rPr>
        <w:t>2021)</w:t>
      </w:r>
      <w:r w:rsidR="007B15ED">
        <w:fldChar w:fldCharType="end"/>
      </w:r>
      <w:r w:rsidR="007B15ED">
        <w:t xml:space="preserve"> merekomendasikan </w:t>
      </w:r>
      <w:r w:rsidR="007B15ED" w:rsidRPr="007B15ED">
        <w:t>bahwa sebagai pengelola sekolah, kepala sekolah harus membina hubungan yang baik tidak hanya dengan guru yang diasuhnya tetapi juga dengan orang tua, dan pemangku kepentingan lainnya</w:t>
      </w:r>
      <w:r w:rsidR="007B15ED">
        <w:t>.</w:t>
      </w:r>
      <w:proofErr w:type="gramEnd"/>
      <w:r w:rsidR="007B15ED">
        <w:t xml:space="preserve"> </w:t>
      </w:r>
      <w:proofErr w:type="gramStart"/>
      <w:r w:rsidR="006D21C7">
        <w:t xml:space="preserve">Kepala sekolah tidak </w:t>
      </w:r>
      <w:r w:rsidR="007B15ED">
        <w:t xml:space="preserve">bisa </w:t>
      </w:r>
      <w:r w:rsidR="006D21C7">
        <w:t xml:space="preserve">lagi hanya sebatas melaksanakan rutinitas </w:t>
      </w:r>
      <w:r w:rsidR="00EF060A">
        <w:t>yang bersifat administratif</w:t>
      </w:r>
      <w:r w:rsidR="006D21C7">
        <w:t xml:space="preserve"> semata, tetapi jauh dari pada itu kepala sekolah perlu memoderasi kebijakan-kebijakan pengembangan sekolah </w:t>
      </w:r>
      <w:r w:rsidR="00A8027A">
        <w:t>yang berorientasi pada kualitas lulusan.</w:t>
      </w:r>
      <w:proofErr w:type="gramEnd"/>
      <w:r w:rsidR="00A8027A">
        <w:t xml:space="preserve"> </w:t>
      </w:r>
      <w:r w:rsidR="00C860B5">
        <w:fldChar w:fldCharType="begin" w:fldLock="1"/>
      </w:r>
      <w:r w:rsidR="00C860B5">
        <w:instrText>ADDIN CSL_CITATION {"citationItems":[{"id":"ITEM-1","itemData":{"DOI":"http://dx.doi.org/10.2139/ssrn.1792364","abstract":"An educational organization that works does not necessarily mean that it is a success. Essentially the way it is run, the principles and values are reflected in practice. The primary difficulty of driving a school is the complexity of variables involved: students, teachers, curricula, educational technology, etc. Reality shows that a school director must be not only a good teacher, but a good manager.","author":[{"dropping-particle":"","family":"Parpandel","given":"Denisa Elena","non-dropping-particle":"","parse-names":false,"suffix":""}],"container-title":"SSRN Electronic Journal","id":"ITEM-1","issued":{"date-parts":[["2011"]]},"page":"1-14","title":"Principles and Functions of Educational Management","type":"article-journal"},"uris":["http://www.mendeley.com/documents/?uuid=a2b62e25-6b41-4f84-99ed-7baf7f3b6faf"]}],"mendeley":{"formattedCitation":"(Parpandel, 2011)","manualFormatting":"Parpandel (2011)","plainTextFormattedCitation":"(Parpandel, 2011)","previouslyFormattedCitation":"(Parpandel, 2011)"},"properties":{"noteIndex":0},"schema":"https://github.com/citation-style-language/schema/raw/master/csl-citation.json"}</w:instrText>
      </w:r>
      <w:r w:rsidR="00C860B5">
        <w:fldChar w:fldCharType="separate"/>
      </w:r>
      <w:proofErr w:type="gramStart"/>
      <w:r w:rsidR="00C860B5">
        <w:rPr>
          <w:noProof/>
        </w:rPr>
        <w:t>Parpandel</w:t>
      </w:r>
      <w:r w:rsidR="00C860B5" w:rsidRPr="00165F97">
        <w:rPr>
          <w:noProof/>
        </w:rPr>
        <w:t xml:space="preserve"> </w:t>
      </w:r>
      <w:r w:rsidR="00C860B5">
        <w:rPr>
          <w:noProof/>
        </w:rPr>
        <w:t>(</w:t>
      </w:r>
      <w:r w:rsidR="00C860B5" w:rsidRPr="00165F97">
        <w:rPr>
          <w:noProof/>
        </w:rPr>
        <w:t>2011)</w:t>
      </w:r>
      <w:r w:rsidR="00C860B5">
        <w:fldChar w:fldCharType="end"/>
      </w:r>
      <w:r w:rsidR="00C860B5">
        <w:t xml:space="preserve"> </w:t>
      </w:r>
      <w:r>
        <w:t xml:space="preserve">dalam penelitiannya </w:t>
      </w:r>
      <w:r w:rsidR="00C860B5">
        <w:t xml:space="preserve">menegaskan </w:t>
      </w:r>
      <w:r w:rsidR="00C860B5" w:rsidRPr="00165F97">
        <w:t xml:space="preserve">bahwa </w:t>
      </w:r>
      <w:r w:rsidR="00C860B5">
        <w:t xml:space="preserve">pemimpin </w:t>
      </w:r>
      <w:r w:rsidR="00C860B5" w:rsidRPr="00165F97">
        <w:t xml:space="preserve">sekolah </w:t>
      </w:r>
      <w:r>
        <w:t xml:space="preserve">sekarang </w:t>
      </w:r>
      <w:r w:rsidR="00C860B5" w:rsidRPr="00165F97">
        <w:t>tidak hanya harus menjadi guru yang baik, tetapi juga manajer yang baik</w:t>
      </w:r>
      <w:r w:rsidR="00C860B5">
        <w:t>.</w:t>
      </w:r>
      <w:proofErr w:type="gramEnd"/>
      <w:r w:rsidR="00EF060A">
        <w:t xml:space="preserve"> </w:t>
      </w:r>
      <w:proofErr w:type="gramStart"/>
      <w:r>
        <w:t>Sehingga u</w:t>
      </w:r>
      <w:r w:rsidR="00EF060A">
        <w:t xml:space="preserve">ntuk mewujudkan kualitas lulusan </w:t>
      </w:r>
      <w:r w:rsidR="00533F2D">
        <w:t xml:space="preserve">dari </w:t>
      </w:r>
      <w:r w:rsidR="00EF060A">
        <w:t>lembaga pendidikan Islam</w:t>
      </w:r>
      <w:r w:rsidR="00A8027A">
        <w:t xml:space="preserve">, kepemimpinan kepala sekolah </w:t>
      </w:r>
      <w:r>
        <w:t>menjadi penentu utamanya.</w:t>
      </w:r>
      <w:proofErr w:type="gramEnd"/>
      <w:r>
        <w:t xml:space="preserve"> </w:t>
      </w:r>
    </w:p>
    <w:p w:rsidR="00606974" w:rsidRDefault="00874B53" w:rsidP="001047CD">
      <w:pPr>
        <w:pStyle w:val="Default"/>
        <w:spacing w:line="276" w:lineRule="auto"/>
        <w:ind w:left="111" w:firstLine="567"/>
        <w:jc w:val="both"/>
      </w:pPr>
      <w:proofErr w:type="gramStart"/>
      <w:r>
        <w:lastRenderedPageBreak/>
        <w:t>Dengan demikian, f</w:t>
      </w:r>
      <w:r w:rsidR="001B2C82">
        <w:t xml:space="preserve">okus utama </w:t>
      </w:r>
      <w:r w:rsidR="00C82168">
        <w:t xml:space="preserve">pengembangan kemampuan kepala sekolah </w:t>
      </w:r>
      <w:r>
        <w:t xml:space="preserve">sekarang </w:t>
      </w:r>
      <w:r w:rsidR="00C82168">
        <w:t xml:space="preserve">adalah pada penguasaan </w:t>
      </w:r>
      <w:r w:rsidR="001047CD">
        <w:t>seperangkat keterampilan (skill) yang diperlukan dalam mengelola suatu lembaga pendidikan.</w:t>
      </w:r>
      <w:proofErr w:type="gramEnd"/>
      <w:r w:rsidR="001047CD">
        <w:t xml:space="preserve"> </w:t>
      </w:r>
      <w:r w:rsidR="001047CD">
        <w:fldChar w:fldCharType="begin" w:fldLock="1"/>
      </w:r>
      <w:r w:rsidR="00897610">
        <w:instrText>ADDIN CSL_CITATION {"citationItems":[{"id":"ITEM-1","itemData":{"ISBN":"9780132771863","abstract":"Predicting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approach.","author":[{"dropping-particle":"","family":"Yukl","given":"Gary","non-dropping-particle":"","parse-names":false,"suffix":""}],"edition":"Eighth Edi","id":"ITEM-1","issued":{"date-parts":[["2013"]]},"number-of-pages":"1-499","publisher":"USA: Prentice Hall","publisher-place":"USA","title":"Leadership In Organization","type":"book"},"uris":["http://www.mendeley.com/documents/?uuid=fbfd9b66-9794-4d9d-9ede-6573c963ef3c"]}],"mendeley":{"formattedCitation":"(Yukl, 2013)","manualFormatting":"Yukl (2013)","plainTextFormattedCitation":"(Yukl, 2013)","previouslyFormattedCitation":"(Yukl, 2013)"},"properties":{"noteIndex":0},"schema":"https://github.com/citation-style-language/schema/raw/master/csl-citation.json"}</w:instrText>
      </w:r>
      <w:r w:rsidR="001047CD">
        <w:fldChar w:fldCharType="separate"/>
      </w:r>
      <w:r w:rsidR="001047CD">
        <w:rPr>
          <w:noProof/>
        </w:rPr>
        <w:t>Yukl</w:t>
      </w:r>
      <w:r w:rsidR="001047CD" w:rsidRPr="001047CD">
        <w:rPr>
          <w:noProof/>
        </w:rPr>
        <w:t xml:space="preserve"> </w:t>
      </w:r>
      <w:r w:rsidR="001047CD">
        <w:rPr>
          <w:noProof/>
        </w:rPr>
        <w:t>(</w:t>
      </w:r>
      <w:r w:rsidR="001047CD" w:rsidRPr="001047CD">
        <w:rPr>
          <w:noProof/>
        </w:rPr>
        <w:t>2013)</w:t>
      </w:r>
      <w:r w:rsidR="001047CD">
        <w:fldChar w:fldCharType="end"/>
      </w:r>
      <w:r w:rsidR="001047CD">
        <w:t xml:space="preserve"> mengidentifikasi beberapa keterampilan yang terkait dengan kemajuan dan efektivitas seorang pemimpin, yaitu: </w:t>
      </w:r>
      <w:r w:rsidR="001047CD" w:rsidRPr="001047CD">
        <w:rPr>
          <w:i/>
        </w:rPr>
        <w:t>Technical Skills</w:t>
      </w:r>
      <w:r w:rsidR="001047CD">
        <w:t xml:space="preserve">, </w:t>
      </w:r>
      <w:r w:rsidR="001047CD" w:rsidRPr="001047CD">
        <w:rPr>
          <w:i/>
        </w:rPr>
        <w:t xml:space="preserve">Interpersonal Skills, </w:t>
      </w:r>
      <w:r w:rsidR="001047CD" w:rsidRPr="001047CD">
        <w:t>dan</w:t>
      </w:r>
      <w:r w:rsidR="001047CD" w:rsidRPr="001047CD">
        <w:rPr>
          <w:i/>
        </w:rPr>
        <w:t xml:space="preserve"> Conceptual Skills</w:t>
      </w:r>
      <w:r w:rsidR="001047CD">
        <w:t>. Lebih lanjut Yukl menjelaskan</w:t>
      </w:r>
      <w:r w:rsidR="00723708">
        <w:t xml:space="preserve"> dengan jelas mengenai ketiga keterampilan tersebut</w:t>
      </w:r>
      <w:r w:rsidR="001047CD">
        <w:t xml:space="preserve">, </w:t>
      </w:r>
      <w:r w:rsidR="00723708">
        <w:t xml:space="preserve">dimana </w:t>
      </w:r>
      <w:r w:rsidR="001047CD" w:rsidRPr="001047CD">
        <w:rPr>
          <w:i/>
        </w:rPr>
        <w:t>technical skills</w:t>
      </w:r>
      <w:r w:rsidR="001047CD" w:rsidRPr="001047CD">
        <w:t xml:space="preserve"> </w:t>
      </w:r>
      <w:r w:rsidR="001047CD">
        <w:t>yaitu p</w:t>
      </w:r>
      <w:r w:rsidR="001047CD" w:rsidRPr="001047CD">
        <w:t>engetahuan tentang metode, proses, prosedur, dan teknik untuk melakukan aktivitas khusus, dan kemampuan untuk menggunakan alat dan perlengkapan yang relevan dengan aktivitas tersebut.</w:t>
      </w:r>
      <w:r w:rsidR="001047CD">
        <w:t xml:space="preserve"> Kemudian </w:t>
      </w:r>
      <w:r w:rsidR="001047CD" w:rsidRPr="001047CD">
        <w:rPr>
          <w:i/>
        </w:rPr>
        <w:t>Interpersonal skills</w:t>
      </w:r>
      <w:r w:rsidR="001047CD">
        <w:rPr>
          <w:i/>
        </w:rPr>
        <w:t xml:space="preserve"> </w:t>
      </w:r>
      <w:r w:rsidR="001047CD">
        <w:t>yaitu p</w:t>
      </w:r>
      <w:r w:rsidR="001047CD" w:rsidRPr="001047CD">
        <w:t xml:space="preserve">engetahuan tentang perilaku manusia dan proses interpersonal, kemampuan untuk memahami perasaan, sikap, dan motif orang lain dari </w:t>
      </w:r>
      <w:proofErr w:type="gramStart"/>
      <w:r w:rsidR="001047CD" w:rsidRPr="001047CD">
        <w:t>apa</w:t>
      </w:r>
      <w:proofErr w:type="gramEnd"/>
      <w:r w:rsidR="001047CD" w:rsidRPr="001047CD">
        <w:t xml:space="preserve"> yang mereka katakan dan lakukan (empati, kepekaan sosial), kemampuan untuk berkomunikasi dengan jelas dan efektif (kefasihan berbicara, persuasif), dan kemampuan untuk membangun hubungan yang efektif dan kooperatif (kebijaksanaan, diplomasi, keterampilan mendengarkan, pengetahuan tentang perilaku sosial yang dapat diterima).</w:t>
      </w:r>
      <w:r w:rsidR="001047CD">
        <w:t xml:space="preserve"> Dan </w:t>
      </w:r>
      <w:r w:rsidR="00723708" w:rsidRPr="001047CD">
        <w:rPr>
          <w:i/>
        </w:rPr>
        <w:t>conceptual skills</w:t>
      </w:r>
      <w:r w:rsidR="00723708">
        <w:t xml:space="preserve"> yaitu </w:t>
      </w:r>
      <w:r>
        <w:t>k</w:t>
      </w:r>
      <w:r w:rsidR="00723708" w:rsidRPr="00723708">
        <w:t>emampuan analitis umum, pemikiran logis, kemahiran dalam pembentukan konsep dan konseptualisasi hubungan yang kompleks dan ambigu, kreativitas dalam menghasilkan ide dan pemecahan masalah, kemampuan menganalisis peristiwa dan memahami tren, mengantisipasi perubahan, dan mengenali peluang dan potensi masalah (p</w:t>
      </w:r>
      <w:r w:rsidR="00723708">
        <w:t>enalaran induktif dan deduktif)</w:t>
      </w:r>
      <w:r w:rsidR="00723708" w:rsidRPr="00723708">
        <w:t>.</w:t>
      </w:r>
      <w:r>
        <w:t xml:space="preserve"> </w:t>
      </w:r>
      <w:proofErr w:type="gramStart"/>
      <w:r>
        <w:t>Namun demikian, d</w:t>
      </w:r>
      <w:r w:rsidR="00723708">
        <w:t xml:space="preserve">alam konteks kepemimpinan lembaga pendidikan Islam, selain menguasai keterampilan tersebut, </w:t>
      </w:r>
      <w:r w:rsidR="00C82168">
        <w:t xml:space="preserve">kemampuan kepala sekolah </w:t>
      </w:r>
      <w:r w:rsidR="00433875">
        <w:t xml:space="preserve">adalah kepala sekolah yang memiliki kemampuan dalam </w:t>
      </w:r>
      <w:r w:rsidR="00C860B5">
        <w:t xml:space="preserve">menerapkan model manajemen mutu terpadu dengan </w:t>
      </w:r>
      <w:r w:rsidR="00EF060A">
        <w:t xml:space="preserve">tetap </w:t>
      </w:r>
      <w:r w:rsidR="00C860B5">
        <w:t>bersandar pada doktrin</w:t>
      </w:r>
      <w:r w:rsidR="00EF060A">
        <w:t xml:space="preserve"> Al-Qur’an dan Sunnah</w:t>
      </w:r>
      <w:r w:rsidR="00C860B5">
        <w:t>.</w:t>
      </w:r>
      <w:proofErr w:type="gramEnd"/>
      <w:r w:rsidR="00C860B5">
        <w:t xml:space="preserve"> M</w:t>
      </w:r>
      <w:r w:rsidR="00C860B5" w:rsidRPr="00C860B5">
        <w:t xml:space="preserve">anajemen pendidikan Islam </w:t>
      </w:r>
      <w:r w:rsidR="00C860B5">
        <w:t xml:space="preserve">harus </w:t>
      </w:r>
      <w:r w:rsidR="00C860B5" w:rsidRPr="00C860B5">
        <w:t>melibatkan wahyu dan budaya Islam ditambah kaidah-kaidah manajemen pendidikan secara umum</w:t>
      </w:r>
      <w:r w:rsidR="00C860B5">
        <w:t xml:space="preserve"> </w:t>
      </w:r>
      <w:r w:rsidR="00C860B5">
        <w:fldChar w:fldCharType="begin" w:fldLock="1"/>
      </w:r>
      <w:r w:rsidR="001047CD">
        <w:instrText>ADDIN CSL_CITATION {"citationItems":[{"id":"ITEM-1","itemData":{"author":[{"dropping-particle":"","family":"Bahri","given":"Syaiful","non-dropping-particle":"","parse-names":false,"suffix":""},{"dropping-particle":"","family":"Fitrah","given":"Hastirullah","non-dropping-particle":"","parse-names":false,"suffix":""},{"dropping-particle":"","family":"Juhaidi","given":"Ahmad","non-dropping-particle":"","parse-names":false,"suffix":""}],"container-title":"Journal of Positive School Psychology","id":"ITEM-1","issue":"6","issued":{"date-parts":[["2022"]]},"page":"1417-1426","title":"New Model Of Student Development Strategy To Strengthening Educational Quality : An Causal Perspective From Indonesia Islamic Educational Institutions Approach","type":"article-journal","volume":"6"},"uris":["http://www.mendeley.com/documents/?uuid=94beb7ad-3374-4073-8dbe-7e57903b0da5"]}],"mendeley":{"formattedCitation":"(Bahri et al., 2022)","plainTextFormattedCitation":"(Bahri et al., 2022)","previouslyFormattedCitation":"(Bahri et al., 2022)"},"properties":{"noteIndex":0},"schema":"https://github.com/citation-style-language/schema/raw/master/csl-citation.json"}</w:instrText>
      </w:r>
      <w:r w:rsidR="00C860B5">
        <w:fldChar w:fldCharType="separate"/>
      </w:r>
      <w:r w:rsidR="00C860B5" w:rsidRPr="00C860B5">
        <w:rPr>
          <w:noProof/>
        </w:rPr>
        <w:t>(Bahri et al., 2022)</w:t>
      </w:r>
      <w:r w:rsidR="00C860B5">
        <w:fldChar w:fldCharType="end"/>
      </w:r>
      <w:r w:rsidR="00C860B5" w:rsidRPr="00C860B5">
        <w:t xml:space="preserve">. </w:t>
      </w:r>
      <w:proofErr w:type="gramStart"/>
      <w:r>
        <w:t>Artinya, kepemimpinan lembaga pendidikan Islam mengintegrasikan nilai-nilai Islam dalam pengambilan kebijakan sekolah.</w:t>
      </w:r>
      <w:proofErr w:type="gramEnd"/>
      <w:r>
        <w:t xml:space="preserve"> </w:t>
      </w:r>
    </w:p>
    <w:p w:rsidR="00D7769D" w:rsidRDefault="00D7769D" w:rsidP="006946D9">
      <w:pPr>
        <w:pStyle w:val="Default"/>
        <w:spacing w:line="276" w:lineRule="auto"/>
        <w:ind w:left="111" w:firstLine="567"/>
        <w:jc w:val="both"/>
      </w:pPr>
    </w:p>
    <w:p w:rsidR="009761AE" w:rsidRDefault="004820DA" w:rsidP="00F56B85">
      <w:pPr>
        <w:pStyle w:val="Heading1"/>
        <w:numPr>
          <w:ilvl w:val="0"/>
          <w:numId w:val="2"/>
        </w:numPr>
        <w:tabs>
          <w:tab w:val="left" w:pos="426"/>
        </w:tabs>
        <w:spacing w:before="1" w:line="276" w:lineRule="auto"/>
        <w:ind w:hanging="361"/>
      </w:pPr>
      <w:r w:rsidRPr="00C310D1">
        <w:rPr>
          <w:spacing w:val="-4"/>
        </w:rPr>
        <w:t>KESIMPULAN</w:t>
      </w:r>
    </w:p>
    <w:p w:rsidR="009761AE" w:rsidRDefault="007F69B8" w:rsidP="007F69B8">
      <w:pPr>
        <w:pStyle w:val="Default"/>
        <w:spacing w:line="276" w:lineRule="auto"/>
        <w:ind w:left="111" w:firstLine="567"/>
        <w:jc w:val="both"/>
      </w:pPr>
      <w:r>
        <w:t>Berdasarkan hasil analisis terhadap beberap sumber data penelitian dan pembahasan, maka dapat disimpulkan hal-hal sebagai berikut:</w:t>
      </w:r>
    </w:p>
    <w:p w:rsidR="00BD1C97" w:rsidRDefault="007F69B8" w:rsidP="00BD1C97">
      <w:pPr>
        <w:pStyle w:val="Default"/>
        <w:numPr>
          <w:ilvl w:val="0"/>
          <w:numId w:val="4"/>
        </w:numPr>
        <w:spacing w:line="276" w:lineRule="auto"/>
        <w:ind w:left="471"/>
        <w:jc w:val="both"/>
      </w:pPr>
      <w:r>
        <w:t>Kebijakan pengembangan mutu pendidikan Islam dalam perspektif manajemen dapat dilakukan dengan perubahan paradigma pengelolaan. Strategi pengelolaan lembaga pendidikan Islam yang dapat diterapkan adalah strategi manajemen mutu terpadu (</w:t>
      </w:r>
      <w:r w:rsidRPr="007F69B8">
        <w:rPr>
          <w:i/>
        </w:rPr>
        <w:t>Total Quality Management</w:t>
      </w:r>
      <w:r>
        <w:t xml:space="preserve">/TQM), dimana TQM merupakan strategi manajemen mutu yang </w:t>
      </w:r>
      <w:r w:rsidR="00B66B0F">
        <w:t xml:space="preserve">berorientasi pada kebutuhan </w:t>
      </w:r>
      <w:r w:rsidR="00BD1C97">
        <w:t>pelanggan dalam hal ini siswa, dan harapan pengguna</w:t>
      </w:r>
      <w:r w:rsidR="00B66B0F">
        <w:t xml:space="preserve"> dalam hal ini </w:t>
      </w:r>
      <w:r w:rsidR="00BD1C97">
        <w:t xml:space="preserve">orangtua, </w:t>
      </w:r>
      <w:r w:rsidR="00B66B0F">
        <w:t>masyarakat</w:t>
      </w:r>
      <w:r w:rsidR="00BD1C97">
        <w:t>, dan dunia usaha</w:t>
      </w:r>
      <w:r w:rsidR="00B66B0F">
        <w:t xml:space="preserve">. </w:t>
      </w:r>
    </w:p>
    <w:p w:rsidR="007F69B8" w:rsidRDefault="007F69B8" w:rsidP="00BD1C97">
      <w:pPr>
        <w:pStyle w:val="Default"/>
        <w:numPr>
          <w:ilvl w:val="0"/>
          <w:numId w:val="4"/>
        </w:numPr>
        <w:spacing w:line="276" w:lineRule="auto"/>
        <w:ind w:left="471"/>
        <w:jc w:val="both"/>
      </w:pPr>
      <w:r>
        <w:t xml:space="preserve">Kebijakan pengembangan mutu pendidikan Islam dalam perspektif sumber daya </w:t>
      </w:r>
      <w:r w:rsidR="00BD1C97">
        <w:t>dapat dilakukan dengan</w:t>
      </w:r>
      <w:r w:rsidR="00C328BA">
        <w:t xml:space="preserve"> cara</w:t>
      </w:r>
      <w:r w:rsidR="00BD1C97">
        <w:t xml:space="preserve"> </w:t>
      </w:r>
      <w:r w:rsidR="00CD043B">
        <w:t xml:space="preserve">meningkatkan </w:t>
      </w:r>
      <w:r w:rsidR="00BD1C97">
        <w:t xml:space="preserve">kompetensi guru secara professional, terencana, terukur, </w:t>
      </w:r>
      <w:proofErr w:type="gramStart"/>
      <w:r w:rsidR="00BD1C97">
        <w:t>dan  kontin</w:t>
      </w:r>
      <w:r w:rsidR="00221F07">
        <w:t>y</w:t>
      </w:r>
      <w:r w:rsidR="00BD1C97">
        <w:t>u</w:t>
      </w:r>
      <w:proofErr w:type="gramEnd"/>
      <w:r w:rsidR="00CD043B">
        <w:t xml:space="preserve"> sesuai visi dan tujuan dari lembaga pendidikan</w:t>
      </w:r>
      <w:r w:rsidR="00BD1C97">
        <w:t xml:space="preserve">. </w:t>
      </w:r>
      <w:r w:rsidR="00C328BA">
        <w:t xml:space="preserve">Selain itu, </w:t>
      </w:r>
      <w:r w:rsidR="00CD043B">
        <w:t>melakukan p</w:t>
      </w:r>
      <w:r w:rsidR="00C328BA">
        <w:t>erubah</w:t>
      </w:r>
      <w:r w:rsidR="00CD043B">
        <w:t>an</w:t>
      </w:r>
      <w:r w:rsidR="00C328BA">
        <w:t xml:space="preserve"> paradigma kepemimpinan, dimana </w:t>
      </w:r>
      <w:proofErr w:type="gramStart"/>
      <w:r w:rsidR="00CD043B">
        <w:t>gaya</w:t>
      </w:r>
      <w:proofErr w:type="gramEnd"/>
      <w:r w:rsidR="00CD043B">
        <w:t xml:space="preserve"> kepemimpinan </w:t>
      </w:r>
      <w:r w:rsidR="00C328BA">
        <w:t xml:space="preserve">lembaga pendidikan Islam dari </w:t>
      </w:r>
      <w:r w:rsidR="00CD043B">
        <w:t>bersifat ekslusif ke inklusif, yakni gaya kepemimpinan yang terbuka terha</w:t>
      </w:r>
      <w:r w:rsidR="00256E44">
        <w:t xml:space="preserve">dap dinamika perubahan global. Sehingga, kebijakan pengembangan sumber daya kepala sekolah difokuskan pada penguasaan </w:t>
      </w:r>
      <w:r w:rsidR="00CD043B">
        <w:t>keterampilan</w:t>
      </w:r>
      <w:r w:rsidR="00256E44">
        <w:t xml:space="preserve">, yakni: </w:t>
      </w:r>
      <w:r w:rsidR="00CD043B" w:rsidRPr="001047CD">
        <w:rPr>
          <w:i/>
        </w:rPr>
        <w:t>technical skills</w:t>
      </w:r>
      <w:r w:rsidR="00CD043B">
        <w:t xml:space="preserve">, </w:t>
      </w:r>
      <w:r w:rsidR="00CD043B" w:rsidRPr="001047CD">
        <w:rPr>
          <w:i/>
        </w:rPr>
        <w:t xml:space="preserve">interpersonal skills, </w:t>
      </w:r>
      <w:r w:rsidR="00CD043B" w:rsidRPr="001047CD">
        <w:t>dan</w:t>
      </w:r>
      <w:r w:rsidR="00CD043B" w:rsidRPr="001047CD">
        <w:rPr>
          <w:i/>
        </w:rPr>
        <w:t xml:space="preserve"> conceptual skills</w:t>
      </w:r>
      <w:r w:rsidR="00CD043B">
        <w:t>.</w:t>
      </w:r>
    </w:p>
    <w:p w:rsidR="007F69B8" w:rsidRDefault="007F69B8" w:rsidP="007F69B8">
      <w:pPr>
        <w:pStyle w:val="Default"/>
        <w:spacing w:line="276" w:lineRule="auto"/>
        <w:ind w:left="111" w:firstLine="567"/>
        <w:jc w:val="both"/>
      </w:pPr>
    </w:p>
    <w:p w:rsidR="009761AE" w:rsidRPr="00DB7D99" w:rsidRDefault="004820DA" w:rsidP="00C310D1">
      <w:pPr>
        <w:pStyle w:val="Heading1"/>
        <w:numPr>
          <w:ilvl w:val="0"/>
          <w:numId w:val="2"/>
        </w:numPr>
        <w:tabs>
          <w:tab w:val="left" w:pos="426"/>
        </w:tabs>
        <w:spacing w:before="1" w:line="276" w:lineRule="auto"/>
        <w:ind w:hanging="361"/>
      </w:pPr>
      <w:r w:rsidRPr="00DB7D99">
        <w:rPr>
          <w:spacing w:val="-4"/>
        </w:rPr>
        <w:t>UCAPAN</w:t>
      </w:r>
      <w:r w:rsidRPr="00DB7D99">
        <w:rPr>
          <w:spacing w:val="-7"/>
        </w:rPr>
        <w:t xml:space="preserve"> </w:t>
      </w:r>
      <w:r w:rsidRPr="00F56B85">
        <w:rPr>
          <w:spacing w:val="-4"/>
        </w:rPr>
        <w:t>TERIMAKASIH</w:t>
      </w:r>
    </w:p>
    <w:p w:rsidR="00E51C7F" w:rsidRPr="00DB7D99" w:rsidRDefault="00DB7D99" w:rsidP="00DB7D99">
      <w:pPr>
        <w:pStyle w:val="ListParagraph"/>
        <w:ind w:left="111" w:firstLine="598"/>
        <w:jc w:val="both"/>
        <w:rPr>
          <w:sz w:val="24"/>
          <w:szCs w:val="24"/>
        </w:rPr>
      </w:pPr>
      <w:r w:rsidRPr="00DB7D99">
        <w:rPr>
          <w:sz w:val="24"/>
          <w:szCs w:val="24"/>
        </w:rPr>
        <w:t>Sebagai bentuk apresiasi terhadap para pihak yang turut berkontribusi dalam penelitian ini, kami menyampaikan ucapan terimakasih kepada teman-teman dosen yang telah membantu memberikan</w:t>
      </w:r>
      <w:r>
        <w:rPr>
          <w:sz w:val="24"/>
          <w:szCs w:val="24"/>
        </w:rPr>
        <w:t xml:space="preserve"> akses terhadap buku-buku dan jurnal yang menjadi sumber data penelitian ini, serta </w:t>
      </w:r>
      <w:r>
        <w:rPr>
          <w:sz w:val="24"/>
          <w:szCs w:val="24"/>
        </w:rPr>
        <w:lastRenderedPageBreak/>
        <w:t xml:space="preserve">menemani kegiatan diskusi. </w:t>
      </w:r>
    </w:p>
    <w:p w:rsidR="00E51C7F" w:rsidRDefault="00E51C7F">
      <w:pPr>
        <w:rPr>
          <w:b/>
          <w:bCs/>
          <w:sz w:val="24"/>
          <w:szCs w:val="24"/>
        </w:rPr>
      </w:pPr>
    </w:p>
    <w:p w:rsidR="00E51C7F" w:rsidRDefault="004820DA" w:rsidP="00F56B85">
      <w:pPr>
        <w:pStyle w:val="Heading1"/>
        <w:numPr>
          <w:ilvl w:val="0"/>
          <w:numId w:val="2"/>
        </w:numPr>
        <w:tabs>
          <w:tab w:val="left" w:pos="426"/>
        </w:tabs>
        <w:spacing w:before="1" w:line="276" w:lineRule="auto"/>
        <w:ind w:hanging="361"/>
      </w:pPr>
      <w:r w:rsidRPr="00F56B85">
        <w:rPr>
          <w:spacing w:val="-4"/>
        </w:rPr>
        <w:t>DAFTAR</w:t>
      </w:r>
      <w:r>
        <w:rPr>
          <w:spacing w:val="-6"/>
        </w:rPr>
        <w:t xml:space="preserve"> </w:t>
      </w:r>
      <w:r>
        <w:t>PUSTAKA</w:t>
      </w:r>
    </w:p>
    <w:p w:rsidR="007B15ED" w:rsidRPr="007B15ED" w:rsidRDefault="000640EC" w:rsidP="00F56B85">
      <w:pPr>
        <w:adjustRightInd w:val="0"/>
        <w:spacing w:before="120"/>
        <w:ind w:left="593" w:hanging="482"/>
        <w:jc w:val="both"/>
        <w:rPr>
          <w:noProof/>
          <w:szCs w:val="24"/>
        </w:rPr>
      </w:pPr>
      <w:r>
        <w:fldChar w:fldCharType="begin" w:fldLock="1"/>
      </w:r>
      <w:r>
        <w:instrText xml:space="preserve">ADDIN Mendeley Bibliography CSL_BIBLIOGRAPHY </w:instrText>
      </w:r>
      <w:r>
        <w:fldChar w:fldCharType="separate"/>
      </w:r>
      <w:r w:rsidR="007B15ED" w:rsidRPr="007B15ED">
        <w:rPr>
          <w:noProof/>
          <w:szCs w:val="24"/>
        </w:rPr>
        <w:t>Aini</w:t>
      </w:r>
      <w:r w:rsidR="00652D6C">
        <w:rPr>
          <w:noProof/>
          <w:szCs w:val="24"/>
        </w:rPr>
        <w:t>ssyifa, H. (2019). Development S</w:t>
      </w:r>
      <w:r w:rsidR="007B15ED" w:rsidRPr="007B15ED">
        <w:rPr>
          <w:noProof/>
          <w:szCs w:val="24"/>
        </w:rPr>
        <w:t xml:space="preserve">trategy of </w:t>
      </w:r>
      <w:r w:rsidR="00652D6C" w:rsidRPr="007B15ED">
        <w:rPr>
          <w:noProof/>
          <w:szCs w:val="24"/>
        </w:rPr>
        <w:t>Islamic Education Institution</w:t>
      </w:r>
      <w:r w:rsidR="007B15ED" w:rsidRPr="007B15ED">
        <w:rPr>
          <w:noProof/>
          <w:szCs w:val="24"/>
        </w:rPr>
        <w:t xml:space="preserve">. </w:t>
      </w:r>
      <w:r w:rsidR="007B15ED" w:rsidRPr="007B15ED">
        <w:rPr>
          <w:i/>
          <w:iCs/>
          <w:noProof/>
          <w:szCs w:val="24"/>
        </w:rPr>
        <w:t>International Journal of Scientific and Technology Research</w:t>
      </w:r>
      <w:r w:rsidR="007B15ED" w:rsidRPr="007B15ED">
        <w:rPr>
          <w:noProof/>
          <w:szCs w:val="24"/>
        </w:rPr>
        <w:t xml:space="preserve">, </w:t>
      </w:r>
      <w:r w:rsidR="007B15ED" w:rsidRPr="007B15ED">
        <w:rPr>
          <w:i/>
          <w:iCs/>
          <w:noProof/>
          <w:szCs w:val="24"/>
        </w:rPr>
        <w:t>8</w:t>
      </w:r>
      <w:r w:rsidR="007B15ED" w:rsidRPr="007B15ED">
        <w:rPr>
          <w:noProof/>
          <w:szCs w:val="24"/>
        </w:rPr>
        <w:t>(4), 141–149. www.ijstr.org%0A141</w:t>
      </w:r>
    </w:p>
    <w:p w:rsidR="007B15ED" w:rsidRPr="007B15ED" w:rsidRDefault="007B15ED" w:rsidP="00F56B85">
      <w:pPr>
        <w:adjustRightInd w:val="0"/>
        <w:spacing w:before="120"/>
        <w:ind w:left="593" w:hanging="482"/>
        <w:jc w:val="both"/>
        <w:rPr>
          <w:noProof/>
          <w:szCs w:val="24"/>
        </w:rPr>
      </w:pPr>
      <w:r w:rsidRPr="007B15ED">
        <w:rPr>
          <w:noProof/>
          <w:szCs w:val="24"/>
        </w:rPr>
        <w:t xml:space="preserve">Amin, H., Sinulingga, G., Desy, D., Abas, E., &amp; Sukarno, S. (2021). Issues and Management of Islamic Education in a Global Context. </w:t>
      </w:r>
      <w:r w:rsidRPr="007B15ED">
        <w:rPr>
          <w:i/>
          <w:iCs/>
          <w:noProof/>
          <w:szCs w:val="24"/>
        </w:rPr>
        <w:t>Nidhomul Haq : Jurnal Manajemen Pendidikan Islam</w:t>
      </w:r>
      <w:r w:rsidRPr="007B15ED">
        <w:rPr>
          <w:noProof/>
          <w:szCs w:val="24"/>
        </w:rPr>
        <w:t xml:space="preserve">, </w:t>
      </w:r>
      <w:r w:rsidRPr="007B15ED">
        <w:rPr>
          <w:i/>
          <w:iCs/>
          <w:noProof/>
          <w:szCs w:val="24"/>
        </w:rPr>
        <w:t>6</w:t>
      </w:r>
      <w:r w:rsidRPr="007B15ED">
        <w:rPr>
          <w:noProof/>
          <w:szCs w:val="24"/>
        </w:rPr>
        <w:t>(3), 608–620. https://doi.org/10.31538/ndh.v6i3.1808</w:t>
      </w:r>
    </w:p>
    <w:p w:rsidR="007B15ED" w:rsidRPr="007B15ED" w:rsidRDefault="007B15ED" w:rsidP="00F56B85">
      <w:pPr>
        <w:adjustRightInd w:val="0"/>
        <w:spacing w:before="120"/>
        <w:ind w:left="593" w:hanging="482"/>
        <w:jc w:val="both"/>
        <w:rPr>
          <w:noProof/>
          <w:szCs w:val="24"/>
        </w:rPr>
      </w:pPr>
      <w:r w:rsidRPr="007B15ED">
        <w:rPr>
          <w:noProof/>
          <w:szCs w:val="24"/>
        </w:rPr>
        <w:t xml:space="preserve">Asrori, A. (2015). Islamic Education Development Strategy In Facing The Global Challenges. </w:t>
      </w:r>
      <w:r w:rsidRPr="007B15ED">
        <w:rPr>
          <w:i/>
          <w:iCs/>
          <w:noProof/>
          <w:szCs w:val="24"/>
        </w:rPr>
        <w:t>International Journal of Science and Research (IJSR)</w:t>
      </w:r>
      <w:r w:rsidRPr="007B15ED">
        <w:rPr>
          <w:noProof/>
          <w:szCs w:val="24"/>
        </w:rPr>
        <w:t xml:space="preserve">, </w:t>
      </w:r>
      <w:r w:rsidRPr="007B15ED">
        <w:rPr>
          <w:i/>
          <w:iCs/>
          <w:noProof/>
          <w:szCs w:val="24"/>
        </w:rPr>
        <w:t>4</w:t>
      </w:r>
      <w:r w:rsidRPr="007B15ED">
        <w:rPr>
          <w:noProof/>
          <w:szCs w:val="24"/>
        </w:rPr>
        <w:t>(11), 587–592. https://doi.org/10.21275/v4i11.nov151132</w:t>
      </w:r>
    </w:p>
    <w:p w:rsidR="007B15ED" w:rsidRPr="007B15ED" w:rsidRDefault="007B15ED" w:rsidP="00F56B85">
      <w:pPr>
        <w:adjustRightInd w:val="0"/>
        <w:spacing w:before="120"/>
        <w:ind w:left="593" w:hanging="482"/>
        <w:jc w:val="both"/>
        <w:rPr>
          <w:noProof/>
          <w:szCs w:val="24"/>
        </w:rPr>
      </w:pPr>
      <w:r w:rsidRPr="007B15ED">
        <w:rPr>
          <w:noProof/>
          <w:szCs w:val="24"/>
        </w:rPr>
        <w:t xml:space="preserve">Asrori, A., &amp; Sunarto. (2021). Islamic Education In Response To The Challenges Of Education In Indonesia. </w:t>
      </w:r>
      <w:r w:rsidRPr="007B15ED">
        <w:rPr>
          <w:i/>
          <w:iCs/>
          <w:noProof/>
          <w:szCs w:val="24"/>
        </w:rPr>
        <w:t>RI’AYAH</w:t>
      </w:r>
      <w:r w:rsidRPr="007B15ED">
        <w:rPr>
          <w:noProof/>
          <w:szCs w:val="24"/>
        </w:rPr>
        <w:t xml:space="preserve">, </w:t>
      </w:r>
      <w:r w:rsidRPr="007B15ED">
        <w:rPr>
          <w:i/>
          <w:iCs/>
          <w:noProof/>
          <w:szCs w:val="24"/>
        </w:rPr>
        <w:t>6</w:t>
      </w:r>
      <w:r w:rsidRPr="007B15ED">
        <w:rPr>
          <w:noProof/>
          <w:szCs w:val="24"/>
        </w:rPr>
        <w:t>(1), 1–6.</w:t>
      </w:r>
    </w:p>
    <w:p w:rsidR="007B15ED" w:rsidRPr="007B15ED" w:rsidRDefault="007B15ED" w:rsidP="00F56B85">
      <w:pPr>
        <w:adjustRightInd w:val="0"/>
        <w:spacing w:before="120"/>
        <w:ind w:left="593" w:hanging="482"/>
        <w:jc w:val="both"/>
        <w:rPr>
          <w:noProof/>
          <w:szCs w:val="24"/>
        </w:rPr>
      </w:pPr>
      <w:r w:rsidRPr="007B15ED">
        <w:rPr>
          <w:noProof/>
          <w:szCs w:val="24"/>
        </w:rPr>
        <w:t xml:space="preserve">Azainil, A., Apriliani, N. U., &amp; Suandie, S. (2018). Policy Evaluation Total Quality Management (TQM) School Applying International Organization for Standardization (ISO) in the City of Samarinda. </w:t>
      </w:r>
      <w:r w:rsidRPr="007B15ED">
        <w:rPr>
          <w:i/>
          <w:iCs/>
          <w:noProof/>
          <w:szCs w:val="24"/>
        </w:rPr>
        <w:t>Journal of Educational Review and Research</w:t>
      </w:r>
      <w:r w:rsidRPr="007B15ED">
        <w:rPr>
          <w:noProof/>
          <w:szCs w:val="24"/>
        </w:rPr>
        <w:t xml:space="preserve">, </w:t>
      </w:r>
      <w:r w:rsidRPr="007B15ED">
        <w:rPr>
          <w:i/>
          <w:iCs/>
          <w:noProof/>
          <w:szCs w:val="24"/>
        </w:rPr>
        <w:t>1</w:t>
      </w:r>
      <w:r w:rsidRPr="007B15ED">
        <w:rPr>
          <w:noProof/>
          <w:szCs w:val="24"/>
        </w:rPr>
        <w:t>(1), 25–37. https://doi.org/10.26737/jerr.v1i1.506</w:t>
      </w:r>
    </w:p>
    <w:p w:rsidR="007B15ED" w:rsidRPr="007B15ED" w:rsidRDefault="007B15ED" w:rsidP="00F56B85">
      <w:pPr>
        <w:adjustRightInd w:val="0"/>
        <w:spacing w:before="120"/>
        <w:ind w:left="593" w:hanging="482"/>
        <w:jc w:val="both"/>
        <w:rPr>
          <w:noProof/>
          <w:szCs w:val="24"/>
        </w:rPr>
      </w:pPr>
      <w:r w:rsidRPr="007B15ED">
        <w:rPr>
          <w:noProof/>
          <w:szCs w:val="24"/>
        </w:rPr>
        <w:t xml:space="preserve">Bahri, S., Fitrah, H., &amp; Juhaidi, A. (2022). New Model Of Student Development Strategy To Strengthening Educational Quality : An Causal Perspective From Indonesia Islamic Educational Institutions Approach. </w:t>
      </w:r>
      <w:r w:rsidRPr="007B15ED">
        <w:rPr>
          <w:i/>
          <w:iCs/>
          <w:noProof/>
          <w:szCs w:val="24"/>
        </w:rPr>
        <w:t>Journal of Positive School Psychology</w:t>
      </w:r>
      <w:r w:rsidRPr="007B15ED">
        <w:rPr>
          <w:noProof/>
          <w:szCs w:val="24"/>
        </w:rPr>
        <w:t xml:space="preserve">, </w:t>
      </w:r>
      <w:r w:rsidRPr="007B15ED">
        <w:rPr>
          <w:i/>
          <w:iCs/>
          <w:noProof/>
          <w:szCs w:val="24"/>
        </w:rPr>
        <w:t>6</w:t>
      </w:r>
      <w:r w:rsidRPr="007B15ED">
        <w:rPr>
          <w:noProof/>
          <w:szCs w:val="24"/>
        </w:rPr>
        <w:t>(6), 1417–1426.</w:t>
      </w:r>
    </w:p>
    <w:p w:rsidR="007B15ED" w:rsidRPr="007B15ED" w:rsidRDefault="007B15ED" w:rsidP="00F56B85">
      <w:pPr>
        <w:adjustRightInd w:val="0"/>
        <w:spacing w:before="120"/>
        <w:ind w:left="593" w:hanging="482"/>
        <w:jc w:val="both"/>
        <w:rPr>
          <w:noProof/>
          <w:szCs w:val="24"/>
        </w:rPr>
      </w:pPr>
      <w:r w:rsidRPr="007B15ED">
        <w:rPr>
          <w:noProof/>
          <w:szCs w:val="24"/>
        </w:rPr>
        <w:t xml:space="preserve">Hutagaluh, O., Aslan, Putra, P., Syakhrani, A. W., &amp; Mulyono, S. (2020). Situational Leadership On Islamic Education. </w:t>
      </w:r>
      <w:r w:rsidRPr="007B15ED">
        <w:rPr>
          <w:i/>
          <w:iCs/>
          <w:noProof/>
          <w:szCs w:val="24"/>
        </w:rPr>
        <w:t>International Journal of Graduate of Islamic Education</w:t>
      </w:r>
      <w:r w:rsidRPr="007B15ED">
        <w:rPr>
          <w:noProof/>
          <w:szCs w:val="24"/>
        </w:rPr>
        <w:t xml:space="preserve">, </w:t>
      </w:r>
      <w:r w:rsidRPr="007B15ED">
        <w:rPr>
          <w:i/>
          <w:iCs/>
          <w:noProof/>
          <w:szCs w:val="24"/>
        </w:rPr>
        <w:t>1</w:t>
      </w:r>
      <w:r w:rsidRPr="007B15ED">
        <w:rPr>
          <w:noProof/>
          <w:szCs w:val="24"/>
        </w:rPr>
        <w:t>(1), 1–7.</w:t>
      </w:r>
    </w:p>
    <w:p w:rsidR="007B15ED" w:rsidRPr="007B15ED" w:rsidRDefault="007B15ED" w:rsidP="00F56B85">
      <w:pPr>
        <w:adjustRightInd w:val="0"/>
        <w:spacing w:before="120"/>
        <w:ind w:left="593" w:hanging="482"/>
        <w:jc w:val="both"/>
        <w:rPr>
          <w:noProof/>
          <w:szCs w:val="24"/>
        </w:rPr>
      </w:pPr>
      <w:r w:rsidRPr="007B15ED">
        <w:rPr>
          <w:noProof/>
          <w:szCs w:val="24"/>
        </w:rPr>
        <w:t xml:space="preserve">Istijarti, A., Riyanto, Y., &amp; Setyowati, S. (2019). Implementation of Management Based School in Improving The Quality Of Secondary Education. </w:t>
      </w:r>
      <w:r w:rsidRPr="007B15ED">
        <w:rPr>
          <w:i/>
          <w:iCs/>
          <w:noProof/>
          <w:szCs w:val="24"/>
        </w:rPr>
        <w:t>International Journal for Educational and Vocational Studies</w:t>
      </w:r>
      <w:r w:rsidRPr="007B15ED">
        <w:rPr>
          <w:noProof/>
          <w:szCs w:val="24"/>
        </w:rPr>
        <w:t xml:space="preserve">, </w:t>
      </w:r>
      <w:r w:rsidRPr="007B15ED">
        <w:rPr>
          <w:i/>
          <w:iCs/>
          <w:noProof/>
          <w:szCs w:val="24"/>
        </w:rPr>
        <w:t>1</w:t>
      </w:r>
      <w:r w:rsidRPr="007B15ED">
        <w:rPr>
          <w:noProof/>
          <w:szCs w:val="24"/>
        </w:rPr>
        <w:t>(8), 904. https://doi.org/10.29103/ijevs.v1i8.2255</w:t>
      </w:r>
    </w:p>
    <w:p w:rsidR="007B15ED" w:rsidRPr="007B15ED" w:rsidRDefault="007B15ED" w:rsidP="00F56B85">
      <w:pPr>
        <w:adjustRightInd w:val="0"/>
        <w:spacing w:before="120"/>
        <w:ind w:left="593" w:hanging="482"/>
        <w:jc w:val="both"/>
        <w:rPr>
          <w:noProof/>
          <w:szCs w:val="24"/>
        </w:rPr>
      </w:pPr>
      <w:r w:rsidRPr="007B15ED">
        <w:rPr>
          <w:noProof/>
          <w:szCs w:val="24"/>
        </w:rPr>
        <w:t xml:space="preserve">Jebet Miriam Kosgei. (2014). Challenges Facing The Implementation of Total Quality Management In Secondary Schools: A Case of Eldoret East District, Kenya. </w:t>
      </w:r>
      <w:r w:rsidRPr="007B15ED">
        <w:rPr>
          <w:i/>
          <w:iCs/>
          <w:noProof/>
          <w:szCs w:val="24"/>
        </w:rPr>
        <w:t>Global Journal of Human Resource Management</w:t>
      </w:r>
      <w:r w:rsidRPr="007B15ED">
        <w:rPr>
          <w:noProof/>
          <w:szCs w:val="24"/>
        </w:rPr>
        <w:t xml:space="preserve">, </w:t>
      </w:r>
      <w:r w:rsidRPr="007B15ED">
        <w:rPr>
          <w:i/>
          <w:iCs/>
          <w:noProof/>
          <w:szCs w:val="24"/>
        </w:rPr>
        <w:t>3</w:t>
      </w:r>
      <w:r w:rsidRPr="007B15ED">
        <w:rPr>
          <w:noProof/>
          <w:szCs w:val="24"/>
        </w:rPr>
        <w:t>(1), 12–18. www.eajournals.org</w:t>
      </w:r>
    </w:p>
    <w:p w:rsidR="007B15ED" w:rsidRPr="007B15ED" w:rsidRDefault="007B15ED" w:rsidP="00F56B85">
      <w:pPr>
        <w:adjustRightInd w:val="0"/>
        <w:spacing w:before="120"/>
        <w:ind w:left="593" w:hanging="482"/>
        <w:jc w:val="both"/>
        <w:rPr>
          <w:noProof/>
          <w:szCs w:val="24"/>
        </w:rPr>
      </w:pPr>
      <w:r w:rsidRPr="007B15ED">
        <w:rPr>
          <w:noProof/>
          <w:szCs w:val="24"/>
        </w:rPr>
        <w:t xml:space="preserve">Khurniawan, A. W., Sailah, I., Muljono, P., Indriyanto, B., &amp; Maarif, M. S. (2020). An Analysis of Implementing Total Quality Management in Education : Succes and Challenging Factors. </w:t>
      </w:r>
      <w:r w:rsidRPr="007B15ED">
        <w:rPr>
          <w:i/>
          <w:iCs/>
          <w:noProof/>
          <w:szCs w:val="24"/>
        </w:rPr>
        <w:t>International Journal of Learning and Development</w:t>
      </w:r>
      <w:r w:rsidRPr="007B15ED">
        <w:rPr>
          <w:noProof/>
          <w:szCs w:val="24"/>
        </w:rPr>
        <w:t xml:space="preserve">, </w:t>
      </w:r>
      <w:r w:rsidRPr="007B15ED">
        <w:rPr>
          <w:i/>
          <w:iCs/>
          <w:noProof/>
          <w:szCs w:val="24"/>
        </w:rPr>
        <w:t>10</w:t>
      </w:r>
      <w:r w:rsidRPr="007B15ED">
        <w:rPr>
          <w:noProof/>
          <w:szCs w:val="24"/>
        </w:rPr>
        <w:t>(2), 44–59. https://doi.org/https://doi.org/10.5296/ijld.v10i2.17270</w:t>
      </w:r>
    </w:p>
    <w:p w:rsidR="007B15ED" w:rsidRPr="007B15ED" w:rsidRDefault="007B15ED" w:rsidP="00F56B85">
      <w:pPr>
        <w:adjustRightInd w:val="0"/>
        <w:spacing w:before="120"/>
        <w:ind w:left="593" w:hanging="482"/>
        <w:jc w:val="both"/>
        <w:rPr>
          <w:noProof/>
          <w:szCs w:val="24"/>
        </w:rPr>
      </w:pPr>
      <w:r w:rsidRPr="007B15ED">
        <w:rPr>
          <w:noProof/>
          <w:szCs w:val="24"/>
        </w:rPr>
        <w:t>Marni, P. Y. M., Riyanto, Y., &amp; Widodo, B. S. (2021). Per</w:t>
      </w:r>
      <w:r w:rsidR="00652D6C">
        <w:rPr>
          <w:noProof/>
          <w:szCs w:val="24"/>
        </w:rPr>
        <w:t>an Kepemimpinan Kepala Sekolah d</w:t>
      </w:r>
      <w:r w:rsidRPr="007B15ED">
        <w:rPr>
          <w:noProof/>
          <w:szCs w:val="24"/>
        </w:rPr>
        <w:t xml:space="preserve">alam Mendukung Budaya dan Mutu SMPK Angelus Custos II Surabaya. </w:t>
      </w:r>
      <w:r w:rsidRPr="007B15ED">
        <w:rPr>
          <w:i/>
          <w:iCs/>
          <w:noProof/>
          <w:szCs w:val="24"/>
        </w:rPr>
        <w:t>Jurnal Ilmiah Mandala Education</w:t>
      </w:r>
      <w:r w:rsidRPr="007B15ED">
        <w:rPr>
          <w:noProof/>
          <w:szCs w:val="24"/>
        </w:rPr>
        <w:t xml:space="preserve">, </w:t>
      </w:r>
      <w:r w:rsidRPr="007B15ED">
        <w:rPr>
          <w:i/>
          <w:iCs/>
          <w:noProof/>
          <w:szCs w:val="24"/>
        </w:rPr>
        <w:t>7</w:t>
      </w:r>
      <w:r w:rsidRPr="007B15ED">
        <w:rPr>
          <w:noProof/>
          <w:szCs w:val="24"/>
        </w:rPr>
        <w:t>(3), 249–266. https://doi.org/10.36312/jime.v7i3.2213</w:t>
      </w:r>
    </w:p>
    <w:p w:rsidR="007B15ED" w:rsidRPr="007B15ED" w:rsidRDefault="007B15ED" w:rsidP="00F56B85">
      <w:pPr>
        <w:adjustRightInd w:val="0"/>
        <w:spacing w:before="120"/>
        <w:ind w:left="593" w:hanging="482"/>
        <w:jc w:val="both"/>
        <w:rPr>
          <w:noProof/>
          <w:szCs w:val="24"/>
        </w:rPr>
      </w:pPr>
      <w:r w:rsidRPr="007B15ED">
        <w:rPr>
          <w:noProof/>
          <w:szCs w:val="24"/>
        </w:rPr>
        <w:t xml:space="preserve">Norbekovich, T. M. (2021). Innovation of General Education Schools Management Principles. </w:t>
      </w:r>
      <w:r w:rsidRPr="007B15ED">
        <w:rPr>
          <w:i/>
          <w:iCs/>
          <w:noProof/>
          <w:szCs w:val="24"/>
        </w:rPr>
        <w:t>International Journal of Development and Public Policy</w:t>
      </w:r>
      <w:r w:rsidRPr="007B15ED">
        <w:rPr>
          <w:noProof/>
          <w:szCs w:val="24"/>
        </w:rPr>
        <w:t xml:space="preserve">, </w:t>
      </w:r>
      <w:r w:rsidRPr="007B15ED">
        <w:rPr>
          <w:i/>
          <w:iCs/>
          <w:noProof/>
          <w:szCs w:val="24"/>
        </w:rPr>
        <w:t>2</w:t>
      </w:r>
      <w:r w:rsidRPr="007B15ED">
        <w:rPr>
          <w:noProof/>
          <w:szCs w:val="24"/>
        </w:rPr>
        <w:t>(7), 45–51.</w:t>
      </w:r>
    </w:p>
    <w:p w:rsidR="007B15ED" w:rsidRPr="007B15ED" w:rsidRDefault="007B15ED" w:rsidP="00F56B85">
      <w:pPr>
        <w:adjustRightInd w:val="0"/>
        <w:spacing w:before="120"/>
        <w:ind w:left="593" w:hanging="482"/>
        <w:jc w:val="both"/>
        <w:rPr>
          <w:noProof/>
          <w:szCs w:val="24"/>
        </w:rPr>
      </w:pPr>
      <w:r w:rsidRPr="007B15ED">
        <w:rPr>
          <w:noProof/>
          <w:szCs w:val="24"/>
        </w:rPr>
        <w:t xml:space="preserve">Nurhayati, J.A.M. Rawis, H.N. Tambingon, &amp; Jeffry.S.J. Lengkong. (2021). Management Strategy for Quality Improvement of Madrasah-Based Education in North Sulawesi. </w:t>
      </w:r>
      <w:r w:rsidRPr="007B15ED">
        <w:rPr>
          <w:i/>
          <w:iCs/>
          <w:noProof/>
          <w:szCs w:val="24"/>
        </w:rPr>
        <w:t>International Journal of Science, Technology &amp; Management</w:t>
      </w:r>
      <w:r w:rsidRPr="007B15ED">
        <w:rPr>
          <w:noProof/>
          <w:szCs w:val="24"/>
        </w:rPr>
        <w:t xml:space="preserve">, </w:t>
      </w:r>
      <w:r w:rsidRPr="007B15ED">
        <w:rPr>
          <w:i/>
          <w:iCs/>
          <w:noProof/>
          <w:szCs w:val="24"/>
        </w:rPr>
        <w:t>2</w:t>
      </w:r>
      <w:r w:rsidRPr="007B15ED">
        <w:rPr>
          <w:noProof/>
          <w:szCs w:val="24"/>
        </w:rPr>
        <w:t>(6), 2172–2178. https://doi.org/10.46729/ijstm.v2i6.366</w:t>
      </w:r>
    </w:p>
    <w:p w:rsidR="007B15ED" w:rsidRPr="007B15ED" w:rsidRDefault="007B15ED" w:rsidP="00F56B85">
      <w:pPr>
        <w:adjustRightInd w:val="0"/>
        <w:spacing w:before="120"/>
        <w:ind w:left="593" w:hanging="482"/>
        <w:jc w:val="both"/>
        <w:rPr>
          <w:noProof/>
          <w:szCs w:val="24"/>
        </w:rPr>
      </w:pPr>
      <w:r w:rsidRPr="007B15ED">
        <w:rPr>
          <w:noProof/>
          <w:szCs w:val="24"/>
        </w:rPr>
        <w:t xml:space="preserve">Pahrudin, Martono, T., &amp; Murtini, W. (2016). The Effect of Pedagogic Competency, Personality, Professional and Social Competency Teacher to Study Achievement of Economic Lesson in State Senior High School of East Lombok District Academic Year 2015/2016. </w:t>
      </w:r>
      <w:r w:rsidRPr="007B15ED">
        <w:rPr>
          <w:i/>
          <w:iCs/>
          <w:noProof/>
          <w:szCs w:val="24"/>
        </w:rPr>
        <w:t>The 2nd International Conference on Teacher Training and Education Sebelas Maret University</w:t>
      </w:r>
      <w:r w:rsidRPr="007B15ED">
        <w:rPr>
          <w:noProof/>
          <w:szCs w:val="24"/>
        </w:rPr>
        <w:t xml:space="preserve">, </w:t>
      </w:r>
      <w:r w:rsidRPr="007B15ED">
        <w:rPr>
          <w:i/>
          <w:iCs/>
          <w:noProof/>
          <w:szCs w:val="24"/>
        </w:rPr>
        <w:t>2</w:t>
      </w:r>
      <w:r w:rsidRPr="007B15ED">
        <w:rPr>
          <w:noProof/>
          <w:szCs w:val="24"/>
        </w:rPr>
        <w:t>(1), 332–345. https://jurnal.uns.ac.id/ictte/article/download/8192/7348.</w:t>
      </w:r>
    </w:p>
    <w:p w:rsidR="007B15ED" w:rsidRPr="007B15ED" w:rsidRDefault="007B15ED" w:rsidP="00F56B85">
      <w:pPr>
        <w:adjustRightInd w:val="0"/>
        <w:spacing w:before="120"/>
        <w:ind w:left="593" w:hanging="482"/>
        <w:jc w:val="both"/>
        <w:rPr>
          <w:noProof/>
          <w:szCs w:val="24"/>
        </w:rPr>
      </w:pPr>
      <w:r w:rsidRPr="007B15ED">
        <w:rPr>
          <w:noProof/>
          <w:szCs w:val="24"/>
        </w:rPr>
        <w:t xml:space="preserve">Parpandel, D. E. (2011). Principles and Functions of Educational Management. </w:t>
      </w:r>
      <w:r w:rsidRPr="007B15ED">
        <w:rPr>
          <w:i/>
          <w:iCs/>
          <w:noProof/>
          <w:szCs w:val="24"/>
        </w:rPr>
        <w:t>SSRN Electronic Journal</w:t>
      </w:r>
      <w:r w:rsidRPr="007B15ED">
        <w:rPr>
          <w:noProof/>
          <w:szCs w:val="24"/>
        </w:rPr>
        <w:t>, 1–14. https://doi.org/http://dx.doi.org/10.2139/ssrn.1792364</w:t>
      </w:r>
    </w:p>
    <w:p w:rsidR="007B15ED" w:rsidRPr="007B15ED" w:rsidRDefault="007B15ED" w:rsidP="00F56B85">
      <w:pPr>
        <w:adjustRightInd w:val="0"/>
        <w:spacing w:before="120"/>
        <w:ind w:left="593" w:hanging="482"/>
        <w:jc w:val="both"/>
        <w:rPr>
          <w:noProof/>
          <w:szCs w:val="24"/>
        </w:rPr>
      </w:pPr>
      <w:r w:rsidRPr="007B15ED">
        <w:rPr>
          <w:noProof/>
          <w:szCs w:val="24"/>
        </w:rPr>
        <w:t xml:space="preserve">Pramana, C., Chamidah, D., Suyatno, S., Renadi, F., &amp; Syaharuddin, S. (2021). Strategies to Improved Education Quality in Indonesia: A Review. </w:t>
      </w:r>
      <w:r w:rsidRPr="007B15ED">
        <w:rPr>
          <w:i/>
          <w:iCs/>
          <w:noProof/>
          <w:szCs w:val="24"/>
        </w:rPr>
        <w:t>Turkish Online Journal of Qualitative Inquiry (TOJQI)</w:t>
      </w:r>
      <w:r w:rsidRPr="007B15ED">
        <w:rPr>
          <w:noProof/>
          <w:szCs w:val="24"/>
        </w:rPr>
        <w:t xml:space="preserve">, </w:t>
      </w:r>
      <w:r w:rsidRPr="007B15ED">
        <w:rPr>
          <w:i/>
          <w:iCs/>
          <w:noProof/>
          <w:szCs w:val="24"/>
        </w:rPr>
        <w:t>12</w:t>
      </w:r>
      <w:r w:rsidRPr="007B15ED">
        <w:rPr>
          <w:noProof/>
          <w:szCs w:val="24"/>
        </w:rPr>
        <w:t>(3), 1977–1994. https://www.researchgate.net/publication/353299393%0AStrategies</w:t>
      </w:r>
    </w:p>
    <w:p w:rsidR="007B15ED" w:rsidRPr="00652D6C" w:rsidRDefault="007B15ED" w:rsidP="00F56B85">
      <w:pPr>
        <w:adjustRightInd w:val="0"/>
        <w:spacing w:before="120"/>
        <w:ind w:left="593" w:hanging="482"/>
        <w:jc w:val="both"/>
        <w:rPr>
          <w:noProof/>
          <w:szCs w:val="24"/>
        </w:rPr>
      </w:pPr>
      <w:r w:rsidRPr="007B15ED">
        <w:rPr>
          <w:noProof/>
          <w:szCs w:val="24"/>
        </w:rPr>
        <w:t>Rahmah, U. (2018). Implementasi Total Qu</w:t>
      </w:r>
      <w:r w:rsidR="00652D6C">
        <w:rPr>
          <w:noProof/>
          <w:szCs w:val="24"/>
        </w:rPr>
        <w:t>ality Management (TQM) di SD Al-</w:t>
      </w:r>
      <w:r w:rsidRPr="007B15ED">
        <w:rPr>
          <w:noProof/>
          <w:szCs w:val="24"/>
        </w:rPr>
        <w:t xml:space="preserve">Hikmah Surabaya. </w:t>
      </w:r>
      <w:r w:rsidRPr="007B15ED">
        <w:rPr>
          <w:i/>
          <w:iCs/>
          <w:noProof/>
          <w:szCs w:val="24"/>
        </w:rPr>
        <w:lastRenderedPageBreak/>
        <w:t>Manageria: Jurnal Manajemen Pendidikan Islam</w:t>
      </w:r>
      <w:r w:rsidRPr="007B15ED">
        <w:rPr>
          <w:noProof/>
          <w:szCs w:val="24"/>
        </w:rPr>
        <w:t xml:space="preserve">, </w:t>
      </w:r>
      <w:r w:rsidRPr="007B15ED">
        <w:rPr>
          <w:i/>
          <w:iCs/>
          <w:noProof/>
          <w:szCs w:val="24"/>
        </w:rPr>
        <w:t>3</w:t>
      </w:r>
      <w:r w:rsidRPr="007B15ED">
        <w:rPr>
          <w:noProof/>
          <w:szCs w:val="24"/>
        </w:rPr>
        <w:t xml:space="preserve">(1), 111–131. </w:t>
      </w:r>
      <w:r w:rsidRPr="00652D6C">
        <w:rPr>
          <w:noProof/>
          <w:szCs w:val="24"/>
        </w:rPr>
        <w:t>https://doi.org/https://doi.org/10.14421/manageria.2018.31-06</w:t>
      </w:r>
    </w:p>
    <w:p w:rsidR="007B15ED" w:rsidRPr="007B15ED" w:rsidRDefault="007B15ED" w:rsidP="00F56B85">
      <w:pPr>
        <w:adjustRightInd w:val="0"/>
        <w:spacing w:before="120"/>
        <w:ind w:left="593" w:hanging="482"/>
        <w:jc w:val="both"/>
        <w:rPr>
          <w:noProof/>
          <w:szCs w:val="24"/>
        </w:rPr>
      </w:pPr>
      <w:r w:rsidRPr="007B15ED">
        <w:rPr>
          <w:noProof/>
          <w:szCs w:val="24"/>
        </w:rPr>
        <w:t xml:space="preserve">Sallis, E. (2002). Total Quality Management In Education: Third Edition. In </w:t>
      </w:r>
      <w:r w:rsidRPr="007B15ED">
        <w:rPr>
          <w:i/>
          <w:iCs/>
          <w:noProof/>
          <w:szCs w:val="24"/>
        </w:rPr>
        <w:t>Total Quality Management in Education: Third Edition</w:t>
      </w:r>
      <w:r w:rsidRPr="007B15ED">
        <w:rPr>
          <w:noProof/>
          <w:szCs w:val="24"/>
        </w:rPr>
        <w:t xml:space="preserve"> (Third Edit). London: Stylus Publishing Inc. https://doi.org/10.4324/9780203417010</w:t>
      </w:r>
    </w:p>
    <w:p w:rsidR="007B15ED" w:rsidRPr="007B15ED" w:rsidRDefault="007B15ED" w:rsidP="00F56B85">
      <w:pPr>
        <w:adjustRightInd w:val="0"/>
        <w:spacing w:before="120"/>
        <w:ind w:left="593" w:hanging="482"/>
        <w:jc w:val="both"/>
        <w:rPr>
          <w:noProof/>
          <w:szCs w:val="24"/>
        </w:rPr>
      </w:pPr>
      <w:r w:rsidRPr="007B15ED">
        <w:rPr>
          <w:noProof/>
          <w:szCs w:val="24"/>
        </w:rPr>
        <w:t xml:space="preserve">Sallis, E. (2010). </w:t>
      </w:r>
      <w:r w:rsidRPr="007B15ED">
        <w:rPr>
          <w:i/>
          <w:iCs/>
          <w:noProof/>
          <w:szCs w:val="24"/>
        </w:rPr>
        <w:t>Total Quality Management In Education: Manajemen Mutu Pendidikan</w:t>
      </w:r>
      <w:r w:rsidRPr="007B15ED">
        <w:rPr>
          <w:noProof/>
          <w:szCs w:val="24"/>
        </w:rPr>
        <w:t xml:space="preserve"> (Cet. Ke-I). Jogjakarta: IRCiSoD.</w:t>
      </w:r>
    </w:p>
    <w:p w:rsidR="007B15ED" w:rsidRPr="007B15ED" w:rsidRDefault="007B15ED" w:rsidP="00F56B85">
      <w:pPr>
        <w:adjustRightInd w:val="0"/>
        <w:spacing w:before="120"/>
        <w:ind w:left="593" w:hanging="482"/>
        <w:jc w:val="both"/>
        <w:rPr>
          <w:noProof/>
          <w:szCs w:val="24"/>
        </w:rPr>
      </w:pPr>
      <w:r w:rsidRPr="007B15ED">
        <w:rPr>
          <w:noProof/>
          <w:szCs w:val="24"/>
        </w:rPr>
        <w:t xml:space="preserve">Satata, S., Trisnamansyah, S., Heru Sujiarto, &amp; Kosasih, U. (2022). The Effect of Organizational Culture and Principal Leadership on Teacher Performance. </w:t>
      </w:r>
      <w:r w:rsidRPr="007B15ED">
        <w:rPr>
          <w:i/>
          <w:iCs/>
          <w:noProof/>
          <w:szCs w:val="24"/>
        </w:rPr>
        <w:t>International Journal of Educational Research &amp; Social Sciences</w:t>
      </w:r>
      <w:r w:rsidRPr="007B15ED">
        <w:rPr>
          <w:noProof/>
          <w:szCs w:val="24"/>
        </w:rPr>
        <w:t xml:space="preserve">, </w:t>
      </w:r>
      <w:r w:rsidRPr="007B15ED">
        <w:rPr>
          <w:i/>
          <w:iCs/>
          <w:noProof/>
          <w:szCs w:val="24"/>
        </w:rPr>
        <w:t>3</w:t>
      </w:r>
      <w:r w:rsidRPr="007B15ED">
        <w:rPr>
          <w:noProof/>
          <w:szCs w:val="24"/>
        </w:rPr>
        <w:t>(4), 1673–1681. https://doi.org/https://doi.org/10.51601/ijersc.v3i4.435</w:t>
      </w:r>
    </w:p>
    <w:p w:rsidR="007B15ED" w:rsidRPr="007B15ED" w:rsidRDefault="007B15ED" w:rsidP="00F56B85">
      <w:pPr>
        <w:adjustRightInd w:val="0"/>
        <w:spacing w:before="120"/>
        <w:ind w:left="593" w:hanging="482"/>
        <w:jc w:val="both"/>
        <w:rPr>
          <w:noProof/>
          <w:szCs w:val="24"/>
        </w:rPr>
      </w:pPr>
      <w:r w:rsidRPr="007B15ED">
        <w:rPr>
          <w:noProof/>
          <w:szCs w:val="24"/>
        </w:rPr>
        <w:t xml:space="preserve">Sodiqin, H., &amp; Nurdin, D. (2016). Kemampuan Manajerial Kepala Madrasah dan Kinerja Mengajar Guru dalam Mutu Pendidikan. </w:t>
      </w:r>
      <w:r w:rsidRPr="007B15ED">
        <w:rPr>
          <w:i/>
          <w:iCs/>
          <w:noProof/>
          <w:szCs w:val="24"/>
        </w:rPr>
        <w:t>Jurnal Administrasi Pendidikan</w:t>
      </w:r>
      <w:r w:rsidRPr="007B15ED">
        <w:rPr>
          <w:noProof/>
          <w:szCs w:val="24"/>
        </w:rPr>
        <w:t xml:space="preserve">, </w:t>
      </w:r>
      <w:r w:rsidRPr="007B15ED">
        <w:rPr>
          <w:i/>
          <w:iCs/>
          <w:noProof/>
          <w:szCs w:val="24"/>
        </w:rPr>
        <w:t>23</w:t>
      </w:r>
      <w:r w:rsidRPr="007B15ED">
        <w:rPr>
          <w:noProof/>
          <w:szCs w:val="24"/>
        </w:rPr>
        <w:t>(2), 89–101. https://doi.org/https://doi.org/10.17509/jap.v23i2.5636</w:t>
      </w:r>
    </w:p>
    <w:p w:rsidR="007B15ED" w:rsidRPr="007B15ED" w:rsidRDefault="007B15ED" w:rsidP="00F56B85">
      <w:pPr>
        <w:adjustRightInd w:val="0"/>
        <w:spacing w:before="120"/>
        <w:ind w:left="593" w:hanging="482"/>
        <w:jc w:val="both"/>
        <w:rPr>
          <w:noProof/>
          <w:szCs w:val="24"/>
        </w:rPr>
      </w:pPr>
      <w:r w:rsidRPr="007B15ED">
        <w:rPr>
          <w:noProof/>
          <w:szCs w:val="24"/>
        </w:rPr>
        <w:t xml:space="preserve">Suaeb. (2022a). Analisis Strategi Kepemimpinan dan Manajemen Madrasah: Studi Di Madrasah Ibtidaiyah Negeri Kota Bima. </w:t>
      </w:r>
      <w:r w:rsidRPr="007B15ED">
        <w:rPr>
          <w:i/>
          <w:iCs/>
          <w:noProof/>
          <w:szCs w:val="24"/>
        </w:rPr>
        <w:t>Jurnal PenKoMii: Kajian Pendidikan &amp; Ekonomi</w:t>
      </w:r>
      <w:r w:rsidRPr="007B15ED">
        <w:rPr>
          <w:noProof/>
          <w:szCs w:val="24"/>
        </w:rPr>
        <w:t xml:space="preserve">, </w:t>
      </w:r>
      <w:r w:rsidRPr="007B15ED">
        <w:rPr>
          <w:i/>
          <w:iCs/>
          <w:noProof/>
          <w:szCs w:val="24"/>
        </w:rPr>
        <w:t>5</w:t>
      </w:r>
      <w:r w:rsidRPr="007B15ED">
        <w:rPr>
          <w:noProof/>
          <w:szCs w:val="24"/>
        </w:rPr>
        <w:t>(2), 117–131. https://doi.org/https://doi.org/10.33627/pk.52.766</w:t>
      </w:r>
    </w:p>
    <w:p w:rsidR="007B15ED" w:rsidRPr="007B15ED" w:rsidRDefault="007B15ED" w:rsidP="00F56B85">
      <w:pPr>
        <w:adjustRightInd w:val="0"/>
        <w:spacing w:before="120"/>
        <w:ind w:left="593" w:hanging="482"/>
        <w:jc w:val="both"/>
        <w:rPr>
          <w:noProof/>
          <w:szCs w:val="24"/>
        </w:rPr>
      </w:pPr>
      <w:r w:rsidRPr="007B15ED">
        <w:rPr>
          <w:noProof/>
          <w:szCs w:val="24"/>
        </w:rPr>
        <w:t xml:space="preserve">Suaeb. (2022b). Penerapan Prinsip Continuous Improvement dalam Total Quality Management Untuk Meningkatkan Mutu Pendidikan. </w:t>
      </w:r>
      <w:r w:rsidRPr="007B15ED">
        <w:rPr>
          <w:i/>
          <w:iCs/>
          <w:noProof/>
          <w:szCs w:val="24"/>
        </w:rPr>
        <w:t>Jurnal PenKoMi: Kajian Pendidikan &amp; Ekonomi</w:t>
      </w:r>
      <w:r w:rsidRPr="007B15ED">
        <w:rPr>
          <w:noProof/>
          <w:szCs w:val="24"/>
        </w:rPr>
        <w:t xml:space="preserve">, </w:t>
      </w:r>
      <w:r w:rsidRPr="007B15ED">
        <w:rPr>
          <w:i/>
          <w:iCs/>
          <w:noProof/>
          <w:szCs w:val="24"/>
        </w:rPr>
        <w:t>5</w:t>
      </w:r>
      <w:r w:rsidRPr="007B15ED">
        <w:rPr>
          <w:noProof/>
          <w:szCs w:val="24"/>
        </w:rPr>
        <w:t>(1), 12–27. https://doi.org/https://doi.org/10.33627/pk.v5i1.686</w:t>
      </w:r>
    </w:p>
    <w:p w:rsidR="007B15ED" w:rsidRPr="007B15ED" w:rsidRDefault="007B15ED" w:rsidP="00F56B85">
      <w:pPr>
        <w:adjustRightInd w:val="0"/>
        <w:spacing w:before="120"/>
        <w:ind w:left="593" w:hanging="482"/>
        <w:jc w:val="both"/>
        <w:rPr>
          <w:noProof/>
          <w:szCs w:val="24"/>
        </w:rPr>
      </w:pPr>
      <w:r w:rsidRPr="007B15ED">
        <w:rPr>
          <w:noProof/>
          <w:szCs w:val="24"/>
        </w:rPr>
        <w:t xml:space="preserve">Suryati, A. I., Arifin, S., &amp; Yarnest. (2020). The Influence of Teacher Performance and School Culture on School Quality. </w:t>
      </w:r>
      <w:r w:rsidRPr="007B15ED">
        <w:rPr>
          <w:i/>
          <w:iCs/>
          <w:noProof/>
          <w:szCs w:val="24"/>
        </w:rPr>
        <w:t>Journal of Business and Management (IOSR-JBM)</w:t>
      </w:r>
      <w:r w:rsidRPr="007B15ED">
        <w:rPr>
          <w:noProof/>
          <w:szCs w:val="24"/>
        </w:rPr>
        <w:t xml:space="preserve">, </w:t>
      </w:r>
      <w:r w:rsidRPr="007B15ED">
        <w:rPr>
          <w:i/>
          <w:iCs/>
          <w:noProof/>
          <w:szCs w:val="24"/>
        </w:rPr>
        <w:t>22</w:t>
      </w:r>
      <w:r w:rsidRPr="007B15ED">
        <w:rPr>
          <w:noProof/>
          <w:szCs w:val="24"/>
        </w:rPr>
        <w:t>(6), 52–61. https://doi.org/10.9790/487X-2206095261</w:t>
      </w:r>
    </w:p>
    <w:p w:rsidR="007B15ED" w:rsidRPr="007B15ED" w:rsidRDefault="007B15ED" w:rsidP="00F56B85">
      <w:pPr>
        <w:adjustRightInd w:val="0"/>
        <w:spacing w:before="120"/>
        <w:ind w:left="593" w:hanging="482"/>
        <w:jc w:val="both"/>
        <w:rPr>
          <w:noProof/>
          <w:szCs w:val="24"/>
        </w:rPr>
      </w:pPr>
      <w:r w:rsidRPr="007B15ED">
        <w:rPr>
          <w:noProof/>
          <w:szCs w:val="24"/>
        </w:rPr>
        <w:t xml:space="preserve">Susilawati, Trisnamansyah, S., Sauri, S., &amp; Saodih, C. (2022). Implementation Of Principal Transformational Leadership In Improving Teacher Performance In State Junior High Schools. </w:t>
      </w:r>
      <w:r w:rsidRPr="007B15ED">
        <w:rPr>
          <w:i/>
          <w:iCs/>
          <w:noProof/>
          <w:szCs w:val="24"/>
        </w:rPr>
        <w:t>International Journal of Educational Research &amp; Social Sciences</w:t>
      </w:r>
      <w:r w:rsidRPr="007B15ED">
        <w:rPr>
          <w:noProof/>
          <w:szCs w:val="24"/>
        </w:rPr>
        <w:t xml:space="preserve">, </w:t>
      </w:r>
      <w:r w:rsidRPr="007B15ED">
        <w:rPr>
          <w:i/>
          <w:iCs/>
          <w:noProof/>
          <w:szCs w:val="24"/>
        </w:rPr>
        <w:t>3</w:t>
      </w:r>
      <w:r w:rsidRPr="007B15ED">
        <w:rPr>
          <w:noProof/>
          <w:szCs w:val="24"/>
        </w:rPr>
        <w:t>(4), 1689–1695. https://ijersc.org/index.php/go/article/view/437</w:t>
      </w:r>
    </w:p>
    <w:p w:rsidR="007B15ED" w:rsidRPr="007B15ED" w:rsidRDefault="007B15ED" w:rsidP="00F56B85">
      <w:pPr>
        <w:adjustRightInd w:val="0"/>
        <w:spacing w:before="120"/>
        <w:ind w:left="593" w:hanging="482"/>
        <w:jc w:val="both"/>
        <w:rPr>
          <w:noProof/>
          <w:szCs w:val="24"/>
        </w:rPr>
      </w:pPr>
      <w:r w:rsidRPr="007B15ED">
        <w:rPr>
          <w:noProof/>
          <w:szCs w:val="24"/>
        </w:rPr>
        <w:t xml:space="preserve">Sutikno, T. A. (2013). Manajemen Strategik Pendidikan Kejuruan dalam Menghadapi Persaingan Mutu. </w:t>
      </w:r>
      <w:r w:rsidRPr="007B15ED">
        <w:rPr>
          <w:i/>
          <w:iCs/>
          <w:noProof/>
          <w:szCs w:val="24"/>
        </w:rPr>
        <w:t>Jurnal Teknologi, Kejuruan, Dan Pengajarannya</w:t>
      </w:r>
      <w:r w:rsidRPr="007B15ED">
        <w:rPr>
          <w:noProof/>
          <w:szCs w:val="24"/>
        </w:rPr>
        <w:t xml:space="preserve">, </w:t>
      </w:r>
      <w:r w:rsidRPr="007B15ED">
        <w:rPr>
          <w:i/>
          <w:iCs/>
          <w:noProof/>
          <w:szCs w:val="24"/>
        </w:rPr>
        <w:t>36</w:t>
      </w:r>
      <w:r w:rsidRPr="007B15ED">
        <w:rPr>
          <w:noProof/>
          <w:szCs w:val="24"/>
        </w:rPr>
        <w:t>(1), 87–96. https://doi.org/http://dx.doi.org/10.17977/tk.v36i1.4073.</w:t>
      </w:r>
    </w:p>
    <w:p w:rsidR="007B15ED" w:rsidRPr="007B15ED" w:rsidRDefault="007B15ED" w:rsidP="00F56B85">
      <w:pPr>
        <w:adjustRightInd w:val="0"/>
        <w:spacing w:before="120"/>
        <w:ind w:left="593" w:hanging="482"/>
        <w:jc w:val="both"/>
        <w:rPr>
          <w:noProof/>
          <w:szCs w:val="24"/>
        </w:rPr>
      </w:pPr>
      <w:r w:rsidRPr="007B15ED">
        <w:rPr>
          <w:noProof/>
          <w:szCs w:val="24"/>
        </w:rPr>
        <w:t xml:space="preserve">Tadle-Zaragosa, J. R., &amp; V. Sonsona, R. P. J. (2021). Linking Administrative Performance of Principals Vis-à-vis Public Relations and Community Involvement. </w:t>
      </w:r>
      <w:r w:rsidRPr="007B15ED">
        <w:rPr>
          <w:i/>
          <w:iCs/>
          <w:noProof/>
          <w:szCs w:val="24"/>
        </w:rPr>
        <w:t>International Journal of Instruction</w:t>
      </w:r>
      <w:r w:rsidRPr="007B15ED">
        <w:rPr>
          <w:noProof/>
          <w:szCs w:val="24"/>
        </w:rPr>
        <w:t xml:space="preserve">, </w:t>
      </w:r>
      <w:r w:rsidRPr="007B15ED">
        <w:rPr>
          <w:i/>
          <w:iCs/>
          <w:noProof/>
          <w:szCs w:val="24"/>
        </w:rPr>
        <w:t>14</w:t>
      </w:r>
      <w:r w:rsidRPr="007B15ED">
        <w:rPr>
          <w:noProof/>
          <w:szCs w:val="24"/>
        </w:rPr>
        <w:t>(4), 857–872. https://doi.org/10.29333/iji.2021.14449a</w:t>
      </w:r>
    </w:p>
    <w:p w:rsidR="007B15ED" w:rsidRPr="007B15ED" w:rsidRDefault="007B15ED" w:rsidP="00F56B85">
      <w:pPr>
        <w:adjustRightInd w:val="0"/>
        <w:spacing w:before="120"/>
        <w:ind w:left="593" w:hanging="482"/>
        <w:jc w:val="both"/>
        <w:rPr>
          <w:noProof/>
          <w:szCs w:val="24"/>
        </w:rPr>
      </w:pPr>
      <w:r w:rsidRPr="007B15ED">
        <w:rPr>
          <w:noProof/>
          <w:szCs w:val="24"/>
        </w:rPr>
        <w:t xml:space="preserve">Yukl, G. (2013). </w:t>
      </w:r>
      <w:r w:rsidRPr="007B15ED">
        <w:rPr>
          <w:i/>
          <w:iCs/>
          <w:noProof/>
          <w:szCs w:val="24"/>
        </w:rPr>
        <w:t>Leadership In Organization</w:t>
      </w:r>
      <w:r w:rsidRPr="007B15ED">
        <w:rPr>
          <w:noProof/>
          <w:szCs w:val="24"/>
        </w:rPr>
        <w:t xml:space="preserve"> (Eighth Edi</w:t>
      </w:r>
      <w:r w:rsidR="007F69B8">
        <w:rPr>
          <w:noProof/>
          <w:szCs w:val="24"/>
        </w:rPr>
        <w:t>tion</w:t>
      </w:r>
      <w:r w:rsidRPr="007B15ED">
        <w:rPr>
          <w:noProof/>
          <w:szCs w:val="24"/>
        </w:rPr>
        <w:t>). USA: Prentice Hall.</w:t>
      </w:r>
    </w:p>
    <w:p w:rsidR="007B15ED" w:rsidRPr="007B15ED" w:rsidRDefault="007B15ED" w:rsidP="00F56B85">
      <w:pPr>
        <w:adjustRightInd w:val="0"/>
        <w:spacing w:before="120"/>
        <w:ind w:left="593" w:hanging="482"/>
        <w:jc w:val="both"/>
        <w:rPr>
          <w:noProof/>
          <w:szCs w:val="24"/>
        </w:rPr>
      </w:pPr>
      <w:r w:rsidRPr="007B15ED">
        <w:rPr>
          <w:noProof/>
          <w:szCs w:val="24"/>
        </w:rPr>
        <w:t xml:space="preserve">Yusuf, E., Indra, H., &amp; Sa’diyah, M. (2021). Implementation of Integrated Quality Strategic Management of Islamic Perspective Education. </w:t>
      </w:r>
      <w:r w:rsidRPr="007B15ED">
        <w:rPr>
          <w:i/>
          <w:iCs/>
          <w:noProof/>
          <w:szCs w:val="24"/>
        </w:rPr>
        <w:t>International Journal of Nusantara Islam</w:t>
      </w:r>
      <w:r w:rsidRPr="007B15ED">
        <w:rPr>
          <w:noProof/>
          <w:szCs w:val="24"/>
        </w:rPr>
        <w:t xml:space="preserve">, </w:t>
      </w:r>
      <w:r w:rsidRPr="007B15ED">
        <w:rPr>
          <w:i/>
          <w:iCs/>
          <w:noProof/>
          <w:szCs w:val="24"/>
        </w:rPr>
        <w:t>9</w:t>
      </w:r>
      <w:r w:rsidRPr="007B15ED">
        <w:rPr>
          <w:noProof/>
          <w:szCs w:val="24"/>
        </w:rPr>
        <w:t>(1), 197–205. https://doi.org/10.15575/ijni.v9i1.13029</w:t>
      </w:r>
    </w:p>
    <w:p w:rsidR="007B15ED" w:rsidRPr="007B15ED" w:rsidRDefault="007B15ED" w:rsidP="00F56B85">
      <w:pPr>
        <w:adjustRightInd w:val="0"/>
        <w:spacing w:before="120"/>
        <w:ind w:left="593" w:hanging="482"/>
        <w:jc w:val="both"/>
        <w:rPr>
          <w:noProof/>
        </w:rPr>
      </w:pPr>
      <w:r w:rsidRPr="007B15ED">
        <w:rPr>
          <w:noProof/>
          <w:szCs w:val="24"/>
        </w:rPr>
        <w:t xml:space="preserve">Zed, M. (2004). </w:t>
      </w:r>
      <w:r w:rsidRPr="007B15ED">
        <w:rPr>
          <w:i/>
          <w:iCs/>
          <w:noProof/>
          <w:szCs w:val="24"/>
        </w:rPr>
        <w:t>Metode Penelitian Kepustakaan</w:t>
      </w:r>
      <w:r w:rsidRPr="007B15ED">
        <w:rPr>
          <w:noProof/>
          <w:szCs w:val="24"/>
        </w:rPr>
        <w:t>. Jakarta: Yayasan Obor Nasional.</w:t>
      </w:r>
    </w:p>
    <w:p w:rsidR="00E51C7F" w:rsidRDefault="000640EC" w:rsidP="00BE52F8">
      <w:pPr>
        <w:adjustRightInd w:val="0"/>
        <w:spacing w:before="120"/>
        <w:jc w:val="both"/>
        <w:rPr>
          <w:b/>
          <w:bCs/>
          <w:sz w:val="24"/>
          <w:szCs w:val="24"/>
        </w:rPr>
      </w:pPr>
      <w:r>
        <w:fldChar w:fldCharType="end"/>
      </w:r>
    </w:p>
    <w:p w:rsidR="009761AE" w:rsidRDefault="009761AE" w:rsidP="00E51C7F">
      <w:pPr>
        <w:pStyle w:val="Heading1"/>
        <w:tabs>
          <w:tab w:val="left" w:pos="473"/>
        </w:tabs>
      </w:pPr>
    </w:p>
    <w:sectPr w:rsidR="009761AE" w:rsidSect="00652D6C">
      <w:pgSz w:w="11910" w:h="16840" w:code="9"/>
      <w:pgMar w:top="1134" w:right="1134" w:bottom="1134" w:left="1134" w:header="578" w:footer="6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2D" w:rsidRDefault="0079202D">
      <w:r>
        <w:separator/>
      </w:r>
    </w:p>
  </w:endnote>
  <w:endnote w:type="continuationSeparator" w:id="0">
    <w:p w:rsidR="0079202D" w:rsidRDefault="0079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AE" w:rsidRDefault="009761AE">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2D" w:rsidRDefault="0079202D">
      <w:r>
        <w:separator/>
      </w:r>
    </w:p>
  </w:footnote>
  <w:footnote w:type="continuationSeparator" w:id="0">
    <w:p w:rsidR="0079202D" w:rsidRDefault="00792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3E1"/>
    <w:multiLevelType w:val="multilevel"/>
    <w:tmpl w:val="35FA1E22"/>
    <w:lvl w:ilvl="0">
      <w:start w:val="1"/>
      <w:numFmt w:val="decimal"/>
      <w:lvlText w:val="%1."/>
      <w:lvlJc w:val="left"/>
      <w:pPr>
        <w:ind w:left="472" w:hanging="360"/>
        <w:jc w:val="left"/>
      </w:pPr>
      <w:rPr>
        <w:rFonts w:ascii="Times New Roman" w:eastAsia="Times New Roman" w:hAnsi="Times New Roman" w:cs="Times New Roman" w:hint="default"/>
        <w:b/>
        <w:bCs/>
        <w:w w:val="100"/>
        <w:sz w:val="24"/>
        <w:szCs w:val="24"/>
        <w:lang w:val="id" w:eastAsia="en-US" w:bidi="ar-SA"/>
      </w:rPr>
    </w:lvl>
    <w:lvl w:ilvl="1">
      <w:start w:val="1"/>
      <w:numFmt w:val="decimal"/>
      <w:lvlText w:val="%1.%2."/>
      <w:lvlJc w:val="left"/>
      <w:pPr>
        <w:ind w:left="833" w:hanging="361"/>
        <w:jc w:val="left"/>
      </w:pPr>
      <w:rPr>
        <w:rFonts w:ascii="Times New Roman" w:eastAsia="Times New Roman" w:hAnsi="Times New Roman" w:cs="Times New Roman" w:hint="default"/>
        <w:b/>
        <w:bCs/>
        <w:w w:val="100"/>
        <w:sz w:val="22"/>
        <w:szCs w:val="22"/>
        <w:lang w:val="id" w:eastAsia="en-US" w:bidi="ar-SA"/>
      </w:rPr>
    </w:lvl>
    <w:lvl w:ilvl="2">
      <w:numFmt w:val="bullet"/>
      <w:lvlText w:val="•"/>
      <w:lvlJc w:val="left"/>
      <w:pPr>
        <w:ind w:left="1843" w:hanging="361"/>
      </w:pPr>
      <w:rPr>
        <w:rFonts w:hint="default"/>
        <w:lang w:val="id" w:eastAsia="en-US" w:bidi="ar-SA"/>
      </w:rPr>
    </w:lvl>
    <w:lvl w:ilvl="3">
      <w:numFmt w:val="bullet"/>
      <w:lvlText w:val="•"/>
      <w:lvlJc w:val="left"/>
      <w:pPr>
        <w:ind w:left="2846" w:hanging="361"/>
      </w:pPr>
      <w:rPr>
        <w:rFonts w:hint="default"/>
        <w:lang w:val="id" w:eastAsia="en-US" w:bidi="ar-SA"/>
      </w:rPr>
    </w:lvl>
    <w:lvl w:ilvl="4">
      <w:numFmt w:val="bullet"/>
      <w:lvlText w:val="•"/>
      <w:lvlJc w:val="left"/>
      <w:pPr>
        <w:ind w:left="3849" w:hanging="361"/>
      </w:pPr>
      <w:rPr>
        <w:rFonts w:hint="default"/>
        <w:lang w:val="id" w:eastAsia="en-US" w:bidi="ar-SA"/>
      </w:rPr>
    </w:lvl>
    <w:lvl w:ilvl="5">
      <w:numFmt w:val="bullet"/>
      <w:lvlText w:val="•"/>
      <w:lvlJc w:val="left"/>
      <w:pPr>
        <w:ind w:left="4852" w:hanging="361"/>
      </w:pPr>
      <w:rPr>
        <w:rFonts w:hint="default"/>
        <w:lang w:val="id" w:eastAsia="en-US" w:bidi="ar-SA"/>
      </w:rPr>
    </w:lvl>
    <w:lvl w:ilvl="6">
      <w:numFmt w:val="bullet"/>
      <w:lvlText w:val="•"/>
      <w:lvlJc w:val="left"/>
      <w:pPr>
        <w:ind w:left="5855" w:hanging="361"/>
      </w:pPr>
      <w:rPr>
        <w:rFonts w:hint="default"/>
        <w:lang w:val="id" w:eastAsia="en-US" w:bidi="ar-SA"/>
      </w:rPr>
    </w:lvl>
    <w:lvl w:ilvl="7">
      <w:numFmt w:val="bullet"/>
      <w:lvlText w:val="•"/>
      <w:lvlJc w:val="left"/>
      <w:pPr>
        <w:ind w:left="6858" w:hanging="361"/>
      </w:pPr>
      <w:rPr>
        <w:rFonts w:hint="default"/>
        <w:lang w:val="id" w:eastAsia="en-US" w:bidi="ar-SA"/>
      </w:rPr>
    </w:lvl>
    <w:lvl w:ilvl="8">
      <w:numFmt w:val="bullet"/>
      <w:lvlText w:val="•"/>
      <w:lvlJc w:val="left"/>
      <w:pPr>
        <w:ind w:left="7861" w:hanging="361"/>
      </w:pPr>
      <w:rPr>
        <w:rFonts w:hint="default"/>
        <w:lang w:val="id" w:eastAsia="en-US" w:bidi="ar-SA"/>
      </w:rPr>
    </w:lvl>
  </w:abstractNum>
  <w:abstractNum w:abstractNumId="1">
    <w:nsid w:val="339F112D"/>
    <w:multiLevelType w:val="hybridMultilevel"/>
    <w:tmpl w:val="083A1D4A"/>
    <w:lvl w:ilvl="0" w:tplc="4E56AD90">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
    <w:nsid w:val="74FA662F"/>
    <w:multiLevelType w:val="hybridMultilevel"/>
    <w:tmpl w:val="AC18BC1C"/>
    <w:lvl w:ilvl="0" w:tplc="28F49800">
      <w:numFmt w:val="bullet"/>
      <w:lvlText w:val="-"/>
      <w:lvlJc w:val="left"/>
      <w:pPr>
        <w:ind w:left="964" w:hanging="360"/>
      </w:pPr>
      <w:rPr>
        <w:rFonts w:ascii="Times New Roman" w:eastAsia="Times New Roman" w:hAnsi="Times New Roman" w:cs="Times New Roman" w:hint="default"/>
        <w:w w:val="99"/>
        <w:sz w:val="24"/>
        <w:szCs w:val="24"/>
        <w:lang w:val="id" w:eastAsia="en-US" w:bidi="ar-SA"/>
      </w:rPr>
    </w:lvl>
    <w:lvl w:ilvl="1" w:tplc="B8E01DE0">
      <w:numFmt w:val="bullet"/>
      <w:lvlText w:val="•"/>
      <w:lvlJc w:val="left"/>
      <w:pPr>
        <w:ind w:left="1850" w:hanging="360"/>
      </w:pPr>
      <w:rPr>
        <w:rFonts w:hint="default"/>
        <w:lang w:val="id" w:eastAsia="en-US" w:bidi="ar-SA"/>
      </w:rPr>
    </w:lvl>
    <w:lvl w:ilvl="2" w:tplc="8B68C08E">
      <w:numFmt w:val="bullet"/>
      <w:lvlText w:val="•"/>
      <w:lvlJc w:val="left"/>
      <w:pPr>
        <w:ind w:left="2741" w:hanging="360"/>
      </w:pPr>
      <w:rPr>
        <w:rFonts w:hint="default"/>
        <w:lang w:val="id" w:eastAsia="en-US" w:bidi="ar-SA"/>
      </w:rPr>
    </w:lvl>
    <w:lvl w:ilvl="3" w:tplc="8CF043DE">
      <w:numFmt w:val="bullet"/>
      <w:lvlText w:val="•"/>
      <w:lvlJc w:val="left"/>
      <w:pPr>
        <w:ind w:left="3632" w:hanging="360"/>
      </w:pPr>
      <w:rPr>
        <w:rFonts w:hint="default"/>
        <w:lang w:val="id" w:eastAsia="en-US" w:bidi="ar-SA"/>
      </w:rPr>
    </w:lvl>
    <w:lvl w:ilvl="4" w:tplc="0F045D28">
      <w:numFmt w:val="bullet"/>
      <w:lvlText w:val="•"/>
      <w:lvlJc w:val="left"/>
      <w:pPr>
        <w:ind w:left="4523" w:hanging="360"/>
      </w:pPr>
      <w:rPr>
        <w:rFonts w:hint="default"/>
        <w:lang w:val="id" w:eastAsia="en-US" w:bidi="ar-SA"/>
      </w:rPr>
    </w:lvl>
    <w:lvl w:ilvl="5" w:tplc="24B0FE0C">
      <w:numFmt w:val="bullet"/>
      <w:lvlText w:val="•"/>
      <w:lvlJc w:val="left"/>
      <w:pPr>
        <w:ind w:left="5414" w:hanging="360"/>
      </w:pPr>
      <w:rPr>
        <w:rFonts w:hint="default"/>
        <w:lang w:val="id" w:eastAsia="en-US" w:bidi="ar-SA"/>
      </w:rPr>
    </w:lvl>
    <w:lvl w:ilvl="6" w:tplc="DFC41B38">
      <w:numFmt w:val="bullet"/>
      <w:lvlText w:val="•"/>
      <w:lvlJc w:val="left"/>
      <w:pPr>
        <w:ind w:left="6304" w:hanging="360"/>
      </w:pPr>
      <w:rPr>
        <w:rFonts w:hint="default"/>
        <w:lang w:val="id" w:eastAsia="en-US" w:bidi="ar-SA"/>
      </w:rPr>
    </w:lvl>
    <w:lvl w:ilvl="7" w:tplc="94EEE82C">
      <w:numFmt w:val="bullet"/>
      <w:lvlText w:val="•"/>
      <w:lvlJc w:val="left"/>
      <w:pPr>
        <w:ind w:left="7195" w:hanging="360"/>
      </w:pPr>
      <w:rPr>
        <w:rFonts w:hint="default"/>
        <w:lang w:val="id" w:eastAsia="en-US" w:bidi="ar-SA"/>
      </w:rPr>
    </w:lvl>
    <w:lvl w:ilvl="8" w:tplc="8578E030">
      <w:numFmt w:val="bullet"/>
      <w:lvlText w:val="•"/>
      <w:lvlJc w:val="left"/>
      <w:pPr>
        <w:ind w:left="8086" w:hanging="360"/>
      </w:pPr>
      <w:rPr>
        <w:rFonts w:hint="default"/>
        <w:lang w:val="id" w:eastAsia="en-US" w:bidi="ar-SA"/>
      </w:rPr>
    </w:lvl>
  </w:abstractNum>
  <w:abstractNum w:abstractNumId="3">
    <w:nsid w:val="7A0E4C47"/>
    <w:multiLevelType w:val="hybridMultilevel"/>
    <w:tmpl w:val="ECF2996E"/>
    <w:lvl w:ilvl="0" w:tplc="B220F2C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761AE"/>
    <w:rsid w:val="00004FD9"/>
    <w:rsid w:val="00011853"/>
    <w:rsid w:val="000632C3"/>
    <w:rsid w:val="000640EC"/>
    <w:rsid w:val="00076B63"/>
    <w:rsid w:val="00094A52"/>
    <w:rsid w:val="000E683B"/>
    <w:rsid w:val="00102ACA"/>
    <w:rsid w:val="001047CD"/>
    <w:rsid w:val="0013624A"/>
    <w:rsid w:val="001409DD"/>
    <w:rsid w:val="00165F97"/>
    <w:rsid w:val="00176D12"/>
    <w:rsid w:val="00185BD3"/>
    <w:rsid w:val="0018671C"/>
    <w:rsid w:val="001A3F5B"/>
    <w:rsid w:val="001B2C82"/>
    <w:rsid w:val="001D7689"/>
    <w:rsid w:val="001E5B32"/>
    <w:rsid w:val="00216B7C"/>
    <w:rsid w:val="00221909"/>
    <w:rsid w:val="00221F07"/>
    <w:rsid w:val="00256E44"/>
    <w:rsid w:val="002C3074"/>
    <w:rsid w:val="002D628C"/>
    <w:rsid w:val="0035234D"/>
    <w:rsid w:val="003717FA"/>
    <w:rsid w:val="00392F0A"/>
    <w:rsid w:val="003A2A99"/>
    <w:rsid w:val="003C66CC"/>
    <w:rsid w:val="003D4C47"/>
    <w:rsid w:val="003E559B"/>
    <w:rsid w:val="00400024"/>
    <w:rsid w:val="00403E84"/>
    <w:rsid w:val="00414585"/>
    <w:rsid w:val="00421018"/>
    <w:rsid w:val="00421982"/>
    <w:rsid w:val="004271E1"/>
    <w:rsid w:val="00433875"/>
    <w:rsid w:val="0044030B"/>
    <w:rsid w:val="00455776"/>
    <w:rsid w:val="00460D8C"/>
    <w:rsid w:val="00464D6E"/>
    <w:rsid w:val="00470719"/>
    <w:rsid w:val="004820DA"/>
    <w:rsid w:val="00490D62"/>
    <w:rsid w:val="004A0C72"/>
    <w:rsid w:val="004A13C1"/>
    <w:rsid w:val="004A3F1E"/>
    <w:rsid w:val="004E36AF"/>
    <w:rsid w:val="004F0B05"/>
    <w:rsid w:val="00502163"/>
    <w:rsid w:val="00510930"/>
    <w:rsid w:val="00521B50"/>
    <w:rsid w:val="00526C01"/>
    <w:rsid w:val="00533F2D"/>
    <w:rsid w:val="00534466"/>
    <w:rsid w:val="005369F3"/>
    <w:rsid w:val="005429F4"/>
    <w:rsid w:val="005473F3"/>
    <w:rsid w:val="0055342E"/>
    <w:rsid w:val="00560AF9"/>
    <w:rsid w:val="0056552B"/>
    <w:rsid w:val="005760C1"/>
    <w:rsid w:val="00597CFA"/>
    <w:rsid w:val="00606974"/>
    <w:rsid w:val="00652D6C"/>
    <w:rsid w:val="006573EE"/>
    <w:rsid w:val="00662CEE"/>
    <w:rsid w:val="006734A4"/>
    <w:rsid w:val="006817F2"/>
    <w:rsid w:val="006946D9"/>
    <w:rsid w:val="006A15E4"/>
    <w:rsid w:val="006B6FAD"/>
    <w:rsid w:val="006B7274"/>
    <w:rsid w:val="006B7EB0"/>
    <w:rsid w:val="006D1B74"/>
    <w:rsid w:val="006D21C7"/>
    <w:rsid w:val="006F7336"/>
    <w:rsid w:val="0070672A"/>
    <w:rsid w:val="00723708"/>
    <w:rsid w:val="0079202D"/>
    <w:rsid w:val="007B15ED"/>
    <w:rsid w:val="007B37DC"/>
    <w:rsid w:val="007D4565"/>
    <w:rsid w:val="007F69B8"/>
    <w:rsid w:val="00801468"/>
    <w:rsid w:val="00802B12"/>
    <w:rsid w:val="00824B21"/>
    <w:rsid w:val="008367A1"/>
    <w:rsid w:val="0084522A"/>
    <w:rsid w:val="0085452D"/>
    <w:rsid w:val="00872DC4"/>
    <w:rsid w:val="00874B53"/>
    <w:rsid w:val="00887476"/>
    <w:rsid w:val="0089569B"/>
    <w:rsid w:val="00897610"/>
    <w:rsid w:val="008B66B8"/>
    <w:rsid w:val="008C1FBF"/>
    <w:rsid w:val="008D55D2"/>
    <w:rsid w:val="008E116F"/>
    <w:rsid w:val="00911CAD"/>
    <w:rsid w:val="00940394"/>
    <w:rsid w:val="00944F57"/>
    <w:rsid w:val="00951ABD"/>
    <w:rsid w:val="009761AE"/>
    <w:rsid w:val="00982D4D"/>
    <w:rsid w:val="00997DB4"/>
    <w:rsid w:val="009B18A4"/>
    <w:rsid w:val="009B3F97"/>
    <w:rsid w:val="009C1E20"/>
    <w:rsid w:val="009F6729"/>
    <w:rsid w:val="00A344FC"/>
    <w:rsid w:val="00A74710"/>
    <w:rsid w:val="00A7532F"/>
    <w:rsid w:val="00A8027A"/>
    <w:rsid w:val="00A85704"/>
    <w:rsid w:val="00A90CB6"/>
    <w:rsid w:val="00AE3D40"/>
    <w:rsid w:val="00AE5958"/>
    <w:rsid w:val="00B02ADA"/>
    <w:rsid w:val="00B30216"/>
    <w:rsid w:val="00B306A9"/>
    <w:rsid w:val="00B66B0F"/>
    <w:rsid w:val="00B74E4D"/>
    <w:rsid w:val="00B75C68"/>
    <w:rsid w:val="00B84364"/>
    <w:rsid w:val="00BA58E5"/>
    <w:rsid w:val="00BB2864"/>
    <w:rsid w:val="00BD1C97"/>
    <w:rsid w:val="00BE39A4"/>
    <w:rsid w:val="00BE52F8"/>
    <w:rsid w:val="00BF2170"/>
    <w:rsid w:val="00BF70F8"/>
    <w:rsid w:val="00C17C79"/>
    <w:rsid w:val="00C310D1"/>
    <w:rsid w:val="00C328BA"/>
    <w:rsid w:val="00C4112C"/>
    <w:rsid w:val="00C449CD"/>
    <w:rsid w:val="00C50B72"/>
    <w:rsid w:val="00C82168"/>
    <w:rsid w:val="00C860B5"/>
    <w:rsid w:val="00C94E7D"/>
    <w:rsid w:val="00CA0EEE"/>
    <w:rsid w:val="00CD043B"/>
    <w:rsid w:val="00D106F7"/>
    <w:rsid w:val="00D44225"/>
    <w:rsid w:val="00D54321"/>
    <w:rsid w:val="00D7769D"/>
    <w:rsid w:val="00D81FCB"/>
    <w:rsid w:val="00D869DD"/>
    <w:rsid w:val="00D92509"/>
    <w:rsid w:val="00DB7D99"/>
    <w:rsid w:val="00DE3801"/>
    <w:rsid w:val="00E05F42"/>
    <w:rsid w:val="00E226AE"/>
    <w:rsid w:val="00E51C7F"/>
    <w:rsid w:val="00E84EA6"/>
    <w:rsid w:val="00E90EE1"/>
    <w:rsid w:val="00EA563F"/>
    <w:rsid w:val="00EA6815"/>
    <w:rsid w:val="00EA6A2C"/>
    <w:rsid w:val="00EC5D82"/>
    <w:rsid w:val="00ED30C6"/>
    <w:rsid w:val="00ED3980"/>
    <w:rsid w:val="00EF060A"/>
    <w:rsid w:val="00F24179"/>
    <w:rsid w:val="00F56B85"/>
    <w:rsid w:val="00FB7DE0"/>
    <w:rsid w:val="00FE10E5"/>
    <w:rsid w:val="00FE3191"/>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72"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2378" w:right="2387"/>
      <w:jc w:val="center"/>
    </w:pPr>
    <w:rPr>
      <w:b/>
      <w:bCs/>
      <w:sz w:val="28"/>
      <w:szCs w:val="28"/>
    </w:rPr>
  </w:style>
  <w:style w:type="paragraph" w:styleId="ListParagraph">
    <w:name w:val="List Paragraph"/>
    <w:basedOn w:val="Normal"/>
    <w:uiPriority w:val="1"/>
    <w:qFormat/>
    <w:pPr>
      <w:ind w:left="47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24179"/>
    <w:rPr>
      <w:color w:val="0000FF" w:themeColor="hyperlink"/>
      <w:u w:val="single"/>
    </w:rPr>
  </w:style>
  <w:style w:type="paragraph" w:styleId="Header">
    <w:name w:val="header"/>
    <w:basedOn w:val="Normal"/>
    <w:link w:val="HeaderChar"/>
    <w:uiPriority w:val="99"/>
    <w:unhideWhenUsed/>
    <w:rsid w:val="00403E84"/>
    <w:pPr>
      <w:tabs>
        <w:tab w:val="center" w:pos="4680"/>
        <w:tab w:val="right" w:pos="9360"/>
      </w:tabs>
    </w:pPr>
  </w:style>
  <w:style w:type="character" w:customStyle="1" w:styleId="HeaderChar">
    <w:name w:val="Header Char"/>
    <w:basedOn w:val="DefaultParagraphFont"/>
    <w:link w:val="Header"/>
    <w:uiPriority w:val="99"/>
    <w:rsid w:val="00403E84"/>
    <w:rPr>
      <w:rFonts w:ascii="Times New Roman" w:eastAsia="Times New Roman" w:hAnsi="Times New Roman" w:cs="Times New Roman"/>
      <w:lang w:val="id"/>
    </w:rPr>
  </w:style>
  <w:style w:type="paragraph" w:styleId="Footer">
    <w:name w:val="footer"/>
    <w:basedOn w:val="Normal"/>
    <w:link w:val="FooterChar"/>
    <w:uiPriority w:val="99"/>
    <w:unhideWhenUsed/>
    <w:rsid w:val="00403E84"/>
    <w:pPr>
      <w:tabs>
        <w:tab w:val="center" w:pos="4680"/>
        <w:tab w:val="right" w:pos="9360"/>
      </w:tabs>
    </w:pPr>
  </w:style>
  <w:style w:type="character" w:customStyle="1" w:styleId="FooterChar">
    <w:name w:val="Footer Char"/>
    <w:basedOn w:val="DefaultParagraphFont"/>
    <w:link w:val="Footer"/>
    <w:uiPriority w:val="99"/>
    <w:rsid w:val="00403E84"/>
    <w:rPr>
      <w:rFonts w:ascii="Times New Roman" w:eastAsia="Times New Roman" w:hAnsi="Times New Roman" w:cs="Times New Roman"/>
      <w:lang w:val="id"/>
    </w:rPr>
  </w:style>
  <w:style w:type="paragraph" w:customStyle="1" w:styleId="Default">
    <w:name w:val="Default"/>
    <w:rsid w:val="00403E84"/>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7B3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72"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2378" w:right="2387"/>
      <w:jc w:val="center"/>
    </w:pPr>
    <w:rPr>
      <w:b/>
      <w:bCs/>
      <w:sz w:val="28"/>
      <w:szCs w:val="28"/>
    </w:rPr>
  </w:style>
  <w:style w:type="paragraph" w:styleId="ListParagraph">
    <w:name w:val="List Paragraph"/>
    <w:basedOn w:val="Normal"/>
    <w:uiPriority w:val="1"/>
    <w:qFormat/>
    <w:pPr>
      <w:ind w:left="47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24179"/>
    <w:rPr>
      <w:color w:val="0000FF" w:themeColor="hyperlink"/>
      <w:u w:val="single"/>
    </w:rPr>
  </w:style>
  <w:style w:type="paragraph" w:styleId="Header">
    <w:name w:val="header"/>
    <w:basedOn w:val="Normal"/>
    <w:link w:val="HeaderChar"/>
    <w:uiPriority w:val="99"/>
    <w:unhideWhenUsed/>
    <w:rsid w:val="00403E84"/>
    <w:pPr>
      <w:tabs>
        <w:tab w:val="center" w:pos="4680"/>
        <w:tab w:val="right" w:pos="9360"/>
      </w:tabs>
    </w:pPr>
  </w:style>
  <w:style w:type="character" w:customStyle="1" w:styleId="HeaderChar">
    <w:name w:val="Header Char"/>
    <w:basedOn w:val="DefaultParagraphFont"/>
    <w:link w:val="Header"/>
    <w:uiPriority w:val="99"/>
    <w:rsid w:val="00403E84"/>
    <w:rPr>
      <w:rFonts w:ascii="Times New Roman" w:eastAsia="Times New Roman" w:hAnsi="Times New Roman" w:cs="Times New Roman"/>
      <w:lang w:val="id"/>
    </w:rPr>
  </w:style>
  <w:style w:type="paragraph" w:styleId="Footer">
    <w:name w:val="footer"/>
    <w:basedOn w:val="Normal"/>
    <w:link w:val="FooterChar"/>
    <w:uiPriority w:val="99"/>
    <w:unhideWhenUsed/>
    <w:rsid w:val="00403E84"/>
    <w:pPr>
      <w:tabs>
        <w:tab w:val="center" w:pos="4680"/>
        <w:tab w:val="right" w:pos="9360"/>
      </w:tabs>
    </w:pPr>
  </w:style>
  <w:style w:type="character" w:customStyle="1" w:styleId="FooterChar">
    <w:name w:val="Footer Char"/>
    <w:basedOn w:val="DefaultParagraphFont"/>
    <w:link w:val="Footer"/>
    <w:uiPriority w:val="99"/>
    <w:rsid w:val="00403E84"/>
    <w:rPr>
      <w:rFonts w:ascii="Times New Roman" w:eastAsia="Times New Roman" w:hAnsi="Times New Roman" w:cs="Times New Roman"/>
      <w:lang w:val="id"/>
    </w:rPr>
  </w:style>
  <w:style w:type="paragraph" w:customStyle="1" w:styleId="Default">
    <w:name w:val="Default"/>
    <w:rsid w:val="00403E84"/>
    <w:pPr>
      <w:widowControl/>
      <w:adjustRightInd w:val="0"/>
    </w:pPr>
    <w:rPr>
      <w:rFonts w:ascii="Times New Roman" w:hAnsi="Times New Roman" w:cs="Times New Roman"/>
      <w:color w:val="000000"/>
      <w:sz w:val="24"/>
      <w:szCs w:val="24"/>
    </w:rPr>
  </w:style>
  <w:style w:type="table" w:styleId="TableGrid">
    <w:name w:val="Table Grid"/>
    <w:basedOn w:val="TableNormal"/>
    <w:uiPriority w:val="59"/>
    <w:rsid w:val="007B3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aebng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910D-8FF3-4A7B-8D27-50B155A4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9</Pages>
  <Words>13834</Words>
  <Characters>78855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Windows User</cp:lastModifiedBy>
  <cp:revision>91</cp:revision>
  <dcterms:created xsi:type="dcterms:W3CDTF">2022-12-20T10:12:00Z</dcterms:created>
  <dcterms:modified xsi:type="dcterms:W3CDTF">2022-12-22T11:30:00Z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2019</vt:lpwstr>
  </property>
  <property fmtid="{D5CDD505-2E9C-101B-9397-08002B2CF9AE}" pid="4" name="LastSaved">
    <vt:filetime>2022-12-18T00:00:00Z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9451b45b-4984-345b-a530-d75e6902a7ab</vt:lpwstr>
  </property>
  <property fmtid="{D5CDD505-2E9C-101B-9397-08002B2CF9AE}" pid="27" name="Mendeley Citation Style_1">
    <vt:lpwstr>http://www.zotero.org/styles/apa</vt:lpwstr>
  </property>
</Properties>
</file>