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961" w:rsidRDefault="00FD5961" w:rsidP="00FD5961">
      <w:pPr>
        <w:jc w:val="center"/>
        <w:rPr>
          <w:rFonts w:ascii="Times New Roman" w:hAnsi="Times New Roman" w:cs="Times New Roman"/>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D5961" w:rsidRDefault="00FD5961" w:rsidP="00C958B2">
      <w:pPr>
        <w:spacing w:line="276" w:lineRule="auto"/>
        <w:jc w:val="both"/>
        <w:rPr>
          <w:rFonts w:ascii="Times New Roman" w:hAnsi="Times New Roman" w:cs="Times New Roman"/>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D5961" w:rsidRDefault="00FD5961" w:rsidP="00005B3E">
      <w:pPr>
        <w:spacing w:line="276" w:lineRule="auto"/>
        <w:ind w:left="567"/>
        <w:jc w:val="center"/>
        <w:rPr>
          <w:rFonts w:ascii="Times New Roman" w:hAnsi="Times New Roman" w:cs="Times New Roman"/>
          <w:b/>
          <w:noProof/>
          <w:color w:val="000000"/>
          <w:bdr w:val="none" w:sz="0" w:space="0" w:color="auto" w:frame="1"/>
        </w:rPr>
      </w:pPr>
      <w:r w:rsidRPr="000D0E03">
        <w:rPr>
          <w:rFonts w:ascii="Times New Roman" w:hAnsi="Times New Roman" w:cs="Times New Roman"/>
          <w:b/>
          <w:noProof/>
          <w:color w:val="000000"/>
          <w:bdr w:val="none" w:sz="0" w:space="0" w:color="auto" w:frame="1"/>
        </w:rPr>
        <w:t>Efektifitas Upaya Administratif Dalam Menyelesaikan Sengketa Kepegawaian</w:t>
      </w:r>
      <w:r w:rsidR="00CA191E">
        <w:rPr>
          <w:rFonts w:ascii="Times New Roman" w:hAnsi="Times New Roman" w:cs="Times New Roman"/>
          <w:b/>
          <w:noProof/>
          <w:color w:val="000000"/>
          <w:bdr w:val="none" w:sz="0" w:space="0" w:color="auto" w:frame="1"/>
        </w:rPr>
        <w:t xml:space="preserve"> Studi Kasus Putusan Pengadilan Tinggi Tata Usaha Negara Jakarta </w:t>
      </w:r>
      <w:r w:rsidR="00CA191E" w:rsidRPr="007A46C0">
        <w:rPr>
          <w:rFonts w:ascii="Times New Roman" w:hAnsi="Times New Roman" w:cs="Times New Roman"/>
          <w:b/>
        </w:rPr>
        <w:t>Nomor 8/G/2020/PT.TUN.JKT</w:t>
      </w:r>
    </w:p>
    <w:p w:rsidR="00E14E5B" w:rsidRDefault="00005B3E" w:rsidP="00E14E5B">
      <w:pPr>
        <w:spacing w:line="276" w:lineRule="auto"/>
        <w:ind w:left="567"/>
        <w:jc w:val="center"/>
        <w:rPr>
          <w:rFonts w:ascii="Times New Roman" w:hAnsi="Times New Roman" w:cs="Times New Roman"/>
          <w:b/>
          <w:noProof/>
          <w:color w:val="000000"/>
          <w:bdr w:val="none" w:sz="0" w:space="0" w:color="auto" w:frame="1"/>
        </w:rPr>
      </w:pPr>
      <w:r>
        <w:rPr>
          <w:rFonts w:ascii="Times New Roman" w:hAnsi="Times New Roman" w:cs="Times New Roman"/>
          <w:b/>
          <w:noProof/>
          <w:color w:val="000000"/>
          <w:bdr w:val="none" w:sz="0" w:space="0" w:color="auto" w:frame="1"/>
        </w:rPr>
        <w:t>Oleh: Marina Kurniawati</w:t>
      </w:r>
      <w:r w:rsidR="007E011C">
        <w:rPr>
          <w:rFonts w:ascii="Times New Roman" w:hAnsi="Times New Roman" w:cs="Times New Roman"/>
          <w:b/>
          <w:noProof/>
          <w:color w:val="000000"/>
          <w:bdr w:val="none" w:sz="0" w:space="0" w:color="auto" w:frame="1"/>
        </w:rPr>
        <w:t>, Tri Hayati</w:t>
      </w:r>
    </w:p>
    <w:p w:rsidR="00005B3E" w:rsidRDefault="00005B3E" w:rsidP="00005B3E">
      <w:pPr>
        <w:spacing w:line="276" w:lineRule="auto"/>
        <w:ind w:left="567"/>
        <w:jc w:val="center"/>
        <w:rPr>
          <w:rFonts w:ascii="Times New Roman" w:hAnsi="Times New Roman" w:cs="Times New Roman"/>
          <w:b/>
          <w:noProof/>
          <w:color w:val="000000"/>
          <w:bdr w:val="none" w:sz="0" w:space="0" w:color="auto" w:frame="1"/>
        </w:rPr>
      </w:pPr>
      <w:r>
        <w:rPr>
          <w:rFonts w:ascii="Times New Roman" w:hAnsi="Times New Roman" w:cs="Times New Roman"/>
          <w:b/>
          <w:noProof/>
          <w:color w:val="000000"/>
          <w:bdr w:val="none" w:sz="0" w:space="0" w:color="auto" w:frame="1"/>
        </w:rPr>
        <w:t>Magister Ilmu Hukum Universitas Indonesia</w:t>
      </w:r>
    </w:p>
    <w:p w:rsidR="00005B3E" w:rsidRPr="00B15A85" w:rsidRDefault="00005B3E" w:rsidP="00005B3E">
      <w:pPr>
        <w:spacing w:line="276" w:lineRule="auto"/>
        <w:ind w:left="567"/>
        <w:jc w:val="center"/>
        <w:rPr>
          <w:rFonts w:ascii="Times New Roman" w:hAnsi="Times New Roman" w:cs="Times New Roman"/>
          <w:b/>
          <w:noProof/>
          <w:color w:val="000000"/>
          <w:bdr w:val="none" w:sz="0" w:space="0" w:color="auto" w:frame="1"/>
          <w:lang w:val="en-US"/>
        </w:rPr>
      </w:pPr>
      <w:r>
        <w:rPr>
          <w:rFonts w:ascii="Times New Roman" w:hAnsi="Times New Roman" w:cs="Times New Roman"/>
          <w:b/>
          <w:noProof/>
          <w:color w:val="000000"/>
          <w:bdr w:val="none" w:sz="0" w:space="0" w:color="auto" w:frame="1"/>
        </w:rPr>
        <w:t>Jakarta</w:t>
      </w:r>
    </w:p>
    <w:p w:rsidR="00FD5961" w:rsidRPr="00B15A85" w:rsidRDefault="00FD5961" w:rsidP="00FD5961">
      <w:pPr>
        <w:spacing w:line="360" w:lineRule="auto"/>
        <w:jc w:val="both"/>
        <w:rPr>
          <w:rFonts w:ascii="Times New Roman" w:hAnsi="Times New Roman" w:cs="Times New Roman"/>
          <w:b/>
          <w:noProof/>
          <w:color w:val="000000"/>
          <w:bdr w:val="none" w:sz="0" w:space="0" w:color="auto" w:frame="1"/>
          <w:lang w:val="en-US"/>
        </w:rPr>
      </w:pPr>
    </w:p>
    <w:p w:rsidR="00FD5961" w:rsidRDefault="00FD5961" w:rsidP="00FD5961">
      <w:pPr>
        <w:spacing w:line="360" w:lineRule="auto"/>
        <w:ind w:left="426"/>
        <w:jc w:val="both"/>
        <w:rPr>
          <w:rFonts w:ascii="Times New Roman" w:hAnsi="Times New Roman" w:cs="Times New Roman"/>
          <w:b/>
        </w:rPr>
      </w:pPr>
    </w:p>
    <w:p w:rsidR="00FD5961" w:rsidRDefault="00FD5961" w:rsidP="00FD5961">
      <w:pPr>
        <w:spacing w:line="360" w:lineRule="auto"/>
        <w:ind w:left="426"/>
        <w:jc w:val="center"/>
        <w:rPr>
          <w:rFonts w:ascii="Times New Roman" w:hAnsi="Times New Roman" w:cs="Times New Roman"/>
          <w:b/>
        </w:rPr>
      </w:pPr>
      <w:r>
        <w:rPr>
          <w:rFonts w:ascii="Times New Roman" w:hAnsi="Times New Roman" w:cs="Times New Roman"/>
          <w:b/>
        </w:rPr>
        <w:t>Abstrak</w:t>
      </w:r>
    </w:p>
    <w:p w:rsidR="00FD5961" w:rsidRDefault="00FD5961" w:rsidP="00FD5961">
      <w:pPr>
        <w:spacing w:line="360" w:lineRule="auto"/>
        <w:ind w:left="426"/>
        <w:jc w:val="both"/>
        <w:rPr>
          <w:rFonts w:ascii="Times New Roman" w:hAnsi="Times New Roman" w:cs="Times New Roman"/>
          <w:noProof/>
          <w:color w:val="000000"/>
          <w:bdr w:val="none" w:sz="0" w:space="0" w:color="auto" w:frame="1"/>
        </w:rPr>
      </w:pPr>
      <w:r>
        <w:rPr>
          <w:rFonts w:ascii="Times New Roman" w:hAnsi="Times New Roman" w:cs="Times New Roman"/>
          <w:noProof/>
          <w:color w:val="000000"/>
          <w:bdr w:val="none" w:sz="0" w:space="0" w:color="auto" w:frame="1"/>
        </w:rPr>
        <w:t>Dalam menyelesaikan sengketa kepegawaian ada dua jalur yang bisa dilakukan</w:t>
      </w:r>
      <w:r w:rsidRPr="000D0E03">
        <w:rPr>
          <w:rFonts w:ascii="Times New Roman" w:hAnsi="Times New Roman" w:cs="Times New Roman"/>
          <w:noProof/>
          <w:color w:val="000000"/>
          <w:bdr w:val="none" w:sz="0" w:space="0" w:color="auto" w:frame="1"/>
        </w:rPr>
        <w:t xml:space="preserve">, </w:t>
      </w:r>
      <w:r w:rsidR="00FE6A35">
        <w:rPr>
          <w:rFonts w:ascii="Times New Roman" w:hAnsi="Times New Roman" w:cs="Times New Roman"/>
          <w:noProof/>
          <w:color w:val="000000"/>
          <w:bdr w:val="none" w:sz="0" w:space="0" w:color="auto" w:frame="1"/>
        </w:rPr>
        <w:t xml:space="preserve">yakni melalui Upaya Administrasi dan melalui peradilan. Namun upaya administrasi kurang dapat menyelesaikan masalah kepegawaian di Indonesia. </w:t>
      </w:r>
      <w:r>
        <w:rPr>
          <w:rFonts w:ascii="Times New Roman" w:hAnsi="Times New Roman" w:cs="Times New Roman"/>
          <w:noProof/>
          <w:color w:val="000000"/>
          <w:bdr w:val="none" w:sz="0" w:space="0" w:color="auto" w:frame="1"/>
        </w:rPr>
        <w:t xml:space="preserve">Dengan demikian maka </w:t>
      </w:r>
      <w:r w:rsidRPr="000D0E03">
        <w:rPr>
          <w:rFonts w:ascii="Times New Roman" w:hAnsi="Times New Roman" w:cs="Times New Roman"/>
          <w:noProof/>
          <w:color w:val="000000"/>
          <w:bdr w:val="none" w:sz="0" w:space="0" w:color="auto" w:frame="1"/>
        </w:rPr>
        <w:t xml:space="preserve"> perlu dilakukan kajian yang mendalam agar ditemukan cara yang paling efektif dalam penyelesaian sengketa kepegawaian yang memberikan kepastian hukum kepada para pihak yang bersengketa</w:t>
      </w:r>
      <w:r>
        <w:rPr>
          <w:rFonts w:ascii="Times New Roman" w:hAnsi="Times New Roman" w:cs="Times New Roman"/>
          <w:noProof/>
          <w:color w:val="000000"/>
          <w:bdr w:val="none" w:sz="0" w:space="0" w:color="auto" w:frame="1"/>
        </w:rPr>
        <w:t>.</w:t>
      </w:r>
    </w:p>
    <w:p w:rsidR="00FD5961" w:rsidRDefault="00FD5961" w:rsidP="00FD5961">
      <w:pPr>
        <w:spacing w:line="360" w:lineRule="auto"/>
        <w:ind w:left="426"/>
        <w:jc w:val="both"/>
        <w:rPr>
          <w:rFonts w:ascii="Times New Roman" w:hAnsi="Times New Roman" w:cs="Times New Roman"/>
          <w:noProof/>
          <w:color w:val="000000"/>
          <w:bdr w:val="none" w:sz="0" w:space="0" w:color="auto" w:frame="1"/>
        </w:rPr>
      </w:pPr>
      <w:r>
        <w:rPr>
          <w:rFonts w:ascii="Times New Roman" w:hAnsi="Times New Roman" w:cs="Times New Roman"/>
          <w:noProof/>
          <w:color w:val="000000"/>
          <w:bdr w:val="none" w:sz="0" w:space="0" w:color="auto" w:frame="1"/>
        </w:rPr>
        <w:t>Kata Kunci : Sengketa Kepegawaian, penyelesian</w:t>
      </w:r>
    </w:p>
    <w:p w:rsidR="00FD5961" w:rsidRPr="003D4E7F" w:rsidRDefault="00FE6A35" w:rsidP="00FE6A35">
      <w:pPr>
        <w:spacing w:line="360" w:lineRule="auto"/>
        <w:jc w:val="center"/>
        <w:rPr>
          <w:rFonts w:ascii="Times New Roman" w:hAnsi="Times New Roman" w:cs="Times New Roman"/>
          <w:b/>
          <w:noProof/>
          <w:color w:val="000000"/>
          <w:bdr w:val="none" w:sz="0" w:space="0" w:color="auto" w:frame="1"/>
        </w:rPr>
      </w:pPr>
      <w:r w:rsidRPr="003D4E7F">
        <w:rPr>
          <w:rFonts w:ascii="Times New Roman" w:hAnsi="Times New Roman" w:cs="Times New Roman"/>
          <w:b/>
          <w:noProof/>
          <w:color w:val="000000"/>
          <w:bdr w:val="none" w:sz="0" w:space="0" w:color="auto" w:frame="1"/>
        </w:rPr>
        <w:t>Abstract</w:t>
      </w:r>
    </w:p>
    <w:p w:rsidR="00FE6A35" w:rsidRDefault="00FE6A35" w:rsidP="00FE6A35">
      <w:pPr>
        <w:spacing w:line="360" w:lineRule="auto"/>
        <w:ind w:left="426"/>
        <w:jc w:val="both"/>
        <w:rPr>
          <w:rFonts w:ascii="Times New Roman" w:hAnsi="Times New Roman" w:cs="Times New Roman"/>
          <w:noProof/>
          <w:color w:val="000000"/>
          <w:bdr w:val="none" w:sz="0" w:space="0" w:color="auto" w:frame="1"/>
        </w:rPr>
      </w:pPr>
      <w:r w:rsidRPr="00FE6A35">
        <w:rPr>
          <w:rFonts w:ascii="Times New Roman" w:hAnsi="Times New Roman" w:cs="Times New Roman"/>
          <w:noProof/>
          <w:color w:val="000000"/>
          <w:bdr w:val="none" w:sz="0" w:space="0" w:color="auto" w:frame="1"/>
        </w:rPr>
        <w:t>In resolving civil servant disputes there are two paths that can be done, namely through administrative efforts and through the judiciary. However, administrative efforts are less able to solve civil servant problems in Indonesia. Thus, it is necessary to conduct an in-depth study in order to find the most effective way to resolve personnel disputes that provide legal certainty to the parties to the dispute.</w:t>
      </w:r>
    </w:p>
    <w:p w:rsidR="00E77003" w:rsidRPr="00FE6A35" w:rsidRDefault="00E77003" w:rsidP="00FE6A35">
      <w:pPr>
        <w:spacing w:line="360" w:lineRule="auto"/>
        <w:ind w:left="426"/>
        <w:jc w:val="both"/>
        <w:rPr>
          <w:rFonts w:ascii="Times New Roman" w:hAnsi="Times New Roman" w:cs="Times New Roman"/>
          <w:noProof/>
          <w:color w:val="000000"/>
          <w:bdr w:val="none" w:sz="0" w:space="0" w:color="auto" w:frame="1"/>
        </w:rPr>
      </w:pPr>
      <w:r>
        <w:rPr>
          <w:rFonts w:ascii="Times New Roman" w:hAnsi="Times New Roman" w:cs="Times New Roman"/>
          <w:noProof/>
          <w:color w:val="000000"/>
          <w:bdr w:val="none" w:sz="0" w:space="0" w:color="auto" w:frame="1"/>
        </w:rPr>
        <w:t>Keywords: Civil Servant Dispute,resolution</w:t>
      </w:r>
    </w:p>
    <w:p w:rsidR="00FD5961" w:rsidRPr="000A4B79" w:rsidRDefault="00FD5961" w:rsidP="00FD5961">
      <w:pPr>
        <w:pStyle w:val="ListParagraph"/>
        <w:numPr>
          <w:ilvl w:val="0"/>
          <w:numId w:val="15"/>
        </w:numPr>
        <w:spacing w:line="360" w:lineRule="auto"/>
        <w:ind w:right="-91"/>
        <w:jc w:val="both"/>
        <w:rPr>
          <w:rFonts w:ascii="Times New Roman" w:hAnsi="Times New Roman" w:cs="Times New Roman"/>
          <w:b/>
        </w:rPr>
      </w:pPr>
      <w:r w:rsidRPr="000A4B79">
        <w:rPr>
          <w:rFonts w:ascii="Times New Roman" w:hAnsi="Times New Roman" w:cs="Times New Roman"/>
          <w:b/>
        </w:rPr>
        <w:t>Pendahuluan</w:t>
      </w:r>
    </w:p>
    <w:p w:rsidR="00FD5961" w:rsidRDefault="00FD5961" w:rsidP="00FD5961">
      <w:pPr>
        <w:spacing w:line="360" w:lineRule="auto"/>
        <w:ind w:left="567"/>
        <w:jc w:val="both"/>
        <w:rPr>
          <w:rFonts w:ascii="Times New Roman" w:hAnsi="Times New Roman" w:cs="Times New Roman"/>
          <w:bCs/>
        </w:rPr>
      </w:pPr>
      <w:r>
        <w:rPr>
          <w:rFonts w:ascii="Times New Roman" w:hAnsi="Times New Roman" w:cs="Times New Roman"/>
          <w:bCs/>
        </w:rPr>
        <w:tab/>
        <w:t>Dalam penyelesaian sengketa tata usaha negara di bidang kepegawaian</w:t>
      </w:r>
      <w:r w:rsidR="003D4E7F">
        <w:rPr>
          <w:rFonts w:ascii="Times New Roman" w:hAnsi="Times New Roman" w:cs="Times New Roman"/>
          <w:bCs/>
        </w:rPr>
        <w:t xml:space="preserve"> seharusnya dapat diselesaiakan dengan upaya administratif</w:t>
      </w:r>
      <w:r>
        <w:rPr>
          <w:rFonts w:ascii="Times New Roman" w:hAnsi="Times New Roman" w:cs="Times New Roman"/>
          <w:bCs/>
        </w:rPr>
        <w:t xml:space="preserve">. Hal ini di karenakan upaya administrasi lebih dapat menimbulkan komunikasi secara langsung antara orang yang merasa kepentingannya telah dirugikan oleh pejabat tata usaha negara dengan pihak yang mengeluarkan keputusan. </w:t>
      </w:r>
    </w:p>
    <w:p w:rsidR="00FD5961" w:rsidRPr="005C4678" w:rsidRDefault="00FD5961" w:rsidP="006D1060">
      <w:pPr>
        <w:spacing w:line="360" w:lineRule="auto"/>
        <w:ind w:left="567" w:firstLine="153"/>
        <w:jc w:val="both"/>
        <w:rPr>
          <w:rFonts w:ascii="Times New Roman" w:hAnsi="Times New Roman" w:cs="Times New Roman"/>
          <w:bCs/>
        </w:rPr>
      </w:pPr>
      <w:r>
        <w:rPr>
          <w:rFonts w:ascii="Times New Roman" w:hAnsi="Times New Roman" w:cs="Times New Roman"/>
          <w:bCs/>
        </w:rPr>
        <w:t xml:space="preserve">Upaya Administratif diatur dalam Pasal 48 ayat (2) UU No 5 Tahun 1986 tentang Peradilan Tata Usaha Negara ditentukan bahwa pengadilan baru </w:t>
      </w:r>
      <w:r>
        <w:rPr>
          <w:rFonts w:ascii="Times New Roman" w:hAnsi="Times New Roman" w:cs="Times New Roman"/>
          <w:bCs/>
        </w:rPr>
        <w:lastRenderedPageBreak/>
        <w:t xml:space="preserve">berwenang memeriksa , memutus dan menyelesaikan sengketa tata usaha negara jika seluruh upaya administrative yang bersangkutan telah di pergunakan, hal ini juga dijelaskan di PERMA Nomor 6 Tahun 2018 tentang Pedoman Penyelesaian Sengketa Administrasi Pemerintahan Setelah Menempuh Upaya Administratif dalam Pasal 2 ayat 1  menyebutkan bahwa pengadilan berwenang menerima, memeriksa dan memutus dan menyelesaikan sengketa administrasi pemerintahan setelah menempuh upaya administrative. Upaya administrasi </w:t>
      </w:r>
      <w:r w:rsidRPr="005C4678">
        <w:rPr>
          <w:rFonts w:ascii="Times New Roman" w:hAnsi="Times New Roman" w:cs="Times New Roman"/>
          <w:bCs/>
        </w:rPr>
        <w:t>terdiri dari:</w:t>
      </w:r>
    </w:p>
    <w:p w:rsidR="00FD5961" w:rsidRPr="005C4678" w:rsidRDefault="00FD5961" w:rsidP="00FD5961">
      <w:pPr>
        <w:spacing w:line="360" w:lineRule="auto"/>
        <w:ind w:left="567" w:firstLine="153"/>
        <w:jc w:val="both"/>
        <w:rPr>
          <w:rFonts w:ascii="Times New Roman" w:hAnsi="Times New Roman" w:cs="Times New Roman"/>
          <w:bCs/>
        </w:rPr>
      </w:pPr>
      <w:r w:rsidRPr="005C4678">
        <w:rPr>
          <w:rFonts w:ascii="Times New Roman" w:hAnsi="Times New Roman" w:cs="Times New Roman"/>
          <w:bCs/>
        </w:rPr>
        <w:t>1.</w:t>
      </w:r>
      <w:r w:rsidRPr="005C4678">
        <w:rPr>
          <w:rFonts w:ascii="Times New Roman" w:hAnsi="Times New Roman" w:cs="Times New Roman"/>
          <w:bCs/>
        </w:rPr>
        <w:tab/>
        <w:t>Keberatan</w:t>
      </w:r>
    </w:p>
    <w:p w:rsidR="00FD5961" w:rsidRDefault="00FD5961" w:rsidP="00FD5961">
      <w:pPr>
        <w:spacing w:line="360" w:lineRule="auto"/>
        <w:ind w:left="567" w:firstLine="153"/>
        <w:jc w:val="both"/>
        <w:rPr>
          <w:rFonts w:ascii="Times New Roman" w:hAnsi="Times New Roman" w:cs="Times New Roman"/>
          <w:bCs/>
        </w:rPr>
      </w:pPr>
      <w:r w:rsidRPr="005C4678">
        <w:rPr>
          <w:rFonts w:ascii="Times New Roman" w:hAnsi="Times New Roman" w:cs="Times New Roman"/>
          <w:bCs/>
        </w:rPr>
        <w:t>2.</w:t>
      </w:r>
      <w:r w:rsidRPr="005C4678">
        <w:rPr>
          <w:rFonts w:ascii="Times New Roman" w:hAnsi="Times New Roman" w:cs="Times New Roman"/>
          <w:bCs/>
        </w:rPr>
        <w:tab/>
        <w:t>Banding</w:t>
      </w:r>
      <w:r w:rsidR="006D1060">
        <w:rPr>
          <w:rFonts w:ascii="Times New Roman" w:hAnsi="Times New Roman" w:cs="Times New Roman"/>
          <w:bCs/>
        </w:rPr>
        <w:t xml:space="preserve"> Admnistratif</w:t>
      </w:r>
    </w:p>
    <w:p w:rsidR="00FD5961" w:rsidRDefault="00FD5961" w:rsidP="006D1060">
      <w:pPr>
        <w:spacing w:line="360" w:lineRule="auto"/>
        <w:ind w:left="567" w:firstLine="153"/>
        <w:jc w:val="both"/>
        <w:rPr>
          <w:rFonts w:ascii="Times New Roman" w:hAnsi="Times New Roman" w:cs="Times New Roman"/>
          <w:bCs/>
        </w:rPr>
      </w:pPr>
      <w:r>
        <w:rPr>
          <w:rFonts w:ascii="Times New Roman" w:hAnsi="Times New Roman" w:cs="Times New Roman"/>
          <w:bCs/>
        </w:rPr>
        <w:t>Masih banyak yang tidak mengetahui keberadaan lembaga upaya administrative, hal ini memberi kesan bahwa kurnagnya informasi mengenai keberadaan lembaga upaya administrative di Indonesia Dari segi manfaat, upaya administrasi dapat digunakan sebagai penilaian yang dilakukan terhadap sikap tindak administrasi negara yang tidak hanya melihat penerapan hukum ( rechmatigheid) namun juga melihat dari sisi kebijaksanaan (doematigheid) serta adanya kemungkinan dibuatnya putusan ( beschikking) baru yang menggantikan keputusan administrasi sebelumnya.</w:t>
      </w:r>
    </w:p>
    <w:p w:rsidR="00FD5961" w:rsidRDefault="00FD5961" w:rsidP="00FD5961">
      <w:pPr>
        <w:spacing w:line="360" w:lineRule="auto"/>
        <w:ind w:left="567" w:firstLine="153"/>
        <w:jc w:val="both"/>
        <w:rPr>
          <w:rFonts w:ascii="Times New Roman" w:hAnsi="Times New Roman" w:cs="Times New Roman"/>
          <w:bCs/>
        </w:rPr>
      </w:pPr>
      <w:r>
        <w:rPr>
          <w:rFonts w:ascii="Times New Roman" w:hAnsi="Times New Roman" w:cs="Times New Roman"/>
          <w:bCs/>
        </w:rPr>
        <w:t xml:space="preserve">Upaya administrasi masih sangat minim dalam menyelesaikan persoalan sengketa kepegawaian di Indonesia, hal ini terbukti dengan masih banyaknya gugatan kepegawaian di Pengadilan Tata Usaha Negara. Dapat di lihat pada tabel di bawah ini : </w:t>
      </w:r>
    </w:p>
    <w:p w:rsidR="00FD5961" w:rsidRDefault="00FD5961" w:rsidP="00FD5961">
      <w:pPr>
        <w:spacing w:line="360" w:lineRule="auto"/>
        <w:ind w:left="567" w:firstLine="153"/>
        <w:jc w:val="both"/>
        <w:rPr>
          <w:rFonts w:ascii="Times New Roman" w:hAnsi="Times New Roman" w:cs="Times New Roman"/>
          <w:bCs/>
        </w:rPr>
      </w:pPr>
      <w:r>
        <w:rPr>
          <w:rFonts w:ascii="Times New Roman" w:hAnsi="Times New Roman" w:cs="Times New Roman"/>
          <w:bCs/>
          <w:noProof/>
          <w:lang w:eastAsia="en-ID"/>
        </w:rPr>
        <w:drawing>
          <wp:inline distT="0" distB="0" distL="0" distR="0" wp14:anchorId="1E77D39F" wp14:editId="75FE3C19">
            <wp:extent cx="4724400" cy="2057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961" w:rsidRDefault="00FD5961" w:rsidP="00FD5961">
      <w:pPr>
        <w:spacing w:line="360" w:lineRule="auto"/>
        <w:ind w:left="567" w:firstLine="153"/>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Gambar 1 diolah oleh Penulis</w:t>
      </w:r>
    </w:p>
    <w:p w:rsidR="00FD5961" w:rsidRDefault="00FD5961" w:rsidP="00FD5961">
      <w:pPr>
        <w:spacing w:line="360" w:lineRule="auto"/>
        <w:ind w:left="567" w:firstLine="153"/>
        <w:jc w:val="both"/>
        <w:rPr>
          <w:rFonts w:ascii="Times New Roman" w:hAnsi="Times New Roman" w:cs="Times New Roman"/>
          <w:bCs/>
        </w:rPr>
      </w:pPr>
      <w:r>
        <w:rPr>
          <w:rFonts w:ascii="Times New Roman" w:hAnsi="Times New Roman" w:cs="Times New Roman"/>
          <w:bCs/>
        </w:rPr>
        <w:lastRenderedPageBreak/>
        <w:t xml:space="preserve"> Dapat di lihat diatas jumlah putusan terkait kepegawaian di Pengadilan Tata Usaha Negara di Indonesia selama 5 tahun terkahir, meski mengalami penurunan di tahun 2020 dan 2021, namun sengketa kepegawaian masih cukup banyak di Indonesia.</w:t>
      </w:r>
    </w:p>
    <w:p w:rsidR="00FD5961" w:rsidRPr="007359E2" w:rsidRDefault="00FD5961" w:rsidP="00FD5961">
      <w:pPr>
        <w:spacing w:line="360" w:lineRule="auto"/>
        <w:ind w:left="567" w:firstLine="153"/>
        <w:jc w:val="both"/>
        <w:rPr>
          <w:rFonts w:ascii="Times New Roman" w:hAnsi="Times New Roman" w:cs="Times New Roman"/>
          <w:bCs/>
        </w:rPr>
      </w:pPr>
      <w:r>
        <w:rPr>
          <w:rFonts w:ascii="Times New Roman" w:hAnsi="Times New Roman" w:cs="Times New Roman"/>
          <w:bCs/>
        </w:rPr>
        <w:t xml:space="preserve">Untuk itu </w:t>
      </w:r>
      <w:r w:rsidR="00851E5B">
        <w:rPr>
          <w:rFonts w:ascii="Times New Roman" w:hAnsi="Times New Roman" w:cs="Times New Roman"/>
          <w:bCs/>
        </w:rPr>
        <w:t>perlu adanya analis terkait bagaimanakah</w:t>
      </w:r>
      <w:r w:rsidR="007E011C">
        <w:rPr>
          <w:rFonts w:ascii="Times New Roman" w:hAnsi="Times New Roman" w:cs="Times New Roman"/>
          <w:bCs/>
        </w:rPr>
        <w:t xml:space="preserve"> efektifitas</w:t>
      </w:r>
      <w:r w:rsidR="00851E5B">
        <w:rPr>
          <w:rFonts w:ascii="Times New Roman" w:hAnsi="Times New Roman" w:cs="Times New Roman"/>
          <w:bCs/>
        </w:rPr>
        <w:t xml:space="preserve"> penyelesaian sengketa Kepegawaian di</w:t>
      </w:r>
      <w:r w:rsidR="007E011C">
        <w:rPr>
          <w:rFonts w:ascii="Times New Roman" w:hAnsi="Times New Roman" w:cs="Times New Roman"/>
          <w:bCs/>
        </w:rPr>
        <w:t xml:space="preserve"> Indonesia dalam menyelesaikan perkara 8/G/2020/PT.TUN.JKT.</w:t>
      </w:r>
    </w:p>
    <w:p w:rsidR="00FD5961" w:rsidRPr="00A65ECB" w:rsidRDefault="00FD5961" w:rsidP="00FD5961">
      <w:pPr>
        <w:spacing w:line="360" w:lineRule="auto"/>
        <w:jc w:val="both"/>
        <w:rPr>
          <w:rFonts w:ascii="Times New Roman" w:hAnsi="Times New Roman" w:cs="Times New Roman"/>
          <w:b/>
        </w:rPr>
      </w:pPr>
      <w:r w:rsidRPr="00A65ECB">
        <w:rPr>
          <w:rFonts w:ascii="Times New Roman" w:hAnsi="Times New Roman" w:cs="Times New Roman"/>
          <w:b/>
        </w:rPr>
        <w:t xml:space="preserve">Rumusan Masalah </w:t>
      </w:r>
    </w:p>
    <w:p w:rsidR="00FD5961" w:rsidRDefault="00FD5961" w:rsidP="00FD5961">
      <w:pPr>
        <w:pStyle w:val="ListParagraph"/>
        <w:numPr>
          <w:ilvl w:val="0"/>
          <w:numId w:val="2"/>
        </w:numPr>
        <w:spacing w:line="360" w:lineRule="auto"/>
        <w:ind w:right="-91"/>
        <w:jc w:val="both"/>
        <w:rPr>
          <w:rFonts w:ascii="Times New Roman" w:hAnsi="Times New Roman" w:cs="Times New Roman"/>
          <w:b/>
        </w:rPr>
      </w:pPr>
      <w:r>
        <w:rPr>
          <w:rFonts w:ascii="Times New Roman" w:hAnsi="Times New Roman" w:cs="Times New Roman"/>
          <w:b/>
        </w:rPr>
        <w:t>Bagaimanakah penyelesaian sengketa kepegawaian di Indonesia?</w:t>
      </w:r>
    </w:p>
    <w:p w:rsidR="00FD5961" w:rsidRPr="001477C3" w:rsidRDefault="00FD5961" w:rsidP="00FD5961">
      <w:pPr>
        <w:pStyle w:val="ListParagraph"/>
        <w:numPr>
          <w:ilvl w:val="0"/>
          <w:numId w:val="2"/>
        </w:numPr>
        <w:tabs>
          <w:tab w:val="left" w:pos="993"/>
        </w:tabs>
        <w:spacing w:line="360" w:lineRule="auto"/>
        <w:ind w:right="-91"/>
        <w:jc w:val="both"/>
        <w:rPr>
          <w:rFonts w:ascii="Times New Roman" w:hAnsi="Times New Roman" w:cs="Times New Roman"/>
          <w:b/>
        </w:rPr>
      </w:pPr>
      <w:r>
        <w:rPr>
          <w:rFonts w:ascii="Times New Roman" w:hAnsi="Times New Roman" w:cs="Times New Roman"/>
          <w:b/>
        </w:rPr>
        <w:t xml:space="preserve">Bagaimana </w:t>
      </w:r>
      <w:r w:rsidRPr="007A46C0">
        <w:rPr>
          <w:rFonts w:ascii="Times New Roman" w:hAnsi="Times New Roman" w:cs="Times New Roman"/>
          <w:b/>
        </w:rPr>
        <w:t>Efektifitas Upaya Administrasi Dalam Putusan Perkara Nomor 8/G/2020/PT.TUN.JKT</w:t>
      </w:r>
      <w:r w:rsidRPr="001477C3">
        <w:rPr>
          <w:rFonts w:ascii="Times New Roman" w:hAnsi="Times New Roman" w:cs="Times New Roman"/>
          <w:b/>
        </w:rPr>
        <w:t>?</w:t>
      </w:r>
    </w:p>
    <w:p w:rsidR="00FD5961" w:rsidRDefault="00FD5961" w:rsidP="006D1060">
      <w:pPr>
        <w:spacing w:line="360" w:lineRule="auto"/>
        <w:jc w:val="both"/>
        <w:rPr>
          <w:rFonts w:ascii="Times New Roman" w:hAnsi="Times New Roman" w:cs="Times New Roman"/>
          <w:b/>
        </w:rPr>
      </w:pPr>
      <w:r>
        <w:rPr>
          <w:rFonts w:ascii="Times New Roman" w:hAnsi="Times New Roman" w:cs="Times New Roman"/>
          <w:b/>
        </w:rPr>
        <w:t>Tujuan Penelitian</w:t>
      </w:r>
    </w:p>
    <w:p w:rsidR="00FD5961" w:rsidRDefault="00FD5961" w:rsidP="00FD5961">
      <w:pPr>
        <w:pStyle w:val="ListParagraph"/>
        <w:numPr>
          <w:ilvl w:val="0"/>
          <w:numId w:val="3"/>
        </w:numPr>
        <w:spacing w:line="360" w:lineRule="auto"/>
        <w:ind w:right="-91"/>
        <w:jc w:val="both"/>
        <w:rPr>
          <w:rFonts w:ascii="Times New Roman" w:hAnsi="Times New Roman" w:cs="Times New Roman"/>
        </w:rPr>
      </w:pPr>
      <w:r>
        <w:rPr>
          <w:rFonts w:ascii="Times New Roman" w:hAnsi="Times New Roman" w:cs="Times New Roman"/>
        </w:rPr>
        <w:t>Mengetahui bagaimana penyelesaian</w:t>
      </w:r>
      <w:r w:rsidRPr="00096BE4">
        <w:rPr>
          <w:rFonts w:ascii="Times New Roman" w:hAnsi="Times New Roman" w:cs="Times New Roman"/>
        </w:rPr>
        <w:t xml:space="preserve"> sengketa kepegawaian di Indonesia</w:t>
      </w:r>
    </w:p>
    <w:p w:rsidR="00FD5961" w:rsidRPr="00096BE4" w:rsidRDefault="00FD5961" w:rsidP="00FD5961">
      <w:pPr>
        <w:pStyle w:val="ListParagraph"/>
        <w:numPr>
          <w:ilvl w:val="0"/>
          <w:numId w:val="3"/>
        </w:numPr>
        <w:spacing w:line="360" w:lineRule="auto"/>
        <w:ind w:right="-91"/>
        <w:jc w:val="both"/>
        <w:rPr>
          <w:rFonts w:ascii="Times New Roman" w:hAnsi="Times New Roman" w:cs="Times New Roman"/>
        </w:rPr>
      </w:pPr>
      <w:r>
        <w:rPr>
          <w:rFonts w:ascii="Times New Roman" w:hAnsi="Times New Roman" w:cs="Times New Roman"/>
        </w:rPr>
        <w:t>Mengetahui bagaimana upaya administrative dapat menyelesaikan sengketa kepegawaian di Indonesia</w:t>
      </w:r>
    </w:p>
    <w:p w:rsidR="00FD5961" w:rsidRPr="00A65ECB" w:rsidRDefault="00FD5961" w:rsidP="00FD5961">
      <w:pPr>
        <w:spacing w:line="360" w:lineRule="auto"/>
        <w:jc w:val="both"/>
        <w:rPr>
          <w:rFonts w:ascii="Times New Roman" w:hAnsi="Times New Roman" w:cs="Times New Roman"/>
          <w:b/>
        </w:rPr>
      </w:pPr>
      <w:r w:rsidRPr="00A65ECB">
        <w:rPr>
          <w:rFonts w:ascii="Times New Roman" w:hAnsi="Times New Roman" w:cs="Times New Roman"/>
          <w:b/>
        </w:rPr>
        <w:t>Metode Penelitian</w:t>
      </w:r>
    </w:p>
    <w:p w:rsidR="00FD5961" w:rsidRDefault="00FD5961" w:rsidP="00FD5961">
      <w:pPr>
        <w:spacing w:line="360" w:lineRule="auto"/>
        <w:ind w:left="567"/>
        <w:jc w:val="both"/>
        <w:rPr>
          <w:rFonts w:ascii="Times New Roman" w:hAnsi="Times New Roman" w:cs="Times New Roman"/>
        </w:rPr>
      </w:pPr>
      <w:r w:rsidRPr="005D30F2">
        <w:rPr>
          <w:rFonts w:ascii="Times New Roman" w:hAnsi="Times New Roman" w:cs="Times New Roman"/>
        </w:rPr>
        <w:t>Metode penulisan makalah</w:t>
      </w:r>
    </w:p>
    <w:p w:rsidR="00FD5961" w:rsidRPr="00096BE4" w:rsidRDefault="00FD5961" w:rsidP="00FD5961">
      <w:pPr>
        <w:spacing w:line="360" w:lineRule="auto"/>
        <w:ind w:left="567"/>
        <w:jc w:val="both"/>
        <w:rPr>
          <w:rFonts w:ascii="Times New Roman" w:hAnsi="Times New Roman" w:cs="Times New Roman"/>
          <w:b/>
        </w:rPr>
      </w:pPr>
      <w:r w:rsidRPr="005D30F2">
        <w:rPr>
          <w:rFonts w:ascii="Times New Roman" w:hAnsi="Times New Roman" w:cs="Times New Roman"/>
        </w:rPr>
        <w:t xml:space="preserve"> hukum ini dilakukan melalui </w:t>
      </w:r>
      <w:r>
        <w:rPr>
          <w:rFonts w:ascii="Times New Roman" w:hAnsi="Times New Roman" w:cs="Times New Roman"/>
        </w:rPr>
        <w:t xml:space="preserve">studi kepustakaan terkait hukum </w:t>
      </w:r>
      <w:r w:rsidRPr="005D30F2">
        <w:rPr>
          <w:rFonts w:ascii="Times New Roman" w:hAnsi="Times New Roman" w:cs="Times New Roman"/>
        </w:rPr>
        <w:t xml:space="preserve">kepegawaian </w:t>
      </w:r>
      <w:r>
        <w:rPr>
          <w:rFonts w:ascii="Times New Roman" w:hAnsi="Times New Roman" w:cs="Times New Roman"/>
        </w:rPr>
        <w:t xml:space="preserve">dan hukum administrasi pemerintahan </w:t>
      </w:r>
      <w:r w:rsidRPr="005D30F2">
        <w:rPr>
          <w:rFonts w:ascii="Times New Roman" w:hAnsi="Times New Roman" w:cs="Times New Roman"/>
        </w:rPr>
        <w:t>dengan menelaah data primer, sekunder dan juga tersier.  Dalam tulisan ini spesifikasi penulisan adalah deskriptif analitis, dimulai dengan menganalisis berbagai literatur terkait dengan pengaturan</w:t>
      </w:r>
      <w:r>
        <w:rPr>
          <w:rFonts w:ascii="Times New Roman" w:hAnsi="Times New Roman" w:cs="Times New Roman"/>
        </w:rPr>
        <w:t xml:space="preserve"> kepegawaian </w:t>
      </w:r>
      <w:r w:rsidRPr="005D30F2">
        <w:rPr>
          <w:rFonts w:ascii="Times New Roman" w:hAnsi="Times New Roman" w:cs="Times New Roman"/>
        </w:rPr>
        <w:t>di Indonesia serta mengkaji naskah pendukungnya dari berbagai peraturan perundang-undangan yang terkait. Metode analisisnya dilakukan dengan yuridis kualitatif, yang dititikberatkan pada hukum positif lalu dianalisis secara kualitatif</w:t>
      </w:r>
      <w:r>
        <w:rPr>
          <w:rFonts w:ascii="Times New Roman" w:hAnsi="Times New Roman" w:cs="Times New Roman"/>
        </w:rPr>
        <w:t>.</w:t>
      </w:r>
    </w:p>
    <w:p w:rsidR="00FD5961" w:rsidRPr="00096BE4" w:rsidRDefault="00FD5961" w:rsidP="00FD5961">
      <w:pPr>
        <w:spacing w:line="360" w:lineRule="auto"/>
        <w:jc w:val="both"/>
        <w:rPr>
          <w:rFonts w:ascii="Times New Roman" w:hAnsi="Times New Roman" w:cs="Times New Roman"/>
          <w:b/>
        </w:rPr>
      </w:pPr>
      <w:r w:rsidRPr="00096BE4">
        <w:rPr>
          <w:rFonts w:ascii="Times New Roman" w:hAnsi="Times New Roman" w:cs="Times New Roman"/>
          <w:b/>
        </w:rPr>
        <w:t xml:space="preserve">Kerangka Teori dan Kerangka Konsep </w:t>
      </w:r>
    </w:p>
    <w:p w:rsidR="00FD5961" w:rsidRDefault="00FD5961" w:rsidP="00FD5961">
      <w:pPr>
        <w:pStyle w:val="ListParagraph"/>
        <w:numPr>
          <w:ilvl w:val="0"/>
          <w:numId w:val="4"/>
        </w:numPr>
        <w:spacing w:line="360" w:lineRule="auto"/>
        <w:ind w:right="-91"/>
        <w:jc w:val="both"/>
        <w:rPr>
          <w:rFonts w:ascii="Times New Roman" w:hAnsi="Times New Roman" w:cs="Times New Roman"/>
        </w:rPr>
      </w:pPr>
      <w:r>
        <w:rPr>
          <w:rFonts w:ascii="Times New Roman" w:hAnsi="Times New Roman" w:cs="Times New Roman"/>
        </w:rPr>
        <w:t>Teori Positivisme Hukum Austin</w:t>
      </w:r>
    </w:p>
    <w:p w:rsidR="00FD5961" w:rsidRDefault="00FD5961" w:rsidP="00FD5961">
      <w:pPr>
        <w:pStyle w:val="ListParagraph"/>
        <w:spacing w:line="360" w:lineRule="auto"/>
        <w:ind w:left="1080"/>
        <w:jc w:val="both"/>
        <w:rPr>
          <w:rFonts w:ascii="Times New Roman" w:hAnsi="Times New Roman" w:cs="Times New Roman"/>
        </w:rPr>
      </w:pPr>
      <w:r w:rsidRPr="00096BE4">
        <w:rPr>
          <w:rFonts w:ascii="Times New Roman" w:hAnsi="Times New Roman" w:cs="Times New Roman"/>
        </w:rPr>
        <w:t>Austin menjabarkan apa yang dia percayai menjadi hukum dan memiliki</w:t>
      </w:r>
      <w:r>
        <w:rPr>
          <w:rFonts w:ascii="Times New Roman" w:hAnsi="Times New Roman" w:cs="Times New Roman"/>
        </w:rPr>
        <w:t xml:space="preserve"> </w:t>
      </w:r>
      <w:r w:rsidRPr="003301DD">
        <w:rPr>
          <w:rFonts w:ascii="Times New Roman" w:hAnsi="Times New Roman" w:cs="Times New Roman"/>
        </w:rPr>
        <w:t>implikasi yang logis dari kedaulatan sebagaimana menurut pandangan seorang</w:t>
      </w:r>
      <w:r>
        <w:rPr>
          <w:rFonts w:ascii="Times New Roman" w:hAnsi="Times New Roman" w:cs="Times New Roman"/>
        </w:rPr>
        <w:t xml:space="preserve"> </w:t>
      </w:r>
      <w:r w:rsidRPr="003301DD">
        <w:rPr>
          <w:rFonts w:ascii="Times New Roman" w:hAnsi="Times New Roman" w:cs="Times New Roman"/>
        </w:rPr>
        <w:t>yang positivist. Ada beberapa orang yang mengganggap Austin sebagai orang</w:t>
      </w:r>
      <w:r w:rsidRPr="003301DD">
        <w:t xml:space="preserve"> </w:t>
      </w:r>
      <w:r>
        <w:rPr>
          <w:rFonts w:ascii="Times New Roman" w:hAnsi="Times New Roman" w:cs="Times New Roman"/>
        </w:rPr>
        <w:t>yang berhasil untuk m</w:t>
      </w:r>
      <w:r w:rsidRPr="003301DD">
        <w:rPr>
          <w:rFonts w:ascii="Times New Roman" w:hAnsi="Times New Roman" w:cs="Times New Roman"/>
        </w:rPr>
        <w:t xml:space="preserve">enyusun pemikirannya dalam suatu tujuan yang mendasar, tetapi meskipun demikian pemikiran Austin tetap </w:t>
      </w:r>
      <w:r w:rsidRPr="003301DD">
        <w:rPr>
          <w:rFonts w:ascii="Times New Roman" w:hAnsi="Times New Roman" w:cs="Times New Roman"/>
        </w:rPr>
        <w:lastRenderedPageBreak/>
        <w:t>berguna, terutama</w:t>
      </w:r>
      <w:r>
        <w:rPr>
          <w:rFonts w:ascii="Times New Roman" w:hAnsi="Times New Roman" w:cs="Times New Roman"/>
        </w:rPr>
        <w:t xml:space="preserve"> </w:t>
      </w:r>
      <w:r w:rsidRPr="003301DD">
        <w:rPr>
          <w:rFonts w:ascii="Times New Roman" w:hAnsi="Times New Roman" w:cs="Times New Roman"/>
        </w:rPr>
        <w:t>pada negara-negara yang menganut system common law, dan juga alasan dari</w:t>
      </w:r>
      <w:r>
        <w:rPr>
          <w:rFonts w:ascii="Times New Roman" w:hAnsi="Times New Roman" w:cs="Times New Roman"/>
        </w:rPr>
        <w:t xml:space="preserve"> </w:t>
      </w:r>
      <w:r w:rsidRPr="003301DD">
        <w:rPr>
          <w:rFonts w:ascii="Times New Roman" w:hAnsi="Times New Roman" w:cs="Times New Roman"/>
        </w:rPr>
        <w:t>kekuatan analisis yang diaplikasikan untuk yurisprudensi.</w:t>
      </w:r>
    </w:p>
    <w:p w:rsidR="00FD5961" w:rsidRPr="003301DD" w:rsidRDefault="00FD5961" w:rsidP="00FD5961">
      <w:pPr>
        <w:pStyle w:val="ListParagraph"/>
        <w:spacing w:line="360" w:lineRule="auto"/>
        <w:ind w:left="1080"/>
        <w:jc w:val="both"/>
        <w:rPr>
          <w:rFonts w:ascii="Times New Roman" w:hAnsi="Times New Roman" w:cs="Times New Roman"/>
        </w:rPr>
      </w:pPr>
      <w:r w:rsidRPr="003301DD">
        <w:rPr>
          <w:rFonts w:ascii="Times New Roman" w:hAnsi="Times New Roman" w:cs="Times New Roman"/>
        </w:rPr>
        <w:t>Pemikiran John Austin ini dapat digunakan untuk melihat sisi norma</w:t>
      </w:r>
      <w:r>
        <w:rPr>
          <w:rFonts w:ascii="Times New Roman" w:hAnsi="Times New Roman" w:cs="Times New Roman"/>
        </w:rPr>
        <w:t xml:space="preserve"> </w:t>
      </w:r>
      <w:r w:rsidRPr="003301DD">
        <w:rPr>
          <w:rFonts w:ascii="Times New Roman" w:hAnsi="Times New Roman" w:cs="Times New Roman"/>
        </w:rPr>
        <w:t>hukum peraturan-peraturan yang di gunakan, bukan tidak mungkin putusan-putusan hakim tentang kepegawaian akan dapat digunakan sebagai</w:t>
      </w:r>
      <w:r>
        <w:rPr>
          <w:rFonts w:ascii="Times New Roman" w:hAnsi="Times New Roman" w:cs="Times New Roman"/>
        </w:rPr>
        <w:t xml:space="preserve"> </w:t>
      </w:r>
      <w:r w:rsidRPr="003301DD">
        <w:rPr>
          <w:rFonts w:ascii="Times New Roman" w:hAnsi="Times New Roman" w:cs="Times New Roman"/>
        </w:rPr>
        <w:t>yurisprudensi di masa yang akan datang.</w:t>
      </w:r>
    </w:p>
    <w:p w:rsidR="00FD5961" w:rsidRDefault="00FD5961" w:rsidP="00FD5961">
      <w:pPr>
        <w:pStyle w:val="ListParagraph"/>
        <w:numPr>
          <w:ilvl w:val="0"/>
          <w:numId w:val="4"/>
        </w:numPr>
        <w:spacing w:line="360" w:lineRule="auto"/>
        <w:ind w:right="-91"/>
        <w:jc w:val="both"/>
        <w:rPr>
          <w:rFonts w:ascii="Times New Roman" w:hAnsi="Times New Roman" w:cs="Times New Roman"/>
        </w:rPr>
      </w:pPr>
      <w:r>
        <w:rPr>
          <w:rFonts w:ascii="Times New Roman" w:hAnsi="Times New Roman" w:cs="Times New Roman"/>
        </w:rPr>
        <w:t>Upaya Administratif</w:t>
      </w:r>
    </w:p>
    <w:p w:rsidR="00FD5961" w:rsidRDefault="00FD5961" w:rsidP="00FD5961">
      <w:pPr>
        <w:pStyle w:val="ListParagraph"/>
        <w:spacing w:line="360" w:lineRule="auto"/>
        <w:ind w:left="1080"/>
        <w:jc w:val="both"/>
        <w:rPr>
          <w:rFonts w:ascii="Times New Roman" w:hAnsi="Times New Roman" w:cs="Times New Roman"/>
        </w:rPr>
      </w:pPr>
      <w:r>
        <w:rPr>
          <w:rFonts w:ascii="Times New Roman" w:hAnsi="Times New Roman" w:cs="Times New Roman"/>
        </w:rPr>
        <w:t>Upaya administrasi dalam literature di sebut dengan aministratieve boroep, peradilan administrasi tidak murni dan administratieve tribunals</w:t>
      </w:r>
      <w:r w:rsidR="00E77003">
        <w:rPr>
          <w:rFonts w:ascii="Times New Roman" w:hAnsi="Times New Roman" w:cs="Times New Roman"/>
        </w:rPr>
        <w:t xml:space="preserve"> </w:t>
      </w:r>
      <w:r>
        <w:rPr>
          <w:rFonts w:ascii="Times New Roman" w:hAnsi="Times New Roman" w:cs="Times New Roman"/>
        </w:rPr>
        <w:t>adalah merupakan penyelesaian sengketa tata usaha Negara yang dilakukan oleh instansi yang mengeluarkan keputusan atau instansi lain atau instansi atasan dari yang mengeluarkan keputusan, upaya administrative memiliki beberapa unsur sebagai berikut:</w:t>
      </w:r>
    </w:p>
    <w:p w:rsidR="00FD5961" w:rsidRDefault="00FD5961" w:rsidP="00FD5961">
      <w:pPr>
        <w:pStyle w:val="ListParagraph"/>
        <w:numPr>
          <w:ilvl w:val="0"/>
          <w:numId w:val="5"/>
        </w:numPr>
        <w:spacing w:line="360" w:lineRule="auto"/>
        <w:ind w:right="-91"/>
        <w:jc w:val="both"/>
        <w:rPr>
          <w:rFonts w:ascii="Times New Roman" w:hAnsi="Times New Roman" w:cs="Times New Roman"/>
        </w:rPr>
      </w:pPr>
      <w:r>
        <w:rPr>
          <w:rFonts w:ascii="Times New Roman" w:hAnsi="Times New Roman" w:cs="Times New Roman"/>
        </w:rPr>
        <w:t>Adanya suatu perselisihan yang diajukan oleh seseorang atau badan hokum perdata, sebagai akibat dikeluarkannya suatu keputusan tertulis atau karena suatu keputusan yang dimohonkannya yang merupakan wewenang badan atau pejabat administrasi tersebut</w:t>
      </w:r>
    </w:p>
    <w:p w:rsidR="00FD5961" w:rsidRDefault="00FD5961" w:rsidP="00FD5961">
      <w:pPr>
        <w:pStyle w:val="ListParagraph"/>
        <w:numPr>
          <w:ilvl w:val="0"/>
          <w:numId w:val="5"/>
        </w:numPr>
        <w:spacing w:line="360" w:lineRule="auto"/>
        <w:ind w:right="-91"/>
        <w:jc w:val="both"/>
        <w:rPr>
          <w:rFonts w:ascii="Times New Roman" w:hAnsi="Times New Roman" w:cs="Times New Roman"/>
        </w:rPr>
      </w:pPr>
      <w:r>
        <w:rPr>
          <w:rFonts w:ascii="Times New Roman" w:hAnsi="Times New Roman" w:cs="Times New Roman"/>
        </w:rPr>
        <w:t>Penyelesaian perselisihan atau sengketa di lingkungan pemerintahan sendiri, hal ini bias dilakukan melalui keberatan dan juga banding administrasi</w:t>
      </w:r>
    </w:p>
    <w:p w:rsidR="00FD5961" w:rsidRDefault="00FD5961" w:rsidP="00FD5961">
      <w:pPr>
        <w:pStyle w:val="ListParagraph"/>
        <w:numPr>
          <w:ilvl w:val="0"/>
          <w:numId w:val="5"/>
        </w:numPr>
        <w:spacing w:line="360" w:lineRule="auto"/>
        <w:ind w:right="-91"/>
        <w:jc w:val="both"/>
        <w:rPr>
          <w:rFonts w:ascii="Times New Roman" w:hAnsi="Times New Roman" w:cs="Times New Roman"/>
        </w:rPr>
      </w:pPr>
      <w:r>
        <w:rPr>
          <w:rFonts w:ascii="Times New Roman" w:hAnsi="Times New Roman" w:cs="Times New Roman"/>
        </w:rPr>
        <w:t>Adanya hokum terutama di lingkungan hukum administrasi Negara</w:t>
      </w:r>
    </w:p>
    <w:p w:rsidR="00FD5961" w:rsidRDefault="00FD5961" w:rsidP="00FD5961">
      <w:pPr>
        <w:pStyle w:val="ListParagraph"/>
        <w:numPr>
          <w:ilvl w:val="0"/>
          <w:numId w:val="5"/>
        </w:numPr>
        <w:spacing w:line="360" w:lineRule="auto"/>
        <w:ind w:right="-91"/>
        <w:jc w:val="both"/>
        <w:rPr>
          <w:rFonts w:ascii="Times New Roman" w:hAnsi="Times New Roman" w:cs="Times New Roman"/>
        </w:rPr>
      </w:pPr>
      <w:r>
        <w:rPr>
          <w:rFonts w:ascii="Times New Roman" w:hAnsi="Times New Roman" w:cs="Times New Roman"/>
        </w:rPr>
        <w:t>Minimal terdapat dua pihak, dan salah satu pihak merupakan badan/pejabat administrasi</w:t>
      </w:r>
    </w:p>
    <w:p w:rsidR="00FD5961" w:rsidRDefault="00FD5961" w:rsidP="00FD5961">
      <w:pPr>
        <w:pStyle w:val="ListParagraph"/>
        <w:numPr>
          <w:ilvl w:val="0"/>
          <w:numId w:val="5"/>
        </w:numPr>
        <w:spacing w:line="360" w:lineRule="auto"/>
        <w:ind w:right="-91"/>
        <w:jc w:val="both"/>
        <w:rPr>
          <w:rFonts w:ascii="Times New Roman" w:hAnsi="Times New Roman" w:cs="Times New Roman"/>
        </w:rPr>
      </w:pPr>
      <w:r>
        <w:rPr>
          <w:rFonts w:ascii="Times New Roman" w:hAnsi="Times New Roman" w:cs="Times New Roman"/>
        </w:rPr>
        <w:t>Adanya hukum formal, hal ini dalam rangka menerapkan hukum (rechtstoepassing) in concerto untuk menjamin ditaatinya hukum material</w:t>
      </w:r>
    </w:p>
    <w:p w:rsidR="00FD5961" w:rsidRDefault="00FD5961" w:rsidP="00FD5961">
      <w:pPr>
        <w:pStyle w:val="ListParagraph"/>
        <w:numPr>
          <w:ilvl w:val="0"/>
          <w:numId w:val="4"/>
        </w:numPr>
        <w:spacing w:line="360" w:lineRule="auto"/>
        <w:ind w:right="-91"/>
        <w:jc w:val="both"/>
        <w:rPr>
          <w:rFonts w:ascii="Times New Roman" w:hAnsi="Times New Roman" w:cs="Times New Roman"/>
        </w:rPr>
      </w:pPr>
      <w:r>
        <w:rPr>
          <w:rFonts w:ascii="Times New Roman" w:hAnsi="Times New Roman" w:cs="Times New Roman"/>
        </w:rPr>
        <w:t>Sengketa Kepegawaian</w:t>
      </w:r>
    </w:p>
    <w:p w:rsidR="00FD5961" w:rsidRDefault="00FD5961" w:rsidP="00FD5961">
      <w:pPr>
        <w:pStyle w:val="ListParagraph"/>
        <w:spacing w:line="360" w:lineRule="auto"/>
        <w:ind w:left="1080" w:firstLine="360"/>
        <w:jc w:val="both"/>
        <w:rPr>
          <w:rFonts w:ascii="Times New Roman" w:hAnsi="Times New Roman" w:cs="Times New Roman"/>
        </w:rPr>
      </w:pPr>
      <w:r w:rsidRPr="000831FC">
        <w:rPr>
          <w:rFonts w:ascii="Times New Roman" w:hAnsi="Times New Roman" w:cs="Times New Roman"/>
        </w:rPr>
        <w:t xml:space="preserve">Soegeng Prijodarminto sebagaimana dikutip oleh R. Wiyono </w:t>
      </w:r>
      <w:r>
        <w:rPr>
          <w:rFonts w:ascii="Times New Roman" w:hAnsi="Times New Roman" w:cs="Times New Roman"/>
        </w:rPr>
        <w:t>mengatakan</w:t>
      </w:r>
      <w:r w:rsidRPr="000831FC">
        <w:rPr>
          <w:rFonts w:ascii="Times New Roman" w:hAnsi="Times New Roman" w:cs="Times New Roman"/>
        </w:rPr>
        <w:t xml:space="preserve"> bahwa yang dimaksud den</w:t>
      </w:r>
      <w:r>
        <w:rPr>
          <w:rFonts w:ascii="Times New Roman" w:hAnsi="Times New Roman" w:cs="Times New Roman"/>
        </w:rPr>
        <w:t xml:space="preserve">gan sengketa kepegawaian merupakan </w:t>
      </w:r>
      <w:r w:rsidRPr="000831FC">
        <w:rPr>
          <w:rFonts w:ascii="Times New Roman" w:hAnsi="Times New Roman" w:cs="Times New Roman"/>
        </w:rPr>
        <w:t xml:space="preserve">sengketa yang timbul sebagai akibat dikeluarkannya Keputusan Tata Usaha Negara di Bidang Kepegawaian oleh Badan atau </w:t>
      </w:r>
      <w:r w:rsidRPr="000831FC">
        <w:rPr>
          <w:rFonts w:ascii="Times New Roman" w:hAnsi="Times New Roman" w:cs="Times New Roman"/>
        </w:rPr>
        <w:lastRenderedPageBreak/>
        <w:t>Pejabat yang berwenang mengenai kedudukan, hak, kewajiban atau pembinaan Pegawai Negeri Sipil</w:t>
      </w:r>
      <w:r w:rsidR="00E77003">
        <w:rPr>
          <w:rFonts w:ascii="Times New Roman" w:hAnsi="Times New Roman" w:cs="Times New Roman"/>
        </w:rPr>
        <w:t xml:space="preserve"> </w:t>
      </w:r>
      <w:r>
        <w:rPr>
          <w:rFonts w:ascii="Times New Roman" w:hAnsi="Times New Roman" w:cs="Times New Roman"/>
        </w:rPr>
        <w:t>T</w:t>
      </w:r>
      <w:r w:rsidRPr="000831FC">
        <w:rPr>
          <w:rFonts w:ascii="Times New Roman" w:hAnsi="Times New Roman" w:cs="Times New Roman"/>
        </w:rPr>
        <w:t xml:space="preserve">erdapat beberapa hal dari pengertian sengketa kepegawaian yang </w:t>
      </w:r>
      <w:r>
        <w:rPr>
          <w:rFonts w:ascii="Times New Roman" w:hAnsi="Times New Roman" w:cs="Times New Roman"/>
        </w:rPr>
        <w:t xml:space="preserve">perlu mendapat perhatian, yakni: </w:t>
      </w:r>
    </w:p>
    <w:p w:rsidR="00FD5961" w:rsidRDefault="00FD5961" w:rsidP="00FD5961">
      <w:pPr>
        <w:pStyle w:val="ListParagraph"/>
        <w:numPr>
          <w:ilvl w:val="0"/>
          <w:numId w:val="6"/>
        </w:numPr>
        <w:spacing w:line="360" w:lineRule="auto"/>
        <w:ind w:right="-91"/>
        <w:jc w:val="both"/>
        <w:rPr>
          <w:rFonts w:ascii="Times New Roman" w:hAnsi="Times New Roman" w:cs="Times New Roman"/>
        </w:rPr>
      </w:pPr>
      <w:r>
        <w:rPr>
          <w:rFonts w:ascii="Times New Roman" w:hAnsi="Times New Roman" w:cs="Times New Roman"/>
        </w:rPr>
        <w:t>Bahwa pada dasarnya s</w:t>
      </w:r>
      <w:r w:rsidRPr="000831FC">
        <w:rPr>
          <w:rFonts w:ascii="Times New Roman" w:hAnsi="Times New Roman" w:cs="Times New Roman"/>
        </w:rPr>
        <w:t xml:space="preserve">engketa kepegawaian tidak hanya terjadi di lingkungan Pegawai </w:t>
      </w:r>
      <w:r>
        <w:rPr>
          <w:rFonts w:ascii="Times New Roman" w:hAnsi="Times New Roman" w:cs="Times New Roman"/>
        </w:rPr>
        <w:t>Negeri Sipil, akan tetapi</w:t>
      </w:r>
      <w:r w:rsidRPr="000831FC">
        <w:rPr>
          <w:rFonts w:ascii="Times New Roman" w:hAnsi="Times New Roman" w:cs="Times New Roman"/>
        </w:rPr>
        <w:t xml:space="preserve"> juga termasuk yang terjadi di lingkungan Kepolisian N</w:t>
      </w:r>
      <w:r>
        <w:rPr>
          <w:rFonts w:ascii="Times New Roman" w:hAnsi="Times New Roman" w:cs="Times New Roman"/>
        </w:rPr>
        <w:t xml:space="preserve">egara Republik Indonesia, hal ini </w:t>
      </w:r>
      <w:r w:rsidRPr="000831FC">
        <w:rPr>
          <w:rFonts w:ascii="Times New Roman" w:hAnsi="Times New Roman" w:cs="Times New Roman"/>
        </w:rPr>
        <w:t xml:space="preserve">Pasal 2 ayat </w:t>
      </w:r>
      <w:r>
        <w:rPr>
          <w:rFonts w:ascii="Times New Roman" w:hAnsi="Times New Roman" w:cs="Times New Roman"/>
        </w:rPr>
        <w:t xml:space="preserve"> </w:t>
      </w:r>
      <w:r w:rsidRPr="000831FC">
        <w:rPr>
          <w:rFonts w:ascii="Times New Roman" w:hAnsi="Times New Roman" w:cs="Times New Roman"/>
        </w:rPr>
        <w:t xml:space="preserve">(1) Undang-Undang Nomor 8 Tahun 1974 jo. Undang-Undang Nomor 43 Tahun 1999, anggota Kepolisian Negara Republik </w:t>
      </w:r>
      <w:r>
        <w:rPr>
          <w:rFonts w:ascii="Times New Roman" w:hAnsi="Times New Roman" w:cs="Times New Roman"/>
        </w:rPr>
        <w:t>Indonesia juga merupakan</w:t>
      </w:r>
      <w:r w:rsidRPr="000831FC">
        <w:rPr>
          <w:rFonts w:ascii="Times New Roman" w:hAnsi="Times New Roman" w:cs="Times New Roman"/>
        </w:rPr>
        <w:t xml:space="preserve"> Pegawai Negeri.</w:t>
      </w:r>
    </w:p>
    <w:p w:rsidR="00FD5961" w:rsidRDefault="00FD5961" w:rsidP="00FD5961">
      <w:pPr>
        <w:pStyle w:val="ListParagraph"/>
        <w:numPr>
          <w:ilvl w:val="0"/>
          <w:numId w:val="6"/>
        </w:numPr>
        <w:spacing w:line="360" w:lineRule="auto"/>
        <w:ind w:right="-91"/>
        <w:jc w:val="both"/>
        <w:rPr>
          <w:rFonts w:ascii="Times New Roman" w:hAnsi="Times New Roman" w:cs="Times New Roman"/>
        </w:rPr>
      </w:pPr>
      <w:r w:rsidRPr="000831FC">
        <w:rPr>
          <w:rFonts w:ascii="Times New Roman" w:hAnsi="Times New Roman" w:cs="Times New Roman"/>
        </w:rPr>
        <w:t>Dalam sengketa kepegawaian tidak termasuk perselisihan perburuhan atau perselisihan hubungan industrial, karena perselisihan ini adalah sengketa berdasarkan Undang-Undang Nomor 13 Tahun 2003 tentang Ketenagakerjaan.</w:t>
      </w:r>
    </w:p>
    <w:p w:rsidR="006D1060" w:rsidRDefault="006D1060" w:rsidP="006D1060">
      <w:pPr>
        <w:pStyle w:val="ListParagraph"/>
        <w:spacing w:line="360" w:lineRule="auto"/>
        <w:ind w:left="1800" w:right="-91"/>
        <w:jc w:val="both"/>
        <w:rPr>
          <w:rFonts w:ascii="Times New Roman" w:hAnsi="Times New Roman" w:cs="Times New Roman"/>
        </w:rPr>
      </w:pPr>
    </w:p>
    <w:p w:rsidR="00FD5961" w:rsidRDefault="00FD5961" w:rsidP="00FD5961">
      <w:pPr>
        <w:pStyle w:val="ListParagraph"/>
        <w:numPr>
          <w:ilvl w:val="0"/>
          <w:numId w:val="15"/>
        </w:numPr>
        <w:spacing w:line="360" w:lineRule="auto"/>
        <w:ind w:right="-91"/>
        <w:jc w:val="both"/>
        <w:rPr>
          <w:rFonts w:ascii="Times New Roman" w:hAnsi="Times New Roman" w:cs="Times New Roman"/>
          <w:b/>
        </w:rPr>
      </w:pPr>
      <w:r w:rsidRPr="00412C7B">
        <w:rPr>
          <w:rFonts w:ascii="Times New Roman" w:hAnsi="Times New Roman" w:cs="Times New Roman"/>
          <w:b/>
        </w:rPr>
        <w:t xml:space="preserve">Pembahasan </w:t>
      </w:r>
    </w:p>
    <w:p w:rsidR="00FD5961" w:rsidRDefault="00FD5961" w:rsidP="00FD5961">
      <w:pPr>
        <w:pStyle w:val="ListParagraph"/>
        <w:numPr>
          <w:ilvl w:val="0"/>
          <w:numId w:val="7"/>
        </w:numPr>
        <w:spacing w:line="360" w:lineRule="auto"/>
        <w:ind w:right="-91"/>
        <w:jc w:val="both"/>
        <w:rPr>
          <w:rFonts w:ascii="Times New Roman" w:hAnsi="Times New Roman" w:cs="Times New Roman"/>
          <w:b/>
        </w:rPr>
      </w:pPr>
      <w:r>
        <w:rPr>
          <w:rFonts w:ascii="Times New Roman" w:hAnsi="Times New Roman" w:cs="Times New Roman"/>
          <w:b/>
        </w:rPr>
        <w:t>Penyelesaian Sengketa Kepegawaian di Indonesia</w:t>
      </w:r>
    </w:p>
    <w:p w:rsidR="00FD5961" w:rsidRPr="003F5EAF" w:rsidRDefault="00FD5961" w:rsidP="00FD5961">
      <w:pPr>
        <w:pStyle w:val="ListParagraph"/>
        <w:spacing w:line="360" w:lineRule="auto"/>
        <w:ind w:left="2160"/>
        <w:jc w:val="both"/>
        <w:rPr>
          <w:rFonts w:ascii="Times New Roman" w:hAnsi="Times New Roman" w:cs="Times New Roman"/>
        </w:rPr>
      </w:pPr>
      <w:r>
        <w:rPr>
          <w:rFonts w:ascii="Times New Roman" w:hAnsi="Times New Roman" w:cs="Times New Roman"/>
        </w:rPr>
        <w:t xml:space="preserve">Dalam Undang-Undang Nomor  </w:t>
      </w:r>
      <w:r w:rsidRPr="003F5EAF">
        <w:rPr>
          <w:rFonts w:ascii="Times New Roman" w:hAnsi="Times New Roman" w:cs="Times New Roman"/>
        </w:rPr>
        <w:t xml:space="preserve">9 Tahun 2004 Tentang Perubahan Atas </w:t>
      </w:r>
    </w:p>
    <w:p w:rsidR="00FD5961" w:rsidRPr="003F5EAF" w:rsidRDefault="00FD5961" w:rsidP="00FD5961">
      <w:pPr>
        <w:pStyle w:val="ListParagraph"/>
        <w:spacing w:line="360" w:lineRule="auto"/>
        <w:ind w:left="2160"/>
        <w:jc w:val="both"/>
        <w:rPr>
          <w:rFonts w:ascii="Times New Roman" w:hAnsi="Times New Roman" w:cs="Times New Roman"/>
        </w:rPr>
      </w:pPr>
      <w:r w:rsidRPr="003F5EAF">
        <w:rPr>
          <w:rFonts w:ascii="Times New Roman" w:hAnsi="Times New Roman" w:cs="Times New Roman"/>
        </w:rPr>
        <w:t>Undang-Undang Nomor 5 T</w:t>
      </w:r>
      <w:r>
        <w:rPr>
          <w:rFonts w:ascii="Times New Roman" w:hAnsi="Times New Roman" w:cs="Times New Roman"/>
        </w:rPr>
        <w:t xml:space="preserve">ahun 1986 Tentang </w:t>
      </w:r>
      <w:r w:rsidRPr="003F5EAF">
        <w:rPr>
          <w:rFonts w:ascii="Times New Roman" w:hAnsi="Times New Roman" w:cs="Times New Roman"/>
        </w:rPr>
        <w:t>Peradilan Tata Usaha Negara disebutkan bahwa sengketa Kepegawaian terjadi apabila seorang Pegawai Negeri yang mendapatkan SK, merasa mendapatkan kerugian sebagai akibat dari dikeluarkannya SK tersebut, dalam hal ini yang bersangkutan akan memposisikan dirinya sebagai penggugat. Penyelesaian sengketa kepegawaian sebagaimana diatur dalam pasal 35 tentang Peradilan Kepegawaian UU Kepegawaian yang menyatakan:</w:t>
      </w:r>
    </w:p>
    <w:p w:rsidR="00FD5961" w:rsidRDefault="00FD5961" w:rsidP="00FD5961">
      <w:pPr>
        <w:pStyle w:val="ListParagraph"/>
        <w:numPr>
          <w:ilvl w:val="0"/>
          <w:numId w:val="8"/>
        </w:numPr>
        <w:spacing w:line="360" w:lineRule="auto"/>
        <w:ind w:right="-91"/>
        <w:jc w:val="both"/>
        <w:rPr>
          <w:rFonts w:ascii="Times New Roman" w:hAnsi="Times New Roman" w:cs="Times New Roman"/>
        </w:rPr>
      </w:pPr>
      <w:r w:rsidRPr="003F5EAF">
        <w:rPr>
          <w:rFonts w:ascii="Times New Roman" w:hAnsi="Times New Roman" w:cs="Times New Roman"/>
        </w:rPr>
        <w:t xml:space="preserve">Sengketa kepegawaian diselesaikan </w:t>
      </w:r>
      <w:r w:rsidRPr="00B107C8">
        <w:rPr>
          <w:rFonts w:ascii="Times New Roman" w:hAnsi="Times New Roman" w:cs="Times New Roman"/>
        </w:rPr>
        <w:t>melalui Peradilan Tata Usaha Negara.</w:t>
      </w:r>
    </w:p>
    <w:p w:rsidR="00FD5961" w:rsidRDefault="00FD5961" w:rsidP="00FD5961">
      <w:pPr>
        <w:pStyle w:val="ListParagraph"/>
        <w:numPr>
          <w:ilvl w:val="0"/>
          <w:numId w:val="8"/>
        </w:numPr>
        <w:spacing w:line="360" w:lineRule="auto"/>
        <w:ind w:right="-91"/>
        <w:jc w:val="both"/>
        <w:rPr>
          <w:rFonts w:ascii="Times New Roman" w:hAnsi="Times New Roman" w:cs="Times New Roman"/>
        </w:rPr>
      </w:pPr>
      <w:r w:rsidRPr="00B107C8">
        <w:rPr>
          <w:rFonts w:ascii="Times New Roman" w:hAnsi="Times New Roman" w:cs="Times New Roman"/>
        </w:rPr>
        <w:t xml:space="preserve"> Sengketa kepegawaian sebagai akibat pelanggaran terhadap peraturan disiplin Pegawai Negeri Sipil </w:t>
      </w:r>
      <w:r w:rsidRPr="00B107C8">
        <w:rPr>
          <w:rFonts w:ascii="Times New Roman" w:hAnsi="Times New Roman" w:cs="Times New Roman"/>
        </w:rPr>
        <w:lastRenderedPageBreak/>
        <w:t>diselesaikan melalui upaya banding administratif kepada Badan Pertimbangan Kepegawaian.</w:t>
      </w:r>
    </w:p>
    <w:p w:rsidR="00FD5961" w:rsidRPr="00B107C8" w:rsidRDefault="00FD5961" w:rsidP="00FD5961">
      <w:pPr>
        <w:pStyle w:val="ListParagraph"/>
        <w:numPr>
          <w:ilvl w:val="0"/>
          <w:numId w:val="8"/>
        </w:numPr>
        <w:spacing w:line="360" w:lineRule="auto"/>
        <w:ind w:right="-91"/>
        <w:jc w:val="both"/>
        <w:rPr>
          <w:rFonts w:ascii="Times New Roman" w:hAnsi="Times New Roman" w:cs="Times New Roman"/>
        </w:rPr>
      </w:pPr>
      <w:r w:rsidRPr="00B107C8">
        <w:rPr>
          <w:rFonts w:ascii="Times New Roman" w:hAnsi="Times New Roman" w:cs="Times New Roman"/>
        </w:rPr>
        <w:t>Badan sebagaimana dimaksud dalam</w:t>
      </w:r>
      <w:r>
        <w:rPr>
          <w:rFonts w:ascii="Times New Roman" w:hAnsi="Times New Roman" w:cs="Times New Roman"/>
        </w:rPr>
        <w:t xml:space="preserve"> </w:t>
      </w:r>
      <w:r w:rsidRPr="00B107C8">
        <w:rPr>
          <w:rFonts w:ascii="Times New Roman" w:hAnsi="Times New Roman" w:cs="Times New Roman"/>
        </w:rPr>
        <w:t>ayat (2), ditetapkan dengan Peraturan Pemerintah.</w:t>
      </w:r>
    </w:p>
    <w:p w:rsidR="00FD5961" w:rsidRPr="00B107C8" w:rsidRDefault="00FD5961" w:rsidP="00FD5961">
      <w:pPr>
        <w:spacing w:line="360" w:lineRule="auto"/>
        <w:ind w:left="2127"/>
        <w:jc w:val="both"/>
        <w:rPr>
          <w:rFonts w:ascii="Times New Roman" w:hAnsi="Times New Roman" w:cs="Times New Roman"/>
        </w:rPr>
      </w:pPr>
      <w:r>
        <w:rPr>
          <w:rFonts w:ascii="Times New Roman" w:hAnsi="Times New Roman" w:cs="Times New Roman"/>
        </w:rPr>
        <w:t xml:space="preserve">Dengan demikian, </w:t>
      </w:r>
      <w:r w:rsidRPr="00B107C8">
        <w:rPr>
          <w:rFonts w:ascii="Times New Roman" w:hAnsi="Times New Roman" w:cs="Times New Roman"/>
        </w:rPr>
        <w:t xml:space="preserve"> berdasa</w:t>
      </w:r>
      <w:r>
        <w:rPr>
          <w:rFonts w:ascii="Times New Roman" w:hAnsi="Times New Roman" w:cs="Times New Roman"/>
        </w:rPr>
        <w:t xml:space="preserve">rkan ketentuan UU Kepegawaian ada 2 (dua) </w:t>
      </w:r>
      <w:r w:rsidRPr="00B107C8">
        <w:rPr>
          <w:rFonts w:ascii="Times New Roman" w:hAnsi="Times New Roman" w:cs="Times New Roman"/>
        </w:rPr>
        <w:t>jalur yang dapat ditempuh oleh seorang Pegawai Negeri yang merasa dirugikan akibat dikeluarkannya sebuah SK yang menyangkut dirinya secara langsung, yaitu:</w:t>
      </w:r>
    </w:p>
    <w:p w:rsidR="00FD5961" w:rsidRPr="00B107C8" w:rsidRDefault="00FD5961" w:rsidP="00FD5961">
      <w:pPr>
        <w:pStyle w:val="ListParagraph"/>
        <w:numPr>
          <w:ilvl w:val="0"/>
          <w:numId w:val="9"/>
        </w:numPr>
        <w:spacing w:line="360" w:lineRule="auto"/>
        <w:ind w:left="2977" w:right="-91"/>
        <w:jc w:val="both"/>
        <w:rPr>
          <w:rFonts w:ascii="Times New Roman" w:hAnsi="Times New Roman" w:cs="Times New Roman"/>
        </w:rPr>
      </w:pPr>
      <w:r w:rsidRPr="00B107C8">
        <w:rPr>
          <w:rFonts w:ascii="Times New Roman" w:hAnsi="Times New Roman" w:cs="Times New Roman"/>
        </w:rPr>
        <w:t>Pada Peradilan Tata Usaha Negara (berdasarkan Undang Undang tentang Peradilan Tata Usaha Negara);</w:t>
      </w:r>
    </w:p>
    <w:p w:rsidR="00FD5961" w:rsidRDefault="00FD5961" w:rsidP="00FD5961">
      <w:pPr>
        <w:pStyle w:val="ListParagraph"/>
        <w:spacing w:line="360" w:lineRule="auto"/>
        <w:ind w:left="2947"/>
        <w:jc w:val="both"/>
        <w:rPr>
          <w:rFonts w:ascii="Times New Roman" w:hAnsi="Times New Roman" w:cs="Times New Roman"/>
        </w:rPr>
      </w:pPr>
      <w:r w:rsidRPr="00B107C8">
        <w:rPr>
          <w:rFonts w:ascii="Times New Roman" w:hAnsi="Times New Roman" w:cs="Times New Roman"/>
        </w:rPr>
        <w:t>Sengketa kepegawaian yang diproses disin</w:t>
      </w:r>
      <w:r>
        <w:rPr>
          <w:rFonts w:ascii="Times New Roman" w:hAnsi="Times New Roman" w:cs="Times New Roman"/>
        </w:rPr>
        <w:t>i adalah sengketa-sengketa kepe</w:t>
      </w:r>
      <w:r w:rsidRPr="00B107C8">
        <w:rPr>
          <w:rFonts w:ascii="Times New Roman" w:hAnsi="Times New Roman" w:cs="Times New Roman"/>
        </w:rPr>
        <w:t xml:space="preserve">gawaian yang tidak berhubungan dengan penjatuhan pelanggaran aturan disiplin pegawai negeri. Proses ini dimulai dengan Gugatan di tingkat Pengadilan Tata Usaha Negara untuk pemeriksaan tingkat pertama, kemudian dapat berlanjut di Pengadilan Tinggi Tata Usaha Negara (PTTUN) untuk pemeriksaan tingkat banding, sampai kemudian dapat juga berlanjut di Mahkamah Agung untuk pemeriksaan tingkat kasasi bahkan </w:t>
      </w:r>
      <w:r>
        <w:rPr>
          <w:rFonts w:ascii="Times New Roman" w:hAnsi="Times New Roman" w:cs="Times New Roman"/>
        </w:rPr>
        <w:t xml:space="preserve"> dapat dilakukan </w:t>
      </w:r>
      <w:r w:rsidRPr="00B107C8">
        <w:rPr>
          <w:rFonts w:ascii="Times New Roman" w:hAnsi="Times New Roman" w:cs="Times New Roman"/>
        </w:rPr>
        <w:t>Upaya Peninjauan Kembali.</w:t>
      </w:r>
    </w:p>
    <w:p w:rsidR="00FD5961" w:rsidRDefault="00FD5961" w:rsidP="00FD5961">
      <w:pPr>
        <w:pStyle w:val="ListParagraph"/>
        <w:numPr>
          <w:ilvl w:val="0"/>
          <w:numId w:val="9"/>
        </w:numPr>
        <w:spacing w:line="360" w:lineRule="auto"/>
        <w:ind w:left="2977" w:right="-91"/>
        <w:jc w:val="both"/>
        <w:rPr>
          <w:rFonts w:ascii="Times New Roman" w:hAnsi="Times New Roman" w:cs="Times New Roman"/>
        </w:rPr>
      </w:pPr>
      <w:r w:rsidRPr="00B107C8">
        <w:rPr>
          <w:rFonts w:ascii="Times New Roman" w:hAnsi="Times New Roman" w:cs="Times New Roman"/>
        </w:rPr>
        <w:t>Pad</w:t>
      </w:r>
      <w:r>
        <w:rPr>
          <w:rFonts w:ascii="Times New Roman" w:hAnsi="Times New Roman" w:cs="Times New Roman"/>
        </w:rPr>
        <w:t>a Badan Pertimbangan ASN</w:t>
      </w:r>
      <w:r w:rsidRPr="00B107C8">
        <w:rPr>
          <w:rFonts w:ascii="Times New Roman" w:hAnsi="Times New Roman" w:cs="Times New Roman"/>
        </w:rPr>
        <w:t xml:space="preserve">, </w:t>
      </w:r>
    </w:p>
    <w:p w:rsidR="00FD5961" w:rsidRDefault="00FD5961" w:rsidP="00FD5961">
      <w:pPr>
        <w:pStyle w:val="ListParagraph"/>
        <w:spacing w:line="360" w:lineRule="auto"/>
        <w:ind w:left="2977"/>
        <w:jc w:val="both"/>
        <w:rPr>
          <w:rFonts w:ascii="Times New Roman" w:hAnsi="Times New Roman" w:cs="Times New Roman"/>
        </w:rPr>
      </w:pPr>
      <w:r w:rsidRPr="00B107C8">
        <w:rPr>
          <w:rFonts w:ascii="Times New Roman" w:hAnsi="Times New Roman" w:cs="Times New Roman"/>
        </w:rPr>
        <w:t>Sengketa kepegawaian yang diproses disini berkaitan dengan penjatuhan pelanggaran Disiplin Pegawai Negeri, proses ini disebut sebagai upaya banding adminis</w:t>
      </w:r>
      <w:r>
        <w:rPr>
          <w:rFonts w:ascii="Times New Roman" w:hAnsi="Times New Roman" w:cs="Times New Roman"/>
        </w:rPr>
        <w:t>tratif. Terhadap keputusan Badan Pertimbangan ASN</w:t>
      </w:r>
      <w:r w:rsidRPr="00B107C8">
        <w:rPr>
          <w:rFonts w:ascii="Times New Roman" w:hAnsi="Times New Roman" w:cs="Times New Roman"/>
        </w:rPr>
        <w:t xml:space="preserve">, dalam hal ini diartikan sebagai putusan banding administratif, dapat dilakukan upaya hukum lebih lanjut, yaitu mengajukan Gugatan di Pengadilan Tinggi Tata Usaha Negara, sebagai pemeriksaan tingkat pertama sekaligus, dan </w:t>
      </w:r>
      <w:r w:rsidRPr="00B107C8">
        <w:rPr>
          <w:rFonts w:ascii="Times New Roman" w:hAnsi="Times New Roman" w:cs="Times New Roman"/>
        </w:rPr>
        <w:lastRenderedPageBreak/>
        <w:t>kemudian dapat dilanjutkan ke pemeriksaan tingkat Kasasi di Mahkamah Agung</w:t>
      </w:r>
    </w:p>
    <w:p w:rsidR="00FD5961" w:rsidRDefault="00FD5961" w:rsidP="00FD5961">
      <w:pPr>
        <w:spacing w:line="360" w:lineRule="auto"/>
        <w:ind w:left="1134" w:firstLine="426"/>
        <w:jc w:val="both"/>
        <w:rPr>
          <w:rFonts w:ascii="Times New Roman" w:hAnsi="Times New Roman" w:cs="Times New Roman"/>
        </w:rPr>
      </w:pPr>
      <w:r>
        <w:rPr>
          <w:rFonts w:ascii="Times New Roman" w:hAnsi="Times New Roman" w:cs="Times New Roman"/>
        </w:rPr>
        <w:t xml:space="preserve"> </w:t>
      </w:r>
      <w:r w:rsidRPr="008836FC">
        <w:rPr>
          <w:rFonts w:ascii="Times New Roman" w:hAnsi="Times New Roman" w:cs="Times New Roman"/>
        </w:rPr>
        <w:t xml:space="preserve">Suatu sengketa Adaministrasi dapat terjadi karena, Badan atau Pejabat Tata </w:t>
      </w:r>
      <w:r>
        <w:rPr>
          <w:rFonts w:ascii="Times New Roman" w:hAnsi="Times New Roman" w:cs="Times New Roman"/>
        </w:rPr>
        <w:t>Usaha Negara dalam melaksanakan tugas-</w:t>
      </w:r>
      <w:r w:rsidRPr="008836FC">
        <w:rPr>
          <w:rFonts w:ascii="Times New Roman" w:hAnsi="Times New Roman" w:cs="Times New Roman"/>
        </w:rPr>
        <w:t>tugasnya dapat menyimpang dari aturan main yang berlaku. Hal ini dimungkinkan karena pemerintah, dalam hal ini adalah Badan atau Pejabat Tata Usaha Negara, mempunyai kedudukan yang istimewa dalam masyarakat.</w:t>
      </w:r>
      <w:r w:rsidR="00E77003" w:rsidRPr="008836FC">
        <w:rPr>
          <w:rFonts w:ascii="Times New Roman" w:hAnsi="Times New Roman" w:cs="Times New Roman"/>
        </w:rPr>
        <w:t xml:space="preserve"> </w:t>
      </w:r>
      <w:r w:rsidRPr="008836FC">
        <w:rPr>
          <w:rFonts w:ascii="Times New Roman" w:hAnsi="Times New Roman" w:cs="Times New Roman"/>
        </w:rPr>
        <w:t xml:space="preserve">Tindakan-tindakan Pejabat Administrasi </w:t>
      </w:r>
      <w:r>
        <w:rPr>
          <w:rFonts w:ascii="Times New Roman" w:hAnsi="Times New Roman" w:cs="Times New Roman"/>
        </w:rPr>
        <w:t>yang memiliki wewenang</w:t>
      </w:r>
      <w:r w:rsidRPr="008836FC">
        <w:rPr>
          <w:rFonts w:ascii="Times New Roman" w:hAnsi="Times New Roman" w:cs="Times New Roman"/>
        </w:rPr>
        <w:t xml:space="preserve"> untuk mengeluarkan kebijakan memiliki potensi merugikan masyarakat, beberapa di antaranya yakni: kebijakan yang sifatnya onjuist ,tidak tepat, atau tidak betul; dan juga perbuatan atau kebijakan dari Pejabat Administrasi yang melanggar Undang-Undang atau melanggar hukum</w:t>
      </w:r>
      <w:r>
        <w:rPr>
          <w:rFonts w:ascii="Times New Roman" w:hAnsi="Times New Roman" w:cs="Times New Roman"/>
        </w:rPr>
        <w:t xml:space="preserve">. Pada tulisan ini akan lebih membahas,  </w:t>
      </w:r>
      <w:r w:rsidRPr="008836FC">
        <w:rPr>
          <w:rFonts w:ascii="Times New Roman" w:hAnsi="Times New Roman" w:cs="Times New Roman"/>
        </w:rPr>
        <w:t>Pen</w:t>
      </w:r>
      <w:r>
        <w:rPr>
          <w:rFonts w:ascii="Times New Roman" w:hAnsi="Times New Roman" w:cs="Times New Roman"/>
        </w:rPr>
        <w:t xml:space="preserve">yelesaian sengketa kepegawaian </w:t>
      </w:r>
      <w:r w:rsidRPr="008836FC">
        <w:rPr>
          <w:rFonts w:ascii="Times New Roman" w:hAnsi="Times New Roman" w:cs="Times New Roman"/>
        </w:rPr>
        <w:t>melalui BAP</w:t>
      </w:r>
      <w:r>
        <w:rPr>
          <w:rFonts w:ascii="Times New Roman" w:hAnsi="Times New Roman" w:cs="Times New Roman"/>
        </w:rPr>
        <w:t>EK</w:t>
      </w:r>
      <w:r w:rsidR="00D05596">
        <w:rPr>
          <w:rFonts w:ascii="Times New Roman" w:hAnsi="Times New Roman" w:cs="Times New Roman"/>
        </w:rPr>
        <w:t xml:space="preserve"> yang saat ini sudah berganti nama menjadi Badan Pertimbangan ASN</w:t>
      </w:r>
      <w:r>
        <w:rPr>
          <w:rFonts w:ascii="Times New Roman" w:hAnsi="Times New Roman" w:cs="Times New Roman"/>
        </w:rPr>
        <w:t xml:space="preserve">, terkait pelanggaran Aturan </w:t>
      </w:r>
      <w:r w:rsidRPr="008836FC">
        <w:rPr>
          <w:rFonts w:ascii="Times New Roman" w:hAnsi="Times New Roman" w:cs="Times New Roman"/>
        </w:rPr>
        <w:t>Disiplin Pegawa</w:t>
      </w:r>
      <w:r>
        <w:rPr>
          <w:rFonts w:ascii="Times New Roman" w:hAnsi="Times New Roman" w:cs="Times New Roman"/>
        </w:rPr>
        <w:t xml:space="preserve">i, adalah dengan bentuk Upaya </w:t>
      </w:r>
      <w:r w:rsidRPr="008836FC">
        <w:rPr>
          <w:rFonts w:ascii="Times New Roman" w:hAnsi="Times New Roman" w:cs="Times New Roman"/>
        </w:rPr>
        <w:t xml:space="preserve">Administrasi. </w:t>
      </w:r>
      <w:r>
        <w:rPr>
          <w:rFonts w:ascii="Times New Roman" w:hAnsi="Times New Roman" w:cs="Times New Roman"/>
        </w:rPr>
        <w:t xml:space="preserve">Hal ini dapat dilihat ketentuan pada </w:t>
      </w:r>
      <w:r w:rsidR="00D05596">
        <w:rPr>
          <w:rFonts w:ascii="Times New Roman" w:hAnsi="Times New Roman" w:cs="Times New Roman"/>
        </w:rPr>
        <w:t xml:space="preserve">Peraturan Pemerintah tentang </w:t>
      </w:r>
      <w:r w:rsidRPr="008836FC">
        <w:rPr>
          <w:rFonts w:ascii="Times New Roman" w:hAnsi="Times New Roman" w:cs="Times New Roman"/>
        </w:rPr>
        <w:t xml:space="preserve"> Disipl</w:t>
      </w:r>
      <w:r w:rsidR="00D05596">
        <w:rPr>
          <w:rFonts w:ascii="Times New Roman" w:hAnsi="Times New Roman" w:cs="Times New Roman"/>
        </w:rPr>
        <w:t>in Pegawai dan Peraturan Pemerintah  tentang Badan Pertimbangan ASN</w:t>
      </w:r>
      <w:r>
        <w:rPr>
          <w:rFonts w:ascii="Times New Roman" w:hAnsi="Times New Roman" w:cs="Times New Roman"/>
        </w:rPr>
        <w:t xml:space="preserve"> sesuai dengan ketentuan </w:t>
      </w:r>
      <w:r w:rsidRPr="008836FC">
        <w:rPr>
          <w:rFonts w:ascii="Times New Roman" w:hAnsi="Times New Roman" w:cs="Times New Roman"/>
        </w:rPr>
        <w:t>UU Per</w:t>
      </w:r>
      <w:r>
        <w:rPr>
          <w:rFonts w:ascii="Times New Roman" w:hAnsi="Times New Roman" w:cs="Times New Roman"/>
        </w:rPr>
        <w:t xml:space="preserve">adilan Tata Usaha Negara pasal </w:t>
      </w:r>
      <w:r w:rsidRPr="008836FC">
        <w:rPr>
          <w:rFonts w:ascii="Times New Roman" w:hAnsi="Times New Roman" w:cs="Times New Roman"/>
        </w:rPr>
        <w:t>48, ma</w:t>
      </w:r>
      <w:r w:rsidR="003C174A">
        <w:rPr>
          <w:rFonts w:ascii="Times New Roman" w:hAnsi="Times New Roman" w:cs="Times New Roman"/>
        </w:rPr>
        <w:t xml:space="preserve">ka sesudah Badan Pertimbangan ASN </w:t>
      </w:r>
      <w:r>
        <w:rPr>
          <w:rFonts w:ascii="Times New Roman" w:hAnsi="Times New Roman" w:cs="Times New Roman"/>
        </w:rPr>
        <w:t xml:space="preserve">memeriksa dan </w:t>
      </w:r>
      <w:r w:rsidRPr="008836FC">
        <w:rPr>
          <w:rFonts w:ascii="Times New Roman" w:hAnsi="Times New Roman" w:cs="Times New Roman"/>
        </w:rPr>
        <w:t>memutuskan p</w:t>
      </w:r>
      <w:r>
        <w:rPr>
          <w:rFonts w:ascii="Times New Roman" w:hAnsi="Times New Roman" w:cs="Times New Roman"/>
        </w:rPr>
        <w:t xml:space="preserve">ermohonan Banding administrasi </w:t>
      </w:r>
      <w:r w:rsidRPr="008836FC">
        <w:rPr>
          <w:rFonts w:ascii="Times New Roman" w:hAnsi="Times New Roman" w:cs="Times New Roman"/>
        </w:rPr>
        <w:t>dan pemoho</w:t>
      </w:r>
      <w:r>
        <w:rPr>
          <w:rFonts w:ascii="Times New Roman" w:hAnsi="Times New Roman" w:cs="Times New Roman"/>
        </w:rPr>
        <w:t xml:space="preserve">n banding tidak menerima, maka pemohon  dapat mengajukan Gugatan ke </w:t>
      </w:r>
      <w:r w:rsidRPr="008836FC">
        <w:rPr>
          <w:rFonts w:ascii="Times New Roman" w:hAnsi="Times New Roman" w:cs="Times New Roman"/>
        </w:rPr>
        <w:t>Pengadilan Tingg</w:t>
      </w:r>
      <w:r>
        <w:rPr>
          <w:rFonts w:ascii="Times New Roman" w:hAnsi="Times New Roman" w:cs="Times New Roman"/>
        </w:rPr>
        <w:t xml:space="preserve">i TUN. Hal ini dilakukan </w:t>
      </w:r>
      <w:r w:rsidRPr="008836FC">
        <w:rPr>
          <w:rFonts w:ascii="Times New Roman" w:hAnsi="Times New Roman" w:cs="Times New Roman"/>
        </w:rPr>
        <w:t>karena p</w:t>
      </w:r>
      <w:r>
        <w:rPr>
          <w:rFonts w:ascii="Times New Roman" w:hAnsi="Times New Roman" w:cs="Times New Roman"/>
        </w:rPr>
        <w:t xml:space="preserve">roses pemeriksaan BAPEK adalah </w:t>
      </w:r>
      <w:r w:rsidRPr="008836FC">
        <w:rPr>
          <w:rFonts w:ascii="Times New Roman" w:hAnsi="Times New Roman" w:cs="Times New Roman"/>
        </w:rPr>
        <w:t>sesuai dengan k</w:t>
      </w:r>
      <w:r>
        <w:rPr>
          <w:rFonts w:ascii="Times New Roman" w:hAnsi="Times New Roman" w:cs="Times New Roman"/>
        </w:rPr>
        <w:t xml:space="preserve">etentuan Pasal 48 ayat (1) dan </w:t>
      </w:r>
      <w:r w:rsidRPr="008836FC">
        <w:rPr>
          <w:rFonts w:ascii="Times New Roman" w:hAnsi="Times New Roman" w:cs="Times New Roman"/>
        </w:rPr>
        <w:t>ayat (2) UU Per</w:t>
      </w:r>
      <w:r>
        <w:rPr>
          <w:rFonts w:ascii="Times New Roman" w:hAnsi="Times New Roman" w:cs="Times New Roman"/>
        </w:rPr>
        <w:t xml:space="preserve">adilan Tata Usaha Negara. Bagi </w:t>
      </w:r>
      <w:r w:rsidRPr="008836FC">
        <w:rPr>
          <w:rFonts w:ascii="Times New Roman" w:hAnsi="Times New Roman" w:cs="Times New Roman"/>
        </w:rPr>
        <w:t>sengketa Kep</w:t>
      </w:r>
      <w:r>
        <w:rPr>
          <w:rFonts w:ascii="Times New Roman" w:hAnsi="Times New Roman" w:cs="Times New Roman"/>
        </w:rPr>
        <w:t xml:space="preserve">egawaian melalui Upaya Banding </w:t>
      </w:r>
      <w:r w:rsidR="003C174A">
        <w:rPr>
          <w:rFonts w:ascii="Times New Roman" w:hAnsi="Times New Roman" w:cs="Times New Roman"/>
        </w:rPr>
        <w:t>Administrasi ke Badan Pertimbangan ASN</w:t>
      </w:r>
      <w:r w:rsidRPr="008836FC">
        <w:rPr>
          <w:rFonts w:ascii="Times New Roman" w:hAnsi="Times New Roman" w:cs="Times New Roman"/>
        </w:rPr>
        <w:t>, di sini telah t</w:t>
      </w:r>
      <w:r>
        <w:rPr>
          <w:rFonts w:ascii="Times New Roman" w:hAnsi="Times New Roman" w:cs="Times New Roman"/>
        </w:rPr>
        <w:t xml:space="preserve">erjadi </w:t>
      </w:r>
      <w:r w:rsidRPr="008836FC">
        <w:rPr>
          <w:rFonts w:ascii="Times New Roman" w:hAnsi="Times New Roman" w:cs="Times New Roman"/>
        </w:rPr>
        <w:t xml:space="preserve">loncatan </w:t>
      </w:r>
      <w:r>
        <w:rPr>
          <w:rFonts w:ascii="Times New Roman" w:hAnsi="Times New Roman" w:cs="Times New Roman"/>
        </w:rPr>
        <w:t xml:space="preserve">pada </w:t>
      </w:r>
      <w:r w:rsidRPr="008836FC">
        <w:rPr>
          <w:rFonts w:ascii="Times New Roman" w:hAnsi="Times New Roman" w:cs="Times New Roman"/>
        </w:rPr>
        <w:t>jenj</w:t>
      </w:r>
      <w:r>
        <w:rPr>
          <w:rFonts w:ascii="Times New Roman" w:hAnsi="Times New Roman" w:cs="Times New Roman"/>
        </w:rPr>
        <w:t xml:space="preserve">ang Pemeriksaan di pengadilan, yakni langsung ke Peradilan Tinggi Tata Usaha Negara. </w:t>
      </w:r>
      <w:r w:rsidRPr="008836FC">
        <w:rPr>
          <w:rFonts w:ascii="Times New Roman" w:hAnsi="Times New Roman" w:cs="Times New Roman"/>
        </w:rPr>
        <w:t xml:space="preserve">Dalam hal </w:t>
      </w:r>
      <w:r>
        <w:rPr>
          <w:rFonts w:ascii="Times New Roman" w:hAnsi="Times New Roman" w:cs="Times New Roman"/>
        </w:rPr>
        <w:t xml:space="preserve">ini penyelesaian melalui upaya </w:t>
      </w:r>
      <w:r w:rsidRPr="008836FC">
        <w:rPr>
          <w:rFonts w:ascii="Times New Roman" w:hAnsi="Times New Roman" w:cs="Times New Roman"/>
        </w:rPr>
        <w:t>administrat</w:t>
      </w:r>
      <w:r>
        <w:rPr>
          <w:rFonts w:ascii="Times New Roman" w:hAnsi="Times New Roman" w:cs="Times New Roman"/>
        </w:rPr>
        <w:t xml:space="preserve">if adalah langkah pertama yang </w:t>
      </w:r>
      <w:r w:rsidRPr="008836FC">
        <w:rPr>
          <w:rFonts w:ascii="Times New Roman" w:hAnsi="Times New Roman" w:cs="Times New Roman"/>
        </w:rPr>
        <w:t>harus ditempuh, apabila penyelesaian ini tidak memuaskan selanjutnya langsung diajukan ke Pengadilan Tinggi Tata Usa</w:t>
      </w:r>
      <w:r>
        <w:rPr>
          <w:rFonts w:ascii="Times New Roman" w:hAnsi="Times New Roman" w:cs="Times New Roman"/>
        </w:rPr>
        <w:t xml:space="preserve">ha Negara. Hal ini </w:t>
      </w:r>
      <w:r w:rsidRPr="008836FC">
        <w:rPr>
          <w:rFonts w:ascii="Times New Roman" w:hAnsi="Times New Roman" w:cs="Times New Roman"/>
        </w:rPr>
        <w:lastRenderedPageBreak/>
        <w:t>adalah pros</w:t>
      </w:r>
      <w:r>
        <w:rPr>
          <w:rFonts w:ascii="Times New Roman" w:hAnsi="Times New Roman" w:cs="Times New Roman"/>
        </w:rPr>
        <w:t xml:space="preserve">es yang terbangun dengan proses </w:t>
      </w:r>
      <w:r w:rsidRPr="008836FC">
        <w:rPr>
          <w:rFonts w:ascii="Times New Roman" w:hAnsi="Times New Roman" w:cs="Times New Roman"/>
        </w:rPr>
        <w:t>“peradilan semu administrasi”</w:t>
      </w:r>
    </w:p>
    <w:p w:rsidR="00FD5961" w:rsidRDefault="00FD5961" w:rsidP="00FD5961">
      <w:pPr>
        <w:spacing w:line="360" w:lineRule="auto"/>
        <w:ind w:left="1134" w:firstLine="426"/>
        <w:jc w:val="both"/>
        <w:rPr>
          <w:rFonts w:ascii="Times New Roman" w:hAnsi="Times New Roman" w:cs="Times New Roman"/>
        </w:rPr>
      </w:pPr>
      <w:r>
        <w:rPr>
          <w:rFonts w:ascii="Times New Roman" w:hAnsi="Times New Roman" w:cs="Times New Roman"/>
        </w:rPr>
        <w:t>Sebagai negara hukum modern, pemerintah Indonesia di lekati dengan tugas dan wewenang yang luas di antaranya meliputi:</w:t>
      </w:r>
    </w:p>
    <w:p w:rsidR="00FD5961" w:rsidRDefault="00FD5961" w:rsidP="00FD5961">
      <w:pPr>
        <w:pStyle w:val="ListParagraph"/>
        <w:numPr>
          <w:ilvl w:val="0"/>
          <w:numId w:val="17"/>
        </w:numPr>
        <w:spacing w:line="360" w:lineRule="auto"/>
        <w:ind w:right="-91"/>
        <w:jc w:val="both"/>
        <w:rPr>
          <w:rFonts w:ascii="Times New Roman" w:hAnsi="Times New Roman" w:cs="Times New Roman"/>
        </w:rPr>
      </w:pPr>
      <w:r>
        <w:rPr>
          <w:rFonts w:ascii="Times New Roman" w:hAnsi="Times New Roman" w:cs="Times New Roman"/>
        </w:rPr>
        <w:t>Tugas dan wewenang administrasi di Bidang keamanan dan ketertiban umum</w:t>
      </w:r>
    </w:p>
    <w:p w:rsidR="00FD5961" w:rsidRDefault="00FD5961" w:rsidP="00FD5961">
      <w:pPr>
        <w:pStyle w:val="ListParagraph"/>
        <w:numPr>
          <w:ilvl w:val="0"/>
          <w:numId w:val="17"/>
        </w:numPr>
        <w:spacing w:line="360" w:lineRule="auto"/>
        <w:ind w:right="-91"/>
        <w:jc w:val="both"/>
        <w:rPr>
          <w:rFonts w:ascii="Times New Roman" w:hAnsi="Times New Roman" w:cs="Times New Roman"/>
        </w:rPr>
      </w:pPr>
      <w:r>
        <w:rPr>
          <w:rFonts w:ascii="Times New Roman" w:hAnsi="Times New Roman" w:cs="Times New Roman"/>
        </w:rPr>
        <w:t>Tugas dan wewenang menyelenggarakan tata usaha pemerintah mulai dari surat menyurat sampai kepada dokumentasi dan lain-lain</w:t>
      </w:r>
    </w:p>
    <w:p w:rsidR="00FD5961" w:rsidRDefault="00FD5961" w:rsidP="00FD5961">
      <w:pPr>
        <w:pStyle w:val="ListParagraph"/>
        <w:numPr>
          <w:ilvl w:val="0"/>
          <w:numId w:val="17"/>
        </w:numPr>
        <w:spacing w:line="360" w:lineRule="auto"/>
        <w:ind w:right="-91"/>
        <w:jc w:val="both"/>
        <w:rPr>
          <w:rFonts w:ascii="Times New Roman" w:hAnsi="Times New Roman" w:cs="Times New Roman"/>
        </w:rPr>
      </w:pPr>
      <w:r>
        <w:rPr>
          <w:rFonts w:ascii="Times New Roman" w:hAnsi="Times New Roman" w:cs="Times New Roman"/>
        </w:rPr>
        <w:t xml:space="preserve">Tugas dan wewenang admnistrasi negara di bidang pelayanan umum </w:t>
      </w:r>
    </w:p>
    <w:p w:rsidR="00FD5961" w:rsidRDefault="00FD5961" w:rsidP="00FD5961">
      <w:pPr>
        <w:pStyle w:val="ListParagraph"/>
        <w:numPr>
          <w:ilvl w:val="0"/>
          <w:numId w:val="17"/>
        </w:numPr>
        <w:spacing w:line="360" w:lineRule="auto"/>
        <w:ind w:right="-91"/>
        <w:jc w:val="both"/>
        <w:rPr>
          <w:rFonts w:ascii="Times New Roman" w:hAnsi="Times New Roman" w:cs="Times New Roman"/>
        </w:rPr>
      </w:pPr>
      <w:r>
        <w:rPr>
          <w:rFonts w:ascii="Times New Roman" w:hAnsi="Times New Roman" w:cs="Times New Roman"/>
        </w:rPr>
        <w:t>Tugas dan wewenang administrasi negara di bidang penyelenggaraan kesejahteraan umum</w:t>
      </w:r>
    </w:p>
    <w:p w:rsidR="00FD5961" w:rsidRDefault="00FD5961" w:rsidP="00FD5961">
      <w:pPr>
        <w:spacing w:line="360" w:lineRule="auto"/>
        <w:ind w:left="1134"/>
        <w:jc w:val="both"/>
        <w:rPr>
          <w:rFonts w:ascii="Times New Roman" w:hAnsi="Times New Roman" w:cs="Times New Roman"/>
        </w:rPr>
      </w:pPr>
      <w:r>
        <w:rPr>
          <w:rFonts w:ascii="Times New Roman" w:hAnsi="Times New Roman" w:cs="Times New Roman"/>
        </w:rPr>
        <w:t>Memang tidak mudah menentukan sebuah batasan tentang yang dimaksud dengan urusan pemerintahan ini, hal ini terkait dengan dua alas an yakni pertama bidang-bidang atau urusan pemerntahan ini kemunculannya dipengaruhi perkembangan masyarakat dan politik birokrasi, kedua beberpaa bdiang dikuasai oleh swasta</w:t>
      </w:r>
    </w:p>
    <w:p w:rsidR="00FD5961" w:rsidRDefault="00FD5961" w:rsidP="003D4E7F">
      <w:pPr>
        <w:spacing w:line="360" w:lineRule="auto"/>
        <w:ind w:left="1134"/>
        <w:jc w:val="both"/>
        <w:rPr>
          <w:rFonts w:ascii="Times New Roman" w:hAnsi="Times New Roman" w:cs="Times New Roman"/>
        </w:rPr>
      </w:pPr>
      <w:r>
        <w:rPr>
          <w:rFonts w:ascii="Times New Roman" w:hAnsi="Times New Roman" w:cs="Times New Roman"/>
        </w:rPr>
        <w:t>Dalam perkembangannya tugas birokrasi tidak hanya melaksanakan perintah undang-undang dalam hal ini A. Hamid. S Attamimi:</w:t>
      </w:r>
    </w:p>
    <w:p w:rsidR="003D4E7F" w:rsidRDefault="003D4E7F" w:rsidP="003D4E7F">
      <w:pPr>
        <w:spacing w:line="360" w:lineRule="auto"/>
        <w:ind w:left="1134"/>
        <w:jc w:val="both"/>
        <w:rPr>
          <w:rFonts w:ascii="Times New Roman" w:hAnsi="Times New Roman" w:cs="Times New Roman"/>
        </w:rPr>
      </w:pPr>
    </w:p>
    <w:p w:rsidR="00FD5961" w:rsidRDefault="00FD5961" w:rsidP="003D4E7F">
      <w:pPr>
        <w:spacing w:line="360" w:lineRule="auto"/>
        <w:ind w:left="1134" w:firstLine="306"/>
        <w:jc w:val="both"/>
        <w:rPr>
          <w:rFonts w:ascii="Times New Roman" w:hAnsi="Times New Roman" w:cs="Times New Roman"/>
        </w:rPr>
      </w:pPr>
      <w:r w:rsidRPr="00694169">
        <w:rPr>
          <w:rFonts w:ascii="Times New Roman" w:hAnsi="Times New Roman" w:cs="Times New Roman"/>
        </w:rPr>
        <w:t>Bahwa suatu negara dengan pemerintah yang berbuat dan bertindak hanya mengikuti undang-undang semata-mata adalah sesuatu yang secara politik tidak berharga (in politisches Unding). Sedang mengenai arah yang timbul dari kegiatan pemerintah tidak pernah mungkin dapat ditetapkan oleh suatu aturan hukum. Karena itu pengertian pemerintah sama sekali bukanlah yang mumi semata-mata (Verwaltung ist niemals blosze Vollziehung). Selanjutnya disebutka</w:t>
      </w:r>
      <w:r>
        <w:rPr>
          <w:rFonts w:ascii="Times New Roman" w:hAnsi="Times New Roman" w:cs="Times New Roman"/>
        </w:rPr>
        <w:t xml:space="preserve">n bahwa pemerintahan mengandung </w:t>
      </w:r>
      <w:r w:rsidRPr="00694169">
        <w:rPr>
          <w:rFonts w:ascii="Times New Roman" w:hAnsi="Times New Roman" w:cs="Times New Roman"/>
        </w:rPr>
        <w:t>dua segi, formal dan material. Pemerintahan dalam arti</w:t>
      </w:r>
      <w:r>
        <w:rPr>
          <w:rFonts w:ascii="Times New Roman" w:hAnsi="Times New Roman" w:cs="Times New Roman"/>
        </w:rPr>
        <w:t xml:space="preserve"> </w:t>
      </w:r>
      <w:r w:rsidRPr="00694169">
        <w:rPr>
          <w:rFonts w:ascii="Times New Roman" w:hAnsi="Times New Roman" w:cs="Times New Roman"/>
        </w:rPr>
        <w:t>kekuasaan</w:t>
      </w:r>
      <w:r w:rsidRPr="00694169">
        <w:t xml:space="preserve"> </w:t>
      </w:r>
      <w:r w:rsidRPr="00694169">
        <w:rPr>
          <w:rFonts w:ascii="Times New Roman" w:hAnsi="Times New Roman" w:cs="Times New Roman"/>
        </w:rPr>
        <w:t xml:space="preserve">formal mengandung (Verordnungsgewalt) dan mengatur kekuasaan memutus (Entscheidungsgewalt), dan pemerintahan dalam arti material berisi dua unsur yang terkait menjadi satu, yaitu unsur </w:t>
      </w:r>
      <w:r w:rsidRPr="00694169">
        <w:rPr>
          <w:rFonts w:ascii="Times New Roman" w:hAnsi="Times New Roman" w:cs="Times New Roman"/>
        </w:rPr>
        <w:lastRenderedPageBreak/>
        <w:t>memerintah dan unsur melaksanakan (das Element de Regierung und das der Vollziehung</w:t>
      </w:r>
    </w:p>
    <w:p w:rsidR="00FD5961" w:rsidRDefault="00FD5961" w:rsidP="00FD5961">
      <w:pPr>
        <w:spacing w:line="360" w:lineRule="auto"/>
        <w:ind w:left="1134"/>
        <w:jc w:val="both"/>
        <w:rPr>
          <w:rFonts w:ascii="Times New Roman" w:hAnsi="Times New Roman" w:cs="Times New Roman"/>
        </w:rPr>
      </w:pPr>
    </w:p>
    <w:p w:rsidR="00FD5961" w:rsidRDefault="00FD5961" w:rsidP="00FD5961">
      <w:pPr>
        <w:spacing w:line="360" w:lineRule="auto"/>
        <w:ind w:left="1134"/>
        <w:jc w:val="both"/>
        <w:rPr>
          <w:rFonts w:ascii="Times New Roman" w:hAnsi="Times New Roman" w:cs="Times New Roman"/>
        </w:rPr>
      </w:pPr>
      <w:r>
        <w:rPr>
          <w:rFonts w:ascii="Times New Roman" w:hAnsi="Times New Roman" w:cs="Times New Roman"/>
        </w:rPr>
        <w:t xml:space="preserve">Bila di tinjau dari peradilan di Indonesia, Peradilan tata usaha negara  </w:t>
      </w:r>
      <w:r w:rsidRPr="00B45E20">
        <w:rPr>
          <w:rFonts w:ascii="Times New Roman" w:hAnsi="Times New Roman" w:cs="Times New Roman"/>
        </w:rPr>
        <w:t>Disebut peradilan khusus dalam arti peradilan yang hanya diber</w:t>
      </w:r>
      <w:r>
        <w:rPr>
          <w:rFonts w:ascii="Times New Roman" w:hAnsi="Times New Roman" w:cs="Times New Roman"/>
        </w:rPr>
        <w:t>i</w:t>
      </w:r>
      <w:r w:rsidRPr="00B45E20">
        <w:rPr>
          <w:rFonts w:ascii="Times New Roman" w:hAnsi="Times New Roman" w:cs="Times New Roman"/>
        </w:rPr>
        <w:t xml:space="preserve"> kewenangan menyelesaikan sengketa yang muncul di bidang administrasi dan kepegawaian atau sengketa yang terjadi antara pejabat administrasi dengan seseorang atau badan hukum perdata sebagai akibat dikeluarkannya atau </w:t>
      </w:r>
      <w:r>
        <w:rPr>
          <w:rFonts w:ascii="Times New Roman" w:hAnsi="Times New Roman" w:cs="Times New Roman"/>
        </w:rPr>
        <w:t xml:space="preserve">tidak dikeluarkannya keputusan. </w:t>
      </w:r>
      <w:r w:rsidRPr="00B45E20">
        <w:rPr>
          <w:rFonts w:ascii="Times New Roman" w:hAnsi="Times New Roman" w:cs="Times New Roman"/>
        </w:rPr>
        <w:t>Ditinjau dari kompetensi absolutnya, Peradilan Administrasi berdasarkan UU PTUN juga dikategorikan peradilan khusus.</w:t>
      </w:r>
      <w:r>
        <w:rPr>
          <w:rFonts w:ascii="Times New Roman" w:hAnsi="Times New Roman" w:cs="Times New Roman"/>
        </w:rPr>
        <w:t xml:space="preserve"> Philipus M. Hadjon mengatakan:</w:t>
      </w:r>
    </w:p>
    <w:p w:rsidR="00C465C2" w:rsidRPr="00B45E20" w:rsidRDefault="00C465C2" w:rsidP="00FD5961">
      <w:pPr>
        <w:spacing w:line="360" w:lineRule="auto"/>
        <w:ind w:left="1134"/>
        <w:jc w:val="both"/>
        <w:rPr>
          <w:rFonts w:ascii="Times New Roman" w:hAnsi="Times New Roman" w:cs="Times New Roman"/>
        </w:rPr>
      </w:pPr>
    </w:p>
    <w:p w:rsidR="00FD5961" w:rsidRPr="00B45E20" w:rsidRDefault="00FD5961" w:rsidP="00FD5961">
      <w:pPr>
        <w:spacing w:line="360" w:lineRule="auto"/>
        <w:ind w:left="1134"/>
        <w:jc w:val="both"/>
        <w:rPr>
          <w:rFonts w:ascii="Times New Roman" w:hAnsi="Times New Roman" w:cs="Times New Roman"/>
        </w:rPr>
      </w:pPr>
      <w:r w:rsidRPr="00B45E20">
        <w:rPr>
          <w:rFonts w:ascii="Times New Roman" w:hAnsi="Times New Roman" w:cs="Times New Roman"/>
        </w:rPr>
        <w:t>Kalau kita bertitik tolak dari ketentuan Pasal 10 UU No.14 Tahun 1970 seyogianya Peradilan Tata Usaha Negara menurut UU No. 5 Tahun 1986 merupakan suatu sistem umum Peradilan Tata Usaha Negara. Namun dengan berdasarkan rumusan kompetensi absolut Peradilan Tata Usaha Negara (vide Pasal 1 angka 4) kiranya Peradilan Tata Usaha Negara menurut UU No. 5 Tahun 1986 hanyalah suatu Peradilan Tata Usaha Negara khusus. Dengan pembatasan kompetensi absolut Peradilan Tata Usaha Negara hanya menyangkut keputusan tata usaha negara (KTUN) berarti masih ada sengketa-sengketa tata usaha negara lainnya yang</w:t>
      </w:r>
      <w:r w:rsidR="003D4E7F">
        <w:rPr>
          <w:rFonts w:ascii="Times New Roman" w:hAnsi="Times New Roman" w:cs="Times New Roman"/>
        </w:rPr>
        <w:t xml:space="preserve"> tidak terjangkau oleh PTUN</w:t>
      </w:r>
      <w:r>
        <w:rPr>
          <w:rFonts w:ascii="Times New Roman" w:hAnsi="Times New Roman" w:cs="Times New Roman"/>
        </w:rPr>
        <w:t xml:space="preserve"> </w:t>
      </w:r>
    </w:p>
    <w:p w:rsidR="00FD5961" w:rsidRPr="00B45E20" w:rsidRDefault="00FD5961" w:rsidP="00FD5961">
      <w:pPr>
        <w:spacing w:line="360" w:lineRule="auto"/>
        <w:ind w:left="1134"/>
        <w:jc w:val="both"/>
        <w:rPr>
          <w:rFonts w:ascii="Times New Roman" w:hAnsi="Times New Roman" w:cs="Times New Roman"/>
        </w:rPr>
      </w:pPr>
    </w:p>
    <w:p w:rsidR="00FD5961" w:rsidRDefault="00FD5961" w:rsidP="003D4E7F">
      <w:pPr>
        <w:spacing w:line="360" w:lineRule="auto"/>
        <w:ind w:left="720" w:firstLine="414"/>
        <w:jc w:val="both"/>
        <w:rPr>
          <w:rFonts w:ascii="Times New Roman" w:hAnsi="Times New Roman" w:cs="Times New Roman"/>
        </w:rPr>
      </w:pPr>
      <w:r>
        <w:rPr>
          <w:rFonts w:ascii="Times New Roman" w:hAnsi="Times New Roman" w:cs="Times New Roman"/>
        </w:rPr>
        <w:t>Saat ini</w:t>
      </w:r>
      <w:r w:rsidRPr="00B45E20">
        <w:rPr>
          <w:rFonts w:ascii="Times New Roman" w:hAnsi="Times New Roman" w:cs="Times New Roman"/>
        </w:rPr>
        <w:t xml:space="preserve"> dengan berlakunya UU Administrasi Pemerintahan, kompetensi absolut Peradilan Administrasi diperluas yaitu selain menguji dan memeriksa keputusan, juga menguji dan menilai tindakan faktual </w:t>
      </w:r>
      <w:r>
        <w:rPr>
          <w:rFonts w:ascii="Times New Roman" w:hAnsi="Times New Roman" w:cs="Times New Roman"/>
        </w:rPr>
        <w:t>organ pemerintah dan</w:t>
      </w:r>
      <w:r w:rsidRPr="00B45E20">
        <w:rPr>
          <w:rFonts w:ascii="Times New Roman" w:hAnsi="Times New Roman" w:cs="Times New Roman"/>
        </w:rPr>
        <w:t xml:space="preserve"> memeriksa ada tidaknya unsur penyalahgunaan wewenang yan</w:t>
      </w:r>
      <w:r>
        <w:rPr>
          <w:rFonts w:ascii="Times New Roman" w:hAnsi="Times New Roman" w:cs="Times New Roman"/>
        </w:rPr>
        <w:t xml:space="preserve">g dilakukan pejabat pemerintah selain itu juga </w:t>
      </w:r>
      <w:r w:rsidRPr="00B45E20">
        <w:rPr>
          <w:rFonts w:ascii="Times New Roman" w:hAnsi="Times New Roman" w:cs="Times New Roman"/>
        </w:rPr>
        <w:t>menguji dan menilai</w:t>
      </w:r>
      <w:r>
        <w:rPr>
          <w:rFonts w:ascii="Times New Roman" w:hAnsi="Times New Roman" w:cs="Times New Roman"/>
        </w:rPr>
        <w:t xml:space="preserve"> mengenai</w:t>
      </w:r>
      <w:r w:rsidRPr="00B45E20">
        <w:rPr>
          <w:rFonts w:ascii="Times New Roman" w:hAnsi="Times New Roman" w:cs="Times New Roman"/>
        </w:rPr>
        <w:t xml:space="preserve"> keabsahan keputusan pejabat legislatif, yudikatif, dan pen</w:t>
      </w:r>
      <w:r>
        <w:rPr>
          <w:rFonts w:ascii="Times New Roman" w:hAnsi="Times New Roman" w:cs="Times New Roman"/>
        </w:rPr>
        <w:t xml:space="preserve">yelenggara negara lainnya, selain itu juga </w:t>
      </w:r>
      <w:r w:rsidRPr="00B45E20">
        <w:rPr>
          <w:rFonts w:ascii="Times New Roman" w:hAnsi="Times New Roman" w:cs="Times New Roman"/>
        </w:rPr>
        <w:t xml:space="preserve"> memutuskan permohonan seseorang atau badan hukum perdata sehubungan dengan kepu</w:t>
      </w:r>
      <w:r>
        <w:rPr>
          <w:rFonts w:ascii="Times New Roman" w:hAnsi="Times New Roman" w:cs="Times New Roman"/>
        </w:rPr>
        <w:t>tusan fiktif-</w:t>
      </w:r>
      <w:r>
        <w:rPr>
          <w:rFonts w:ascii="Times New Roman" w:hAnsi="Times New Roman" w:cs="Times New Roman"/>
        </w:rPr>
        <w:lastRenderedPageBreak/>
        <w:t>positif. Namun demikian</w:t>
      </w:r>
      <w:r w:rsidRPr="00B45E20">
        <w:rPr>
          <w:rFonts w:ascii="Times New Roman" w:hAnsi="Times New Roman" w:cs="Times New Roman"/>
        </w:rPr>
        <w:t>, perluasan kompetensi absolut ini menyimpan problem yuridis yang cukup sulit dipecahkan, sebagaimana sebagian telah dikemukakan di atas.</w:t>
      </w:r>
    </w:p>
    <w:p w:rsidR="00FD5961" w:rsidRPr="00694169" w:rsidRDefault="00FD5961" w:rsidP="00FD5961">
      <w:pPr>
        <w:spacing w:line="360" w:lineRule="auto"/>
        <w:ind w:left="720" w:firstLine="414"/>
        <w:jc w:val="both"/>
        <w:rPr>
          <w:rFonts w:ascii="Times New Roman" w:hAnsi="Times New Roman" w:cs="Times New Roman"/>
        </w:rPr>
      </w:pPr>
      <w:r>
        <w:rPr>
          <w:rFonts w:ascii="Times New Roman" w:hAnsi="Times New Roman" w:cs="Times New Roman"/>
        </w:rPr>
        <w:t>Upaya administrasi masih sangat diperlukan, walaupun sudah ada Peradilan Tata Usaha Negara, hal ini dikarenakan pengkajian upaya administasi dapat lebih lengkap, mencakup  aspek kebijakan dan  aspek hukum , serta dapat ,mengubah, memperbaiki dan juga bahkan dapat mencabut keputusan yang disengketakan</w:t>
      </w:r>
    </w:p>
    <w:p w:rsidR="006D1060" w:rsidRPr="00694169" w:rsidRDefault="006D1060" w:rsidP="003D4E7F">
      <w:pPr>
        <w:spacing w:line="360" w:lineRule="auto"/>
        <w:jc w:val="both"/>
        <w:rPr>
          <w:rFonts w:ascii="Times New Roman" w:hAnsi="Times New Roman" w:cs="Times New Roman"/>
        </w:rPr>
      </w:pPr>
    </w:p>
    <w:p w:rsidR="00FD5961" w:rsidRDefault="00FD5961" w:rsidP="00FD5961">
      <w:pPr>
        <w:pStyle w:val="ListParagraph"/>
        <w:numPr>
          <w:ilvl w:val="0"/>
          <w:numId w:val="7"/>
        </w:numPr>
        <w:tabs>
          <w:tab w:val="left" w:pos="993"/>
        </w:tabs>
        <w:spacing w:line="360" w:lineRule="auto"/>
        <w:ind w:left="1134" w:right="-91" w:hanging="283"/>
        <w:jc w:val="both"/>
        <w:rPr>
          <w:rFonts w:ascii="Times New Roman" w:hAnsi="Times New Roman" w:cs="Times New Roman"/>
          <w:b/>
        </w:rPr>
      </w:pPr>
      <w:r w:rsidRPr="007A46C0">
        <w:rPr>
          <w:rFonts w:ascii="Times New Roman" w:hAnsi="Times New Roman" w:cs="Times New Roman"/>
          <w:b/>
        </w:rPr>
        <w:t>Efektifitas Upaya Administrasi Dalam Putusan Perkara Nomor 8/G/2020/PT.TUN.JKT</w:t>
      </w:r>
    </w:p>
    <w:p w:rsidR="00FD5961" w:rsidRDefault="00FD5961" w:rsidP="00FD5961">
      <w:pPr>
        <w:pStyle w:val="ListParagraph"/>
        <w:tabs>
          <w:tab w:val="left" w:pos="993"/>
        </w:tabs>
        <w:spacing w:line="360" w:lineRule="auto"/>
        <w:ind w:left="1134"/>
        <w:jc w:val="both"/>
        <w:rPr>
          <w:rFonts w:ascii="Times New Roman" w:hAnsi="Times New Roman" w:cs="Times New Roman"/>
        </w:rPr>
      </w:pPr>
    </w:p>
    <w:p w:rsidR="00FD5961" w:rsidRDefault="00FD5961" w:rsidP="00FD5961">
      <w:pPr>
        <w:pStyle w:val="ListParagraph"/>
        <w:tabs>
          <w:tab w:val="left" w:pos="993"/>
        </w:tabs>
        <w:spacing w:line="360" w:lineRule="auto"/>
        <w:ind w:left="1134"/>
        <w:jc w:val="both"/>
        <w:rPr>
          <w:rFonts w:ascii="Times New Roman" w:hAnsi="Times New Roman" w:cs="Times New Roman"/>
        </w:rPr>
      </w:pPr>
      <w:r>
        <w:rPr>
          <w:rFonts w:ascii="Times New Roman" w:hAnsi="Times New Roman" w:cs="Times New Roman"/>
        </w:rPr>
        <w:t>Pada perkara Nomor 8/G/2020/PT.TUN.JKT penggugat adalah Budianto Sumadi dengan Tergugat Adalah Menteri Hukum dan Hak Asasi Manusia Republik Indonesia,</w:t>
      </w:r>
      <w:r w:rsidRPr="007A46C0">
        <w:t xml:space="preserve"> </w:t>
      </w:r>
      <w:r w:rsidRPr="00AB1DCD">
        <w:rPr>
          <w:rFonts w:ascii="Times New Roman" w:hAnsi="Times New Roman" w:cs="Times New Roman"/>
        </w:rPr>
        <w:t xml:space="preserve">Budianto </w:t>
      </w:r>
      <w:r>
        <w:rPr>
          <w:rFonts w:ascii="Times New Roman" w:hAnsi="Times New Roman" w:cs="Times New Roman"/>
        </w:rPr>
        <w:t xml:space="preserve">Sumardi tidak terima dengan Keputusan Menteri Hukum dan HAM yang melakukan hukuman disiplin berupa Pemberhentian dengan hormat tidak atas permintaan sendiri dengan berdasarkan SK </w:t>
      </w:r>
      <w:r w:rsidRPr="00AB1DCD">
        <w:rPr>
          <w:rFonts w:ascii="Times New Roman" w:hAnsi="Times New Roman" w:cs="Times New Roman"/>
        </w:rPr>
        <w:t>Nomor : M.HH-02.KP.07.03 Tahun 2019 tanggal 2 Januari 2019</w:t>
      </w:r>
      <w:r>
        <w:rPr>
          <w:rFonts w:ascii="Times New Roman" w:hAnsi="Times New Roman" w:cs="Times New Roman"/>
        </w:rPr>
        <w:t>, Budianto Sumardi kemudian melakukan upaya administrasi di BAPEK,</w:t>
      </w:r>
      <w:r w:rsidRPr="00AB1DCD">
        <w:t xml:space="preserve"> </w:t>
      </w:r>
      <w:r w:rsidRPr="00AB1DCD">
        <w:rPr>
          <w:rFonts w:ascii="Times New Roman" w:hAnsi="Times New Roman" w:cs="Times New Roman"/>
        </w:rPr>
        <w:t>Atas upaya ad</w:t>
      </w:r>
      <w:r w:rsidR="003C174A">
        <w:rPr>
          <w:rFonts w:ascii="Times New Roman" w:hAnsi="Times New Roman" w:cs="Times New Roman"/>
        </w:rPr>
        <w:t>ministratif tersebut, BAPEK</w:t>
      </w:r>
      <w:r>
        <w:rPr>
          <w:rFonts w:ascii="Times New Roman" w:hAnsi="Times New Roman" w:cs="Times New Roman"/>
        </w:rPr>
        <w:t xml:space="preserve"> kemudian</w:t>
      </w:r>
      <w:r w:rsidRPr="00AB1DCD">
        <w:rPr>
          <w:rFonts w:ascii="Times New Roman" w:hAnsi="Times New Roman" w:cs="Times New Roman"/>
        </w:rPr>
        <w:t xml:space="preserve"> menerbitkan Keputusan Badan Pertimbangan Kepegawaian Nomor : 002/KPTS/BAPEK/2020 tanggal 7 Januari 2020 tentang Penguatan Keputusan Menteri Hukum dan Hak Asasi Manusia Mengenai Hukuman Disiplin Atas Nama Budianto Sumardi, S.H., NIP.19800701 200112 1 001 yang memutuskan menolak banding administratif Penggugat dan menguatkan Keputusan Menteri Hukum dan Hak Asasi Manusia Republik Indonesia Nomor : M.HH-02.KP.07.03 Tahun 2019 tanggal 2 Januari 2019</w:t>
      </w:r>
      <w:r>
        <w:rPr>
          <w:rFonts w:ascii="Times New Roman" w:hAnsi="Times New Roman" w:cs="Times New Roman"/>
        </w:rPr>
        <w:t xml:space="preserve">,atas putusan Menteri Hukum dan HAM dan keputusan BAPEK, akhirnya Budianto atau Penggugat melakukan gugatan terhadap Menteri Menteri Hukum dan HAM dan juga BAPEK, Menteri </w:t>
      </w:r>
      <w:r>
        <w:rPr>
          <w:rFonts w:ascii="Times New Roman" w:hAnsi="Times New Roman" w:cs="Times New Roman"/>
        </w:rPr>
        <w:lastRenderedPageBreak/>
        <w:t xml:space="preserve">Hukum dan HAM mengeluarkan putusan tersebut dengan pertimbangan sebagai berikut: </w:t>
      </w:r>
    </w:p>
    <w:p w:rsidR="00FD5961" w:rsidRPr="00AB1DCD" w:rsidRDefault="00FD5961" w:rsidP="00FD5961">
      <w:pPr>
        <w:pStyle w:val="ListParagraph"/>
        <w:numPr>
          <w:ilvl w:val="0"/>
          <w:numId w:val="10"/>
        </w:numPr>
        <w:tabs>
          <w:tab w:val="left" w:pos="993"/>
        </w:tabs>
        <w:spacing w:line="360" w:lineRule="auto"/>
        <w:ind w:right="-91"/>
        <w:jc w:val="both"/>
        <w:rPr>
          <w:rFonts w:ascii="Times New Roman" w:hAnsi="Times New Roman" w:cs="Times New Roman"/>
        </w:rPr>
      </w:pPr>
      <w:r>
        <w:rPr>
          <w:rFonts w:ascii="Times New Roman" w:hAnsi="Times New Roman" w:cs="Times New Roman"/>
        </w:rPr>
        <w:t>B</w:t>
      </w:r>
      <w:r w:rsidRPr="00AB1DCD">
        <w:rPr>
          <w:rFonts w:ascii="Times New Roman" w:hAnsi="Times New Roman" w:cs="Times New Roman"/>
        </w:rPr>
        <w:t>erdasarkan Laporan Absensi Pegawai selama periode 1 Januari 2018 s.d 24 Juli 2018, Penggugat terbukti tidak masuk kerja tanpa keterangan yang sah selama 110 (seratus sepuluh) hari;</w:t>
      </w:r>
      <w:r w:rsidRPr="00AB1DCD">
        <w:t xml:space="preserve"> </w:t>
      </w:r>
    </w:p>
    <w:p w:rsidR="00FD5961" w:rsidRDefault="00FD5961" w:rsidP="00FD5961">
      <w:pPr>
        <w:pStyle w:val="ListParagraph"/>
        <w:numPr>
          <w:ilvl w:val="0"/>
          <w:numId w:val="10"/>
        </w:numPr>
        <w:tabs>
          <w:tab w:val="left" w:pos="993"/>
        </w:tabs>
        <w:spacing w:line="360" w:lineRule="auto"/>
        <w:ind w:right="-91"/>
        <w:jc w:val="both"/>
        <w:rPr>
          <w:rFonts w:ascii="Times New Roman" w:hAnsi="Times New Roman" w:cs="Times New Roman"/>
        </w:rPr>
      </w:pPr>
      <w:r w:rsidRPr="00AB1DCD">
        <w:rPr>
          <w:rFonts w:ascii="Times New Roman" w:hAnsi="Times New Roman" w:cs="Times New Roman"/>
        </w:rPr>
        <w:t>Penggugat telah dipanggil untuk melaksanakan tugas dengan tanggungjawab yang paling ringan berdasarkan Surat Sekretaris Inspektorat Jenderal Nomor : ITJ.I.KP.05.04-02 tanggal 24 Agustus 2017 perihal Pemanggilan untuk Kembali Melaksanakan Tugas, namun Penggugat tidak pernah kembali hadir melaksanakan tugas;</w:t>
      </w:r>
      <w:r w:rsidRPr="00AB1DCD">
        <w:t xml:space="preserve"> </w:t>
      </w:r>
    </w:p>
    <w:p w:rsidR="00FD5961" w:rsidRPr="00AB1DCD" w:rsidRDefault="00FD5961" w:rsidP="00FD5961">
      <w:pPr>
        <w:pStyle w:val="ListParagraph"/>
        <w:numPr>
          <w:ilvl w:val="0"/>
          <w:numId w:val="10"/>
        </w:numPr>
        <w:tabs>
          <w:tab w:val="left" w:pos="993"/>
        </w:tabs>
        <w:spacing w:line="360" w:lineRule="auto"/>
        <w:ind w:right="-91"/>
        <w:jc w:val="both"/>
        <w:rPr>
          <w:rFonts w:ascii="Times New Roman" w:hAnsi="Times New Roman" w:cs="Times New Roman"/>
        </w:rPr>
      </w:pPr>
      <w:r w:rsidRPr="00AB1DCD">
        <w:rPr>
          <w:rFonts w:ascii="Times New Roman" w:hAnsi="Times New Roman" w:cs="Times New Roman"/>
        </w:rPr>
        <w:t xml:space="preserve"> Atasan Langsung Penggugat telah memanggil Penggugat untuk dimintai keterangan sehubungan dengan ketidakhadiran Penggugat tanpa alasan yang sah, sebanyak 3 (tiga) kali melalui Surat Panggilan I Nomor : ITJ.1.KP.05.04-03 tanggal 6 September 2017, Surat Panggilan II Nomor: ITJ.1.KP.05.04-03 tanggal 19 September 2017 dan Surat Panggilan III Nomor: ITJ.1.KP.05.04-43 tanggal 4 Oktober 2017, namun Penggugat tetap tidak datang dan hadir;</w:t>
      </w:r>
      <w:r w:rsidRPr="00AB1DCD">
        <w:t xml:space="preserve"> </w:t>
      </w:r>
    </w:p>
    <w:p w:rsidR="00FD5961" w:rsidRDefault="00FD5961" w:rsidP="00FD5961">
      <w:pPr>
        <w:pStyle w:val="ListParagraph"/>
        <w:numPr>
          <w:ilvl w:val="0"/>
          <w:numId w:val="10"/>
        </w:numPr>
        <w:tabs>
          <w:tab w:val="left" w:pos="993"/>
        </w:tabs>
        <w:spacing w:line="360" w:lineRule="auto"/>
        <w:ind w:right="-91"/>
        <w:jc w:val="both"/>
        <w:rPr>
          <w:rFonts w:ascii="Times New Roman" w:hAnsi="Times New Roman" w:cs="Times New Roman"/>
        </w:rPr>
      </w:pPr>
      <w:r w:rsidRPr="00AB1DCD">
        <w:rPr>
          <w:rFonts w:ascii="Times New Roman" w:hAnsi="Times New Roman" w:cs="Times New Roman"/>
        </w:rPr>
        <w:t xml:space="preserve"> Penggugat terbukti tidak mengindahkan Pemanggilan untuk melaksanakan tugas dan Panggilan I, II, III untuk dimintai keterangannya sebagaimana Tata Cara Pemanggilan, Pemeriksaan, Penjatuhan, Penyampaian Keputusan Hukuman Disiplin pada Pasal 23 Peraturan Pemerintah Nomor 53 Tahun 2010 tentang Disiplin Pegawai Negeri Sipil;</w:t>
      </w:r>
    </w:p>
    <w:p w:rsidR="00FD5961" w:rsidRPr="00AB1DCD" w:rsidRDefault="00FD5961" w:rsidP="00FD5961">
      <w:pPr>
        <w:pStyle w:val="ListParagraph"/>
        <w:numPr>
          <w:ilvl w:val="0"/>
          <w:numId w:val="10"/>
        </w:numPr>
        <w:tabs>
          <w:tab w:val="left" w:pos="993"/>
        </w:tabs>
        <w:spacing w:line="360" w:lineRule="auto"/>
        <w:ind w:right="-91"/>
        <w:jc w:val="both"/>
        <w:rPr>
          <w:rFonts w:ascii="Times New Roman" w:hAnsi="Times New Roman" w:cs="Times New Roman"/>
        </w:rPr>
      </w:pPr>
      <w:r w:rsidRPr="00AB1DCD">
        <w:rPr>
          <w:rFonts w:ascii="Times New Roman" w:hAnsi="Times New Roman" w:cs="Times New Roman"/>
        </w:rPr>
        <w:t xml:space="preserve"> Berita Acara Pemeriksaan tanggal 28 Agustus 2018 oleh Tim Pemeriksa, dilakukan pada saat Penggugat dalam keadaan sehat dan hasil pemeriksaan diperoleh dari keterangan/komunikasi langsung dengan Penggugat. Dengan demikian dalil Penggugat yang menyatakan bahwa proses tanya jawab dilakukan dengan Sri Sumarmi selaku Ibu Kandung Penggugat adalah  tidak  benar  dan  mengada-ada,  karena  surat panggilan dilayangkan kepada </w:t>
      </w:r>
      <w:r w:rsidRPr="00AB1DCD">
        <w:rPr>
          <w:rFonts w:ascii="Times New Roman" w:hAnsi="Times New Roman" w:cs="Times New Roman"/>
        </w:rPr>
        <w:lastRenderedPageBreak/>
        <w:t>Penggugat dan secara jelas yang diminta untuk diperiksa dalam surat panggilan adalah Penggugat, serta yang memiliki hu</w:t>
      </w:r>
      <w:r>
        <w:rPr>
          <w:rFonts w:ascii="Times New Roman" w:hAnsi="Times New Roman" w:cs="Times New Roman"/>
        </w:rPr>
        <w:t xml:space="preserve">bungan kerja dengan Tergugat </w:t>
      </w:r>
      <w:r w:rsidRPr="00AB1DCD">
        <w:rPr>
          <w:rFonts w:ascii="Times New Roman" w:hAnsi="Times New Roman" w:cs="Times New Roman"/>
        </w:rPr>
        <w:t>adalah Penguggat, yang tidak masuk kerja tanpa alasan yang sah adalah Penggugat. Ibu kandung Penggugat diperbolehkan ikut serta dalam proses Berita Acara hanyalah dalam kapasitas sebagai Pendamping dan bukan sebagai pihak yang Terperiksa;</w:t>
      </w:r>
    </w:p>
    <w:p w:rsidR="00FD5961" w:rsidRPr="00AB1DCD" w:rsidRDefault="00FD5961" w:rsidP="00FD5961">
      <w:pPr>
        <w:pStyle w:val="ListParagraph"/>
        <w:numPr>
          <w:ilvl w:val="0"/>
          <w:numId w:val="10"/>
        </w:numPr>
        <w:tabs>
          <w:tab w:val="left" w:pos="993"/>
        </w:tabs>
        <w:spacing w:line="360" w:lineRule="auto"/>
        <w:ind w:right="-91"/>
        <w:jc w:val="both"/>
        <w:rPr>
          <w:rFonts w:ascii="Times New Roman" w:hAnsi="Times New Roman" w:cs="Times New Roman"/>
        </w:rPr>
      </w:pPr>
      <w:r>
        <w:rPr>
          <w:rFonts w:ascii="Times New Roman" w:hAnsi="Times New Roman" w:cs="Times New Roman"/>
        </w:rPr>
        <w:t>K</w:t>
      </w:r>
      <w:r w:rsidRPr="001734F5">
        <w:rPr>
          <w:rFonts w:ascii="Times New Roman" w:hAnsi="Times New Roman" w:cs="Times New Roman"/>
        </w:rPr>
        <w:t>etiga Surat Pemanggilan kepada Penggugat dilayangkan pada saat Penggugat dalam keadaan sehat, hal ini dibuktikan dengan rekapitulasi surat istirahat/rawat tahun 2017 yang tertuang pada Laporan Hasil Pemeriksaan kepada Inspektorat Jenderal Kementerian Hukum dan HAM Nomor : ITJ.PW.03.02-27 tanggal 2 November 2018 perihal Laporan Hasil Pemeriksaan Khusus Terkait Dugaan Pelanggaran Disiplin Pegawai a.n. Budianto Sumardi, SH. Pada rekapitulasi tersebut terbukti bahwa tidak ada surat istirahat/rawat pada tanggal-tanggal surat dilayangkan dan/atau pada tanggal-tanggal permintaan kepada Penggugat untuk hadir dimintai keterangan. Hal ini juga dikuatkan oleh atasan langsung Penggugat melalui Surat Pernyataan Atasan Langsung tanggal 20 Agustus 2018, dan atas dasar Surat Pernyataan tersebut kemudian Tim Pemeriksa melakukan Pemeriksaan kepada Penggugat pada tanggal 28 Agustus 2018</w:t>
      </w:r>
    </w:p>
    <w:p w:rsidR="00FD5961" w:rsidRPr="001734F5" w:rsidRDefault="00FD5961" w:rsidP="00FD5961">
      <w:pPr>
        <w:pStyle w:val="ListParagraph"/>
        <w:tabs>
          <w:tab w:val="left" w:pos="993"/>
        </w:tabs>
        <w:spacing w:line="360" w:lineRule="auto"/>
        <w:ind w:left="1134"/>
        <w:jc w:val="both"/>
        <w:rPr>
          <w:rFonts w:ascii="Times New Roman" w:hAnsi="Times New Roman" w:cs="Times New Roman"/>
        </w:rPr>
      </w:pPr>
      <w:r>
        <w:rPr>
          <w:rFonts w:ascii="Times New Roman" w:hAnsi="Times New Roman" w:cs="Times New Roman"/>
        </w:rPr>
        <w:t xml:space="preserve">Dengan demikian </w:t>
      </w:r>
      <w:r w:rsidRPr="001734F5">
        <w:rPr>
          <w:rFonts w:ascii="Times New Roman" w:hAnsi="Times New Roman" w:cs="Times New Roman"/>
        </w:rPr>
        <w:t>perbuatan Penggugat terbukti melanggar ketentuan Pasal 3 angka 11 dan 12 Peraturan Pemerintah Nomor 52 Tahun 2010 tentang Disiplin Pegawai Negeri Sipil, sehingga sesuai dengan Pasal 10 angka 9 huruf d dan angka 10 Peraturan Pemerintah Nomor 53 Tahun 2010 tetang Disiplin Pegawai Negeri Sipil dapat dikenakan hukuman disiplin tingkat berat sebagaimana dimaksud dalam Pasal 7 ayat (4);</w:t>
      </w:r>
      <w:r w:rsidRPr="00AB1DCD">
        <w:rPr>
          <w:rFonts w:ascii="Times New Roman" w:hAnsi="Times New Roman" w:cs="Times New Roman"/>
        </w:rPr>
        <w:t> </w:t>
      </w:r>
      <w:r w:rsidRPr="001734F5">
        <w:rPr>
          <w:rFonts w:ascii="Times New Roman" w:hAnsi="Times New Roman" w:cs="Times New Roman"/>
        </w:rPr>
        <w:t xml:space="preserve"> dalam menetapkan Keputusan Menteri Hukum dan Hak Asasi Manusia Republik Indonesia Nomor : M.HH-02.KP.07.03 Tahun 2019 tanggal 2 Januari 2019 tentang Pemberhentian Dengan Hormat Tidak Atas </w:t>
      </w:r>
      <w:r w:rsidRPr="001734F5">
        <w:rPr>
          <w:rFonts w:ascii="Times New Roman" w:hAnsi="Times New Roman" w:cs="Times New Roman"/>
        </w:rPr>
        <w:lastRenderedPageBreak/>
        <w:t>Permintaan Sendiri Sebagai Pegawai Negeri Sipil a.n Penggugat telah memenuhi ketentuan tentang Tata Cara Pemanggilan, Pemeriksaan, Penjatuhan, dan Penyampaian Keputusan Hukuman Disiplin sebagaimana diatur dalam Peraturan Pemerintah Nomor 53 Tahun 2010 tentang Disiplin Pegawai Negeri Sipil pada :</w:t>
      </w:r>
    </w:p>
    <w:p w:rsidR="00FD5961" w:rsidRPr="00AB1DCD" w:rsidRDefault="00FD5961" w:rsidP="00FD5961">
      <w:pPr>
        <w:pStyle w:val="ListParagraph"/>
        <w:tabs>
          <w:tab w:val="left" w:pos="993"/>
        </w:tabs>
        <w:spacing w:line="360" w:lineRule="auto"/>
        <w:ind w:left="1134"/>
        <w:jc w:val="both"/>
        <w:rPr>
          <w:rFonts w:ascii="Times New Roman" w:hAnsi="Times New Roman" w:cs="Times New Roman"/>
        </w:rPr>
      </w:pPr>
      <w:r w:rsidRPr="00AB1DCD">
        <w:rPr>
          <w:rFonts w:ascii="Times New Roman" w:hAnsi="Times New Roman" w:cs="Times New Roman"/>
        </w:rPr>
        <w:t xml:space="preserve">Pasal 24 : </w:t>
      </w:r>
    </w:p>
    <w:p w:rsidR="00FD5961" w:rsidRPr="00AB1DCD" w:rsidRDefault="00FD5961" w:rsidP="00FD5961">
      <w:pPr>
        <w:pStyle w:val="ListParagraph"/>
        <w:numPr>
          <w:ilvl w:val="1"/>
          <w:numId w:val="11"/>
        </w:numPr>
        <w:tabs>
          <w:tab w:val="left" w:pos="993"/>
        </w:tabs>
        <w:spacing w:line="360" w:lineRule="auto"/>
        <w:ind w:right="-91"/>
        <w:jc w:val="both"/>
        <w:rPr>
          <w:rFonts w:ascii="Times New Roman" w:hAnsi="Times New Roman" w:cs="Times New Roman"/>
        </w:rPr>
      </w:pPr>
      <w:r w:rsidRPr="00AB1DCD">
        <w:rPr>
          <w:rFonts w:ascii="Times New Roman" w:hAnsi="Times New Roman" w:cs="Times New Roman"/>
        </w:rPr>
        <w:t xml:space="preserve">Sebelum PNS dijatuhi hukuman disiplin setiap atasan langsung wajib memeriksa terlebih dahulu PNS yang diduga melakukan pelanggaran disiplin. </w:t>
      </w:r>
    </w:p>
    <w:p w:rsidR="00FD5961" w:rsidRPr="00AB1DCD" w:rsidRDefault="00FD5961" w:rsidP="00FD5961">
      <w:pPr>
        <w:pStyle w:val="ListParagraph"/>
        <w:numPr>
          <w:ilvl w:val="1"/>
          <w:numId w:val="11"/>
        </w:numPr>
        <w:tabs>
          <w:tab w:val="left" w:pos="993"/>
        </w:tabs>
        <w:spacing w:line="360" w:lineRule="auto"/>
        <w:ind w:right="-91"/>
        <w:jc w:val="both"/>
        <w:rPr>
          <w:rFonts w:ascii="Times New Roman" w:hAnsi="Times New Roman" w:cs="Times New Roman"/>
        </w:rPr>
      </w:pPr>
      <w:r w:rsidRPr="00AB1DCD">
        <w:rPr>
          <w:rFonts w:ascii="Times New Roman" w:hAnsi="Times New Roman" w:cs="Times New Roman"/>
        </w:rPr>
        <w:t xml:space="preserve">Pemeriksaan sebagaimana dimaksud pada ayat (1) dilakukan secara tertutup dan hasilnya dituangkan dalam bentuk berita acara pemeriksaan. </w:t>
      </w:r>
    </w:p>
    <w:p w:rsidR="00FD5961" w:rsidRPr="00AB1DCD" w:rsidRDefault="00FD5961" w:rsidP="00FD5961">
      <w:pPr>
        <w:pStyle w:val="ListParagraph"/>
        <w:numPr>
          <w:ilvl w:val="1"/>
          <w:numId w:val="11"/>
        </w:numPr>
        <w:tabs>
          <w:tab w:val="left" w:pos="993"/>
        </w:tabs>
        <w:spacing w:line="360" w:lineRule="auto"/>
        <w:ind w:right="-91"/>
        <w:jc w:val="both"/>
        <w:rPr>
          <w:rFonts w:ascii="Times New Roman" w:hAnsi="Times New Roman" w:cs="Times New Roman"/>
        </w:rPr>
      </w:pPr>
      <w:r w:rsidRPr="00AB1DCD">
        <w:rPr>
          <w:rFonts w:ascii="Times New Roman" w:hAnsi="Times New Roman" w:cs="Times New Roman"/>
        </w:rPr>
        <w:t xml:space="preserve">Apabila menurut hasil pemeriksaan sebagaimana dimaksud pada ayat (2) kewenangan untuk menjatuhkan hukuman disiplin kepada PNS tersebut merupakan kewenangan: </w:t>
      </w:r>
    </w:p>
    <w:p w:rsidR="00FD5961" w:rsidRPr="00AB1DCD" w:rsidRDefault="00FD5961" w:rsidP="00FD5961">
      <w:pPr>
        <w:pStyle w:val="ListParagraph"/>
        <w:numPr>
          <w:ilvl w:val="0"/>
          <w:numId w:val="12"/>
        </w:numPr>
        <w:tabs>
          <w:tab w:val="left" w:pos="993"/>
        </w:tabs>
        <w:spacing w:line="360" w:lineRule="auto"/>
        <w:ind w:left="2694" w:right="-91"/>
        <w:jc w:val="both"/>
        <w:rPr>
          <w:rFonts w:ascii="Times New Roman" w:hAnsi="Times New Roman" w:cs="Times New Roman"/>
        </w:rPr>
      </w:pPr>
      <w:r w:rsidRPr="00AB1DCD">
        <w:rPr>
          <w:rFonts w:ascii="Times New Roman" w:hAnsi="Times New Roman" w:cs="Times New Roman"/>
        </w:rPr>
        <w:t xml:space="preserve">atasan langsung yang bersangkutan maka atasan langsung tersebut wajib menjatuhkan hukuman disiplin; </w:t>
      </w:r>
    </w:p>
    <w:p w:rsidR="00FD5961" w:rsidRPr="001734F5" w:rsidRDefault="00FD5961" w:rsidP="00FD5961">
      <w:pPr>
        <w:pStyle w:val="ListParagraph"/>
        <w:numPr>
          <w:ilvl w:val="0"/>
          <w:numId w:val="12"/>
        </w:numPr>
        <w:tabs>
          <w:tab w:val="left" w:pos="993"/>
        </w:tabs>
        <w:spacing w:line="360" w:lineRule="auto"/>
        <w:ind w:left="2694" w:right="-91"/>
        <w:jc w:val="both"/>
        <w:rPr>
          <w:rFonts w:ascii="Times New Roman" w:hAnsi="Times New Roman" w:cs="Times New Roman"/>
        </w:rPr>
      </w:pPr>
      <w:r w:rsidRPr="00AB1DCD">
        <w:rPr>
          <w:rFonts w:ascii="Times New Roman" w:hAnsi="Times New Roman" w:cs="Times New Roman"/>
        </w:rPr>
        <w:t xml:space="preserve">pejabat yang lebih tinggi maka atasan langsung tersebut wajib melaporkan secara hierarki disertai berita acara pemeriksaan. </w:t>
      </w:r>
    </w:p>
    <w:p w:rsidR="00FD5961" w:rsidRPr="00AB1DCD" w:rsidRDefault="00FD5961" w:rsidP="003C174A">
      <w:pPr>
        <w:pStyle w:val="ListParagraph"/>
        <w:spacing w:line="360" w:lineRule="auto"/>
        <w:ind w:left="1276"/>
        <w:jc w:val="both"/>
        <w:rPr>
          <w:rFonts w:ascii="Times New Roman" w:hAnsi="Times New Roman" w:cs="Times New Roman"/>
        </w:rPr>
      </w:pPr>
      <w:r w:rsidRPr="00AB1DCD">
        <w:rPr>
          <w:rFonts w:ascii="Times New Roman" w:hAnsi="Times New Roman" w:cs="Times New Roman"/>
        </w:rPr>
        <w:t>Pasal 25 :</w:t>
      </w:r>
    </w:p>
    <w:p w:rsidR="00FD5961" w:rsidRPr="00AB1DCD" w:rsidRDefault="00FD5961" w:rsidP="00FD5961">
      <w:pPr>
        <w:pStyle w:val="ListParagraph"/>
        <w:numPr>
          <w:ilvl w:val="1"/>
          <w:numId w:val="13"/>
        </w:numPr>
        <w:spacing w:line="360" w:lineRule="auto"/>
        <w:ind w:right="-91"/>
        <w:jc w:val="both"/>
        <w:rPr>
          <w:rFonts w:ascii="Times New Roman" w:hAnsi="Times New Roman" w:cs="Times New Roman"/>
        </w:rPr>
      </w:pPr>
      <w:r w:rsidRPr="00AB1DCD">
        <w:rPr>
          <w:rFonts w:ascii="Times New Roman" w:hAnsi="Times New Roman" w:cs="Times New Roman"/>
        </w:rPr>
        <w:t xml:space="preserve">Khusus untuk pelanggaran disiplin yang ancaman hukumannya sebagaimana dimaksud dalam Pasal 7 ayat (3) dan ayat (4) dapat dibentuk Tim Pemeriksa. </w:t>
      </w:r>
    </w:p>
    <w:p w:rsidR="00FD5961" w:rsidRPr="00AB1DCD" w:rsidRDefault="00FD5961" w:rsidP="00FD5961">
      <w:pPr>
        <w:pStyle w:val="ListParagraph"/>
        <w:numPr>
          <w:ilvl w:val="1"/>
          <w:numId w:val="13"/>
        </w:numPr>
        <w:spacing w:line="360" w:lineRule="auto"/>
        <w:ind w:right="-91"/>
        <w:jc w:val="both"/>
        <w:rPr>
          <w:rFonts w:ascii="Times New Roman" w:hAnsi="Times New Roman" w:cs="Times New Roman"/>
        </w:rPr>
      </w:pPr>
      <w:r w:rsidRPr="00AB1DCD">
        <w:rPr>
          <w:rFonts w:ascii="Times New Roman" w:hAnsi="Times New Roman" w:cs="Times New Roman"/>
        </w:rPr>
        <w:t xml:space="preserve">Tim Pemeriksa sebagaimana dimaksud pada ayat (1) terdiri dari atasan langsung, unsur pengawasan, dan unsur kepegawaian atau pejabat lain yang ditunjuk. </w:t>
      </w:r>
    </w:p>
    <w:p w:rsidR="00FD5961" w:rsidRPr="00AB1DCD" w:rsidRDefault="00FD5961" w:rsidP="00FD5961">
      <w:pPr>
        <w:pStyle w:val="ListParagraph"/>
        <w:numPr>
          <w:ilvl w:val="1"/>
          <w:numId w:val="13"/>
        </w:numPr>
        <w:spacing w:line="360" w:lineRule="auto"/>
        <w:ind w:right="-91"/>
        <w:jc w:val="both"/>
        <w:rPr>
          <w:rFonts w:ascii="Times New Roman" w:hAnsi="Times New Roman" w:cs="Times New Roman"/>
        </w:rPr>
      </w:pPr>
      <w:r w:rsidRPr="00AB1DCD">
        <w:rPr>
          <w:rFonts w:ascii="Times New Roman" w:hAnsi="Times New Roman" w:cs="Times New Roman"/>
        </w:rPr>
        <w:lastRenderedPageBreak/>
        <w:t>Tim Pemeriksa sebagaimana dimaksud pada ayat (1) dibentuk oleh Pejabat Pembina Kepegawaian atau pejabat lain yang ditunjuk</w:t>
      </w:r>
    </w:p>
    <w:p w:rsidR="00FD5961" w:rsidRDefault="00FD5961" w:rsidP="00FD5961">
      <w:pPr>
        <w:pStyle w:val="ListParagraph"/>
        <w:spacing w:line="360" w:lineRule="auto"/>
        <w:ind w:left="1080"/>
        <w:jc w:val="both"/>
        <w:rPr>
          <w:rFonts w:ascii="Times New Roman" w:hAnsi="Times New Roman" w:cs="Times New Roman"/>
        </w:rPr>
      </w:pPr>
      <w:r>
        <w:rPr>
          <w:rFonts w:ascii="Times New Roman" w:hAnsi="Times New Roman" w:cs="Times New Roman"/>
        </w:rPr>
        <w:t>Berdasarkan fakta-fakta yang ada, akhirnya Hakim memutuskan dengan amar putusan :</w:t>
      </w:r>
    </w:p>
    <w:p w:rsidR="00FD5961" w:rsidRDefault="00FD5961" w:rsidP="00FD5961">
      <w:pPr>
        <w:pStyle w:val="ListParagraph"/>
        <w:numPr>
          <w:ilvl w:val="0"/>
          <w:numId w:val="14"/>
        </w:numPr>
        <w:spacing w:line="360" w:lineRule="auto"/>
        <w:ind w:right="-91"/>
        <w:jc w:val="both"/>
        <w:rPr>
          <w:rFonts w:ascii="Times New Roman" w:hAnsi="Times New Roman" w:cs="Times New Roman"/>
        </w:rPr>
      </w:pPr>
      <w:r>
        <w:rPr>
          <w:rFonts w:ascii="Times New Roman" w:hAnsi="Times New Roman" w:cs="Times New Roman"/>
        </w:rPr>
        <w:t>Mengabulkan gugatan Penggugat terhdap Tergugat 1 Badan Pertimbangan Kepegawaian</w:t>
      </w:r>
    </w:p>
    <w:p w:rsidR="00FD5961" w:rsidRDefault="00FD5961" w:rsidP="00FD5961">
      <w:pPr>
        <w:pStyle w:val="ListParagraph"/>
        <w:numPr>
          <w:ilvl w:val="0"/>
          <w:numId w:val="14"/>
        </w:numPr>
        <w:spacing w:line="360" w:lineRule="auto"/>
        <w:ind w:right="-91"/>
        <w:jc w:val="both"/>
        <w:rPr>
          <w:rFonts w:ascii="Times New Roman" w:hAnsi="Times New Roman" w:cs="Times New Roman"/>
        </w:rPr>
      </w:pPr>
      <w:r>
        <w:rPr>
          <w:rFonts w:ascii="Times New Roman" w:hAnsi="Times New Roman" w:cs="Times New Roman"/>
        </w:rPr>
        <w:t>Menyatakan tidak sah Keputusan Badan Pertimbangan Kepegawaian (BAPEK) Nomor: 002/KPTS/BAPEK/2020 tertanggal 7 Januari 2020 tentang Penguatan Keputusan Menteri Hukum dan Hak Asasi Manusia mengenai Hukuman Disiplin atas nama Budianto Sumardi, S.H, NIP:19800701 200112 1 001</w:t>
      </w:r>
    </w:p>
    <w:p w:rsidR="00FD5961" w:rsidRDefault="00FD5961" w:rsidP="00FD5961">
      <w:pPr>
        <w:pStyle w:val="ListParagraph"/>
        <w:numPr>
          <w:ilvl w:val="0"/>
          <w:numId w:val="14"/>
        </w:numPr>
        <w:spacing w:line="360" w:lineRule="auto"/>
        <w:ind w:right="-91"/>
        <w:jc w:val="both"/>
        <w:rPr>
          <w:rFonts w:ascii="Times New Roman" w:hAnsi="Times New Roman" w:cs="Times New Roman"/>
        </w:rPr>
      </w:pPr>
      <w:r>
        <w:rPr>
          <w:rFonts w:ascii="Times New Roman" w:hAnsi="Times New Roman" w:cs="Times New Roman"/>
        </w:rPr>
        <w:t>Menolak gugatan Penggugat terhadap Tergugat II Menteri Hukum dan Hak Asasi Manusia</w:t>
      </w:r>
    </w:p>
    <w:p w:rsidR="00FD5961" w:rsidRDefault="00FD5961" w:rsidP="00FD5961">
      <w:pPr>
        <w:pStyle w:val="ListParagraph"/>
        <w:numPr>
          <w:ilvl w:val="0"/>
          <w:numId w:val="14"/>
        </w:numPr>
        <w:spacing w:line="360" w:lineRule="auto"/>
        <w:ind w:right="-91"/>
        <w:jc w:val="both"/>
        <w:rPr>
          <w:rFonts w:ascii="Times New Roman" w:hAnsi="Times New Roman" w:cs="Times New Roman"/>
        </w:rPr>
      </w:pPr>
      <w:r>
        <w:rPr>
          <w:rFonts w:ascii="Times New Roman" w:hAnsi="Times New Roman" w:cs="Times New Roman"/>
        </w:rPr>
        <w:t>Menghukum Tergugat I Badan Pertimbangan Kepegawaian untuk membayar biaya perkara sebesar Rp. 269.000 (dua ratus enam puluh Sembilan ribu rupiah)</w:t>
      </w:r>
    </w:p>
    <w:p w:rsidR="003C174A" w:rsidRDefault="00FD5961" w:rsidP="006D1060">
      <w:pPr>
        <w:spacing w:line="360" w:lineRule="auto"/>
        <w:ind w:left="1080"/>
        <w:jc w:val="both"/>
        <w:rPr>
          <w:rFonts w:ascii="Times New Roman" w:hAnsi="Times New Roman" w:cs="Times New Roman"/>
        </w:rPr>
      </w:pPr>
      <w:r>
        <w:rPr>
          <w:rFonts w:ascii="Times New Roman" w:hAnsi="Times New Roman" w:cs="Times New Roman"/>
        </w:rPr>
        <w:t>Dari amar putusan tersebut terlihat bahwa justru upaya administrasi tidak berjalan dengan baik dan efektif. Hal ini dikarenakan BAPEK lalai dalam mencermati tenggang waktu. Dalam pasal 9 ayat (1) PP Nomor 24 tahun 2011 BAPEK wajib memeriksa dan mengambil keputusan dalam waktu paling lama 180 hari sejak diterimanya banding administrasi, namun hal itu tidak dilakukan oleh BAPEK sehinggga dengan demikian, hakim menyatakan bahwa keputusan banding admnistrasi menjadi tidak sah.</w:t>
      </w:r>
      <w:r w:rsidR="003C174A">
        <w:rPr>
          <w:rFonts w:ascii="Times New Roman" w:hAnsi="Times New Roman" w:cs="Times New Roman"/>
        </w:rPr>
        <w:t xml:space="preserve"> Dalam hukum administrasi, dimungkinkan seseorang untuk menggugat 2 keputusan dalam nomor perkara yang sama hal ini dapat dilihat dari keputusan Pen</w:t>
      </w:r>
      <w:r w:rsidR="003D4E7F">
        <w:rPr>
          <w:rFonts w:ascii="Times New Roman" w:hAnsi="Times New Roman" w:cs="Times New Roman"/>
        </w:rPr>
        <w:t>gadilan Tinggi Tata Usaha Nomor 8/G/2020/PT.TUN.JKT</w:t>
      </w:r>
    </w:p>
    <w:p w:rsidR="003D4E7F" w:rsidRDefault="003D4E7F" w:rsidP="006D1060">
      <w:pPr>
        <w:spacing w:line="360" w:lineRule="auto"/>
        <w:ind w:left="1080"/>
        <w:jc w:val="both"/>
        <w:rPr>
          <w:rFonts w:ascii="Times New Roman" w:hAnsi="Times New Roman" w:cs="Times New Roman"/>
        </w:rPr>
      </w:pPr>
    </w:p>
    <w:p w:rsidR="003D4E7F" w:rsidRDefault="003D4E7F" w:rsidP="006D1060">
      <w:pPr>
        <w:spacing w:line="360" w:lineRule="auto"/>
        <w:ind w:left="1080"/>
        <w:jc w:val="both"/>
        <w:rPr>
          <w:rFonts w:ascii="Times New Roman" w:hAnsi="Times New Roman" w:cs="Times New Roman"/>
        </w:rPr>
      </w:pPr>
    </w:p>
    <w:p w:rsidR="00E77003" w:rsidRDefault="00E77003" w:rsidP="006D1060">
      <w:pPr>
        <w:spacing w:line="360" w:lineRule="auto"/>
        <w:ind w:left="1080"/>
        <w:jc w:val="both"/>
        <w:rPr>
          <w:rFonts w:ascii="Times New Roman" w:hAnsi="Times New Roman" w:cs="Times New Roman"/>
        </w:rPr>
      </w:pPr>
    </w:p>
    <w:p w:rsidR="00E77003" w:rsidRPr="00AB1DCD" w:rsidRDefault="00E77003" w:rsidP="006D1060">
      <w:pPr>
        <w:spacing w:line="360" w:lineRule="auto"/>
        <w:ind w:left="1080"/>
        <w:jc w:val="both"/>
        <w:rPr>
          <w:rFonts w:ascii="Times New Roman" w:hAnsi="Times New Roman" w:cs="Times New Roman"/>
        </w:rPr>
      </w:pPr>
    </w:p>
    <w:p w:rsidR="00FD5961" w:rsidRDefault="00FD5961" w:rsidP="00FD5961">
      <w:pPr>
        <w:pStyle w:val="ListParagraph"/>
        <w:numPr>
          <w:ilvl w:val="0"/>
          <w:numId w:val="15"/>
        </w:numPr>
        <w:spacing w:line="360" w:lineRule="auto"/>
        <w:ind w:right="-91"/>
        <w:jc w:val="both"/>
        <w:rPr>
          <w:rFonts w:ascii="Times New Roman" w:hAnsi="Times New Roman" w:cs="Times New Roman"/>
        </w:rPr>
      </w:pPr>
      <w:r>
        <w:rPr>
          <w:rFonts w:ascii="Times New Roman" w:hAnsi="Times New Roman" w:cs="Times New Roman"/>
        </w:rPr>
        <w:lastRenderedPageBreak/>
        <w:t>Penutup</w:t>
      </w:r>
    </w:p>
    <w:p w:rsidR="00FD5961" w:rsidRDefault="00FD5961" w:rsidP="00FD5961">
      <w:pPr>
        <w:pStyle w:val="ListParagraph"/>
        <w:numPr>
          <w:ilvl w:val="0"/>
          <w:numId w:val="16"/>
        </w:numPr>
        <w:spacing w:line="360" w:lineRule="auto"/>
        <w:ind w:right="-91"/>
        <w:jc w:val="both"/>
        <w:rPr>
          <w:rFonts w:ascii="Times New Roman" w:hAnsi="Times New Roman" w:cs="Times New Roman"/>
        </w:rPr>
      </w:pPr>
      <w:r>
        <w:rPr>
          <w:rFonts w:ascii="Times New Roman" w:hAnsi="Times New Roman" w:cs="Times New Roman"/>
        </w:rPr>
        <w:t>Simpulan:</w:t>
      </w:r>
    </w:p>
    <w:p w:rsidR="003C174A" w:rsidRDefault="003C174A" w:rsidP="004717A4">
      <w:pPr>
        <w:pStyle w:val="ListParagraph"/>
        <w:spacing w:line="360" w:lineRule="auto"/>
        <w:ind w:left="1276"/>
        <w:jc w:val="both"/>
        <w:rPr>
          <w:rFonts w:ascii="Times New Roman" w:hAnsi="Times New Roman" w:cs="Times New Roman"/>
        </w:rPr>
      </w:pPr>
      <w:r>
        <w:rPr>
          <w:rFonts w:ascii="Times New Roman" w:hAnsi="Times New Roman" w:cs="Times New Roman"/>
        </w:rPr>
        <w:t>Berdasarkan pembahasan diatas dapat disimpulkan bahwa penyelesaian sengketa kepegawaian dapat dilakukan dengan dua cara yakni dengan upaya admnistrasi</w:t>
      </w:r>
      <w:r w:rsidR="004717A4">
        <w:rPr>
          <w:rFonts w:ascii="Times New Roman" w:hAnsi="Times New Roman" w:cs="Times New Roman"/>
        </w:rPr>
        <w:t xml:space="preserve">  yang terdiri dari keberatan dan banding admnistrasi, namun apabila upaya admnistrasi belum menyelesaikan sengketa kepegawaian, maka Pegawai Negeri Sipil dapat mengajukan gugatan pada Pengadilan, apabila yang dilakukan adalah banding admnistrasi maka Pengadilan yang berwenang adalah Pengadilan Tinggi Tata Usaha Negara, namun apabila yang dilakukan adalah Keberatan, maka dapat mengajukan gugatan di Pengadilan Tata Usaha Negara. </w:t>
      </w:r>
    </w:p>
    <w:p w:rsidR="00FD5961" w:rsidRDefault="003C174A" w:rsidP="004717A4">
      <w:pPr>
        <w:pStyle w:val="ListParagraph"/>
        <w:spacing w:line="360" w:lineRule="auto"/>
        <w:ind w:left="1276"/>
        <w:jc w:val="both"/>
        <w:rPr>
          <w:rFonts w:ascii="Times New Roman" w:hAnsi="Times New Roman" w:cs="Times New Roman"/>
        </w:rPr>
      </w:pPr>
      <w:r>
        <w:rPr>
          <w:rFonts w:ascii="Times New Roman" w:hAnsi="Times New Roman" w:cs="Times New Roman"/>
        </w:rPr>
        <w:t>U</w:t>
      </w:r>
      <w:r w:rsidR="00FD5961">
        <w:rPr>
          <w:rFonts w:ascii="Times New Roman" w:hAnsi="Times New Roman" w:cs="Times New Roman"/>
        </w:rPr>
        <w:t>paya administrasi di bidang kepegawaian masih belum efektif, hal ini di buktikan dengan masih tingginya gugatan kepegawaian di pengadilan.</w:t>
      </w:r>
      <w:r w:rsidR="004717A4">
        <w:rPr>
          <w:rFonts w:ascii="Times New Roman" w:hAnsi="Times New Roman" w:cs="Times New Roman"/>
        </w:rPr>
        <w:t xml:space="preserve"> Berdasarkan studi kasus yang di bahas dalam makalah ini, upaya administrasi justru tidak berjalan efektif karena ketidakcermatan dalam hal tenggat waktu</w:t>
      </w:r>
    </w:p>
    <w:p w:rsidR="00FD5961" w:rsidRDefault="00FD5961" w:rsidP="00FD5961">
      <w:pPr>
        <w:pStyle w:val="ListParagraph"/>
        <w:numPr>
          <w:ilvl w:val="0"/>
          <w:numId w:val="16"/>
        </w:numPr>
        <w:spacing w:line="360" w:lineRule="auto"/>
        <w:ind w:right="-91"/>
        <w:jc w:val="both"/>
        <w:rPr>
          <w:rFonts w:ascii="Times New Roman" w:hAnsi="Times New Roman" w:cs="Times New Roman"/>
        </w:rPr>
      </w:pPr>
      <w:r>
        <w:rPr>
          <w:rFonts w:ascii="Times New Roman" w:hAnsi="Times New Roman" w:cs="Times New Roman"/>
        </w:rPr>
        <w:t>Saran</w:t>
      </w:r>
    </w:p>
    <w:p w:rsidR="00FD5961" w:rsidRDefault="004717A4" w:rsidP="00FD5961">
      <w:pPr>
        <w:pStyle w:val="ListParagraph"/>
        <w:spacing w:line="360" w:lineRule="auto"/>
        <w:ind w:left="1287"/>
        <w:jc w:val="both"/>
        <w:rPr>
          <w:rFonts w:ascii="Times New Roman" w:hAnsi="Times New Roman" w:cs="Times New Roman"/>
        </w:rPr>
      </w:pPr>
      <w:r>
        <w:rPr>
          <w:rFonts w:ascii="Times New Roman" w:hAnsi="Times New Roman" w:cs="Times New Roman"/>
        </w:rPr>
        <w:t xml:space="preserve">Sebaiknya lembaga Pemerintah lebih cermat dalam menyelesaikan persoalan sengketa kepegawaian dengan cara upaya administrasi, hal ini dikarenakan upaya admnistrasi lebih efisien dan murah daripada penyelesaian sengketa melalui badan peradilan. </w:t>
      </w:r>
    </w:p>
    <w:p w:rsidR="00FD5961" w:rsidRDefault="00FD5961" w:rsidP="00FD5961">
      <w:pPr>
        <w:pStyle w:val="ListParagraph"/>
        <w:spacing w:line="360" w:lineRule="auto"/>
        <w:ind w:left="1287"/>
        <w:jc w:val="both"/>
        <w:rPr>
          <w:rFonts w:ascii="Times New Roman" w:hAnsi="Times New Roman" w:cs="Times New Roman"/>
        </w:rPr>
      </w:pPr>
    </w:p>
    <w:p w:rsidR="00FD5961" w:rsidRDefault="00FD5961" w:rsidP="00FD5961">
      <w:pPr>
        <w:pStyle w:val="ListParagraph"/>
        <w:spacing w:line="360" w:lineRule="auto"/>
        <w:ind w:left="1287"/>
        <w:jc w:val="both"/>
        <w:rPr>
          <w:rFonts w:ascii="Times New Roman" w:hAnsi="Times New Roman" w:cs="Times New Roman"/>
        </w:rPr>
      </w:pPr>
    </w:p>
    <w:p w:rsidR="00FD5961" w:rsidRDefault="00FD5961" w:rsidP="00FD5961">
      <w:pPr>
        <w:pStyle w:val="ListParagraph"/>
        <w:spacing w:line="360" w:lineRule="auto"/>
        <w:ind w:left="1287"/>
        <w:jc w:val="both"/>
        <w:rPr>
          <w:rFonts w:ascii="Times New Roman" w:hAnsi="Times New Roman" w:cs="Times New Roman"/>
        </w:rPr>
      </w:pPr>
    </w:p>
    <w:p w:rsidR="00FD5961" w:rsidRDefault="00FD5961" w:rsidP="00FD5961">
      <w:pPr>
        <w:pStyle w:val="ListParagraph"/>
        <w:spacing w:line="360" w:lineRule="auto"/>
        <w:ind w:left="1287"/>
        <w:jc w:val="both"/>
        <w:rPr>
          <w:rFonts w:ascii="Times New Roman" w:hAnsi="Times New Roman" w:cs="Times New Roman"/>
        </w:rPr>
      </w:pPr>
    </w:p>
    <w:p w:rsidR="00FD5961" w:rsidRDefault="00FD5961" w:rsidP="00FD5961">
      <w:pPr>
        <w:pStyle w:val="ListParagraph"/>
        <w:spacing w:line="360" w:lineRule="auto"/>
        <w:ind w:left="1287"/>
        <w:jc w:val="both"/>
        <w:rPr>
          <w:rFonts w:ascii="Times New Roman" w:hAnsi="Times New Roman" w:cs="Times New Roman"/>
        </w:rPr>
      </w:pPr>
    </w:p>
    <w:p w:rsidR="00FD5961" w:rsidRDefault="00FD5961" w:rsidP="00FD5961">
      <w:pPr>
        <w:pStyle w:val="ListParagraph"/>
        <w:spacing w:line="360" w:lineRule="auto"/>
        <w:ind w:left="1287"/>
        <w:jc w:val="both"/>
        <w:rPr>
          <w:rFonts w:ascii="Times New Roman" w:hAnsi="Times New Roman" w:cs="Times New Roman"/>
        </w:rPr>
      </w:pPr>
    </w:p>
    <w:p w:rsidR="006D1060" w:rsidRDefault="006D1060" w:rsidP="00FD5961">
      <w:pPr>
        <w:pStyle w:val="ListParagraph"/>
        <w:spacing w:line="360" w:lineRule="auto"/>
        <w:ind w:left="1287"/>
        <w:jc w:val="both"/>
        <w:rPr>
          <w:rFonts w:ascii="Times New Roman" w:hAnsi="Times New Roman" w:cs="Times New Roman"/>
        </w:rPr>
      </w:pPr>
    </w:p>
    <w:p w:rsidR="003D4E7F" w:rsidRDefault="003D4E7F" w:rsidP="00FD5961">
      <w:pPr>
        <w:pStyle w:val="ListParagraph"/>
        <w:spacing w:line="360" w:lineRule="auto"/>
        <w:ind w:left="1287"/>
        <w:jc w:val="both"/>
        <w:rPr>
          <w:rFonts w:ascii="Times New Roman" w:hAnsi="Times New Roman" w:cs="Times New Roman"/>
        </w:rPr>
      </w:pPr>
    </w:p>
    <w:p w:rsidR="006D1060" w:rsidRDefault="006D1060" w:rsidP="00FD5961">
      <w:pPr>
        <w:pStyle w:val="ListParagraph"/>
        <w:spacing w:line="360" w:lineRule="auto"/>
        <w:ind w:left="1287"/>
        <w:jc w:val="both"/>
        <w:rPr>
          <w:rFonts w:ascii="Times New Roman" w:hAnsi="Times New Roman" w:cs="Times New Roman"/>
        </w:rPr>
      </w:pPr>
    </w:p>
    <w:p w:rsidR="00FD5961" w:rsidRPr="00F601CC" w:rsidRDefault="00FD5961" w:rsidP="00FD5961">
      <w:pPr>
        <w:spacing w:line="360" w:lineRule="auto"/>
        <w:jc w:val="both"/>
        <w:rPr>
          <w:rFonts w:ascii="Times New Roman" w:hAnsi="Times New Roman" w:cs="Times New Roman"/>
        </w:rPr>
      </w:pPr>
    </w:p>
    <w:p w:rsidR="00FD5961" w:rsidRDefault="004717A4" w:rsidP="00FD5961">
      <w:pPr>
        <w:pStyle w:val="ListParagraph"/>
        <w:spacing w:line="360" w:lineRule="auto"/>
        <w:ind w:left="0"/>
        <w:jc w:val="center"/>
        <w:rPr>
          <w:rFonts w:ascii="Times New Roman" w:hAnsi="Times New Roman" w:cs="Times New Roman"/>
        </w:rPr>
      </w:pPr>
      <w:r>
        <w:rPr>
          <w:rFonts w:ascii="Times New Roman" w:hAnsi="Times New Roman" w:cs="Times New Roman"/>
        </w:rPr>
        <w:lastRenderedPageBreak/>
        <w:t>Daftar Rujukan</w:t>
      </w:r>
    </w:p>
    <w:p w:rsidR="00221BCC" w:rsidRPr="00F601CC" w:rsidRDefault="00221BCC" w:rsidP="00221BCC">
      <w:pPr>
        <w:pStyle w:val="FootnoteText"/>
        <w:rPr>
          <w:rFonts w:ascii="Times New Roman" w:hAnsi="Times New Roman" w:cs="Times New Roman"/>
          <w:b/>
          <w:sz w:val="24"/>
          <w:szCs w:val="24"/>
        </w:rPr>
      </w:pPr>
      <w:r w:rsidRPr="00F601CC">
        <w:rPr>
          <w:rFonts w:ascii="Times New Roman" w:hAnsi="Times New Roman" w:cs="Times New Roman"/>
          <w:b/>
          <w:sz w:val="24"/>
          <w:szCs w:val="24"/>
        </w:rPr>
        <w:t>Undang Undang</w:t>
      </w:r>
    </w:p>
    <w:p w:rsidR="00221BCC" w:rsidRPr="00B42169" w:rsidRDefault="00221BCC" w:rsidP="00221BCC">
      <w:pPr>
        <w:pStyle w:val="FootnoteText"/>
        <w:ind w:left="0" w:firstLine="0"/>
        <w:rPr>
          <w:rFonts w:ascii="Times New Roman" w:hAnsi="Times New Roman" w:cs="Times New Roman"/>
          <w:sz w:val="24"/>
          <w:szCs w:val="24"/>
        </w:rPr>
      </w:pPr>
    </w:p>
    <w:p w:rsidR="00221BCC" w:rsidRPr="00783AB5" w:rsidRDefault="00221BCC" w:rsidP="00221BCC">
      <w:pPr>
        <w:pStyle w:val="FootnoteText"/>
        <w:tabs>
          <w:tab w:val="left" w:pos="709"/>
        </w:tabs>
        <w:ind w:left="1134" w:hanging="567"/>
        <w:rPr>
          <w:rFonts w:ascii="Times New Roman" w:hAnsi="Times New Roman" w:cs="Times New Roman"/>
          <w:sz w:val="24"/>
          <w:szCs w:val="24"/>
        </w:rPr>
      </w:pPr>
      <w:r w:rsidRPr="00783AB5">
        <w:rPr>
          <w:rFonts w:ascii="Times New Roman" w:hAnsi="Times New Roman" w:cs="Times New Roman"/>
          <w:i/>
          <w:sz w:val="24"/>
          <w:szCs w:val="24"/>
        </w:rPr>
        <w:t xml:space="preserve">Undang Undang tentang Admnistrasi Pemerintahan, </w:t>
      </w:r>
      <w:r w:rsidRPr="00783AB5">
        <w:rPr>
          <w:rFonts w:ascii="Times New Roman" w:hAnsi="Times New Roman" w:cs="Times New Roman"/>
          <w:sz w:val="24"/>
          <w:szCs w:val="24"/>
        </w:rPr>
        <w:t xml:space="preserve">UU Nomor 30 tahun 2014 </w:t>
      </w:r>
      <w:r w:rsidRPr="00783AB5">
        <w:rPr>
          <w:rFonts w:ascii="Times New Roman" w:hAnsi="Times New Roman" w:cs="Times New Roman"/>
          <w:sz w:val="24"/>
          <w:szCs w:val="24"/>
          <w:shd w:val="clear" w:color="auto" w:fill="FFFFFF"/>
        </w:rPr>
        <w:t>LN.2014/No. 292, TLN No. 5601</w:t>
      </w:r>
    </w:p>
    <w:p w:rsidR="00221BCC" w:rsidRDefault="00221BCC" w:rsidP="00221BCC">
      <w:pPr>
        <w:pStyle w:val="FootnoteText"/>
        <w:ind w:left="0" w:firstLine="567"/>
        <w:rPr>
          <w:rFonts w:ascii="Times New Roman" w:hAnsi="Times New Roman" w:cs="Times New Roman"/>
          <w:sz w:val="24"/>
          <w:szCs w:val="24"/>
        </w:rPr>
      </w:pPr>
    </w:p>
    <w:p w:rsidR="00221BCC" w:rsidRPr="00AE7E49" w:rsidRDefault="00221BCC" w:rsidP="00221BCC">
      <w:pPr>
        <w:pStyle w:val="FootnoteText"/>
        <w:ind w:left="1276" w:hanging="709"/>
        <w:rPr>
          <w:rFonts w:ascii="Times New Roman" w:hAnsi="Times New Roman" w:cs="Times New Roman"/>
          <w:sz w:val="24"/>
          <w:szCs w:val="24"/>
        </w:rPr>
      </w:pPr>
      <w:r w:rsidRPr="00221BCC">
        <w:rPr>
          <w:rFonts w:ascii="Times New Roman" w:hAnsi="Times New Roman" w:cs="Times New Roman"/>
          <w:i/>
          <w:sz w:val="24"/>
          <w:szCs w:val="24"/>
        </w:rPr>
        <w:t>Undang Undang tentang Aparatur Sipil Negara</w:t>
      </w:r>
      <w:r>
        <w:rPr>
          <w:rFonts w:ascii="Times New Roman" w:hAnsi="Times New Roman" w:cs="Times New Roman"/>
          <w:sz w:val="24"/>
          <w:szCs w:val="24"/>
        </w:rPr>
        <w:t>,</w:t>
      </w:r>
      <w:r w:rsidRPr="00AE7E49">
        <w:rPr>
          <w:rFonts w:ascii="Times New Roman" w:hAnsi="Times New Roman" w:cs="Times New Roman"/>
          <w:sz w:val="24"/>
          <w:szCs w:val="24"/>
        </w:rPr>
        <w:t xml:space="preserve"> UU Nomor 5 tahun 2014 </w:t>
      </w:r>
      <w:r w:rsidRPr="00AE7E49">
        <w:rPr>
          <w:rFonts w:ascii="Times New Roman" w:hAnsi="Times New Roman" w:cs="Times New Roman"/>
          <w:sz w:val="24"/>
          <w:szCs w:val="24"/>
          <w:shd w:val="clear" w:color="auto" w:fill="FFFFFF"/>
        </w:rPr>
        <w:t>LN.2014/No. 6, TLN No. 5494</w:t>
      </w:r>
    </w:p>
    <w:p w:rsidR="00221BCC" w:rsidRPr="00B42169" w:rsidRDefault="00221BCC" w:rsidP="00221BCC">
      <w:pPr>
        <w:pStyle w:val="FootnoteText"/>
        <w:ind w:left="0" w:firstLine="567"/>
        <w:rPr>
          <w:rFonts w:ascii="Times New Roman" w:hAnsi="Times New Roman" w:cs="Times New Roman"/>
          <w:sz w:val="24"/>
          <w:szCs w:val="24"/>
        </w:rPr>
      </w:pPr>
    </w:p>
    <w:p w:rsidR="00221BCC" w:rsidRDefault="00221BCC" w:rsidP="00221BCC">
      <w:pPr>
        <w:pStyle w:val="FootnoteText"/>
        <w:rPr>
          <w:rFonts w:ascii="Times New Roman" w:hAnsi="Times New Roman" w:cs="Times New Roman"/>
          <w:sz w:val="24"/>
          <w:szCs w:val="24"/>
          <w:shd w:val="clear" w:color="auto" w:fill="FFFFFF"/>
        </w:rPr>
      </w:pPr>
      <w:r w:rsidRPr="00221BCC">
        <w:rPr>
          <w:rFonts w:ascii="Times New Roman" w:hAnsi="Times New Roman" w:cs="Times New Roman"/>
          <w:bCs/>
          <w:i/>
          <w:sz w:val="24"/>
          <w:szCs w:val="24"/>
          <w:lang w:val="en-ID"/>
        </w:rPr>
        <w:t>Undang Undang tentang Peradilan Tata Usaha Negara</w:t>
      </w:r>
      <w:r>
        <w:rPr>
          <w:rFonts w:ascii="Times New Roman" w:hAnsi="Times New Roman" w:cs="Times New Roman"/>
          <w:bCs/>
          <w:sz w:val="24"/>
          <w:szCs w:val="24"/>
          <w:lang w:val="en-ID"/>
        </w:rPr>
        <w:t>,</w:t>
      </w:r>
      <w:r w:rsidRPr="00AE7E49">
        <w:rPr>
          <w:rFonts w:ascii="Times New Roman" w:hAnsi="Times New Roman" w:cs="Times New Roman"/>
          <w:bCs/>
          <w:sz w:val="24"/>
          <w:szCs w:val="24"/>
          <w:lang w:val="en-ID"/>
        </w:rPr>
        <w:t xml:space="preserve"> UU  No 5 Tahun 1986 </w:t>
      </w:r>
      <w:r w:rsidRPr="00AE7E49">
        <w:rPr>
          <w:rFonts w:ascii="Times New Roman" w:hAnsi="Times New Roman" w:cs="Times New Roman"/>
          <w:sz w:val="24"/>
          <w:szCs w:val="24"/>
          <w:shd w:val="clear" w:color="auto" w:fill="FFFFFF"/>
        </w:rPr>
        <w:t>LN. 1986/ No.77, TLN NO.3344</w:t>
      </w:r>
      <w:r>
        <w:rPr>
          <w:rFonts w:ascii="Times New Roman" w:hAnsi="Times New Roman" w:cs="Times New Roman"/>
          <w:sz w:val="24"/>
          <w:szCs w:val="24"/>
          <w:shd w:val="clear" w:color="auto" w:fill="FFFFFF"/>
        </w:rPr>
        <w:t xml:space="preserve"> </w:t>
      </w:r>
    </w:p>
    <w:p w:rsidR="00221BCC" w:rsidRDefault="00221BCC" w:rsidP="00221BCC">
      <w:pPr>
        <w:pStyle w:val="FootnoteText"/>
        <w:rPr>
          <w:rFonts w:ascii="Times New Roman" w:hAnsi="Times New Roman" w:cs="Times New Roman"/>
          <w:sz w:val="24"/>
          <w:szCs w:val="24"/>
          <w:shd w:val="clear" w:color="auto" w:fill="FFFFFF"/>
        </w:rPr>
      </w:pPr>
    </w:p>
    <w:p w:rsidR="00221BCC" w:rsidRDefault="00221BCC" w:rsidP="00221BCC">
      <w:pPr>
        <w:pStyle w:val="FootnoteText"/>
        <w:rPr>
          <w:rFonts w:ascii="Times New Roman" w:hAnsi="Times New Roman" w:cs="Times New Roman"/>
          <w:bCs/>
          <w:sz w:val="24"/>
          <w:szCs w:val="24"/>
          <w:lang w:val="en-ID"/>
        </w:rPr>
      </w:pPr>
      <w:r w:rsidRPr="00221BCC">
        <w:rPr>
          <w:rFonts w:ascii="Times New Roman" w:hAnsi="Times New Roman" w:cs="Times New Roman"/>
          <w:i/>
          <w:sz w:val="24"/>
          <w:szCs w:val="24"/>
          <w:shd w:val="clear" w:color="auto" w:fill="FFFFFF"/>
        </w:rPr>
        <w:t>Peraturan Pemerintah tentang Disiplin Pegawai Negeri Sipil</w:t>
      </w:r>
      <w:r>
        <w:rPr>
          <w:rFonts w:ascii="Times New Roman" w:hAnsi="Times New Roman" w:cs="Times New Roman"/>
          <w:sz w:val="24"/>
          <w:szCs w:val="24"/>
          <w:shd w:val="clear" w:color="auto" w:fill="FFFFFF"/>
        </w:rPr>
        <w:t xml:space="preserve">, PP Nomor 53 tahun 2010 </w:t>
      </w:r>
      <w:r w:rsidRPr="00AE7E49">
        <w:rPr>
          <w:rFonts w:ascii="Times New Roman" w:hAnsi="Times New Roman" w:cs="Times New Roman"/>
          <w:sz w:val="24"/>
          <w:szCs w:val="24"/>
          <w:shd w:val="clear" w:color="auto" w:fill="FFFFFF"/>
        </w:rPr>
        <w:t>LN. 2010 No. 74, TLN No. 5135</w:t>
      </w:r>
    </w:p>
    <w:p w:rsidR="00221BCC" w:rsidRPr="00B42169" w:rsidRDefault="00221BCC" w:rsidP="00221BCC">
      <w:pPr>
        <w:pStyle w:val="FootnoteText"/>
        <w:ind w:left="567" w:firstLine="0"/>
        <w:rPr>
          <w:rFonts w:ascii="Times New Roman" w:hAnsi="Times New Roman" w:cs="Times New Roman"/>
          <w:bCs/>
          <w:sz w:val="24"/>
          <w:szCs w:val="24"/>
          <w:lang w:val="en-ID"/>
        </w:rPr>
      </w:pPr>
    </w:p>
    <w:p w:rsidR="00221BCC" w:rsidRDefault="00221BCC" w:rsidP="00221BCC">
      <w:pPr>
        <w:pStyle w:val="FootnoteText"/>
        <w:rPr>
          <w:rFonts w:ascii="Times New Roman" w:hAnsi="Times New Roman" w:cs="Times New Roman"/>
          <w:bCs/>
          <w:sz w:val="24"/>
          <w:szCs w:val="24"/>
          <w:lang w:val="en-ID"/>
        </w:rPr>
      </w:pPr>
      <w:r w:rsidRPr="00221BCC">
        <w:rPr>
          <w:rFonts w:ascii="Times New Roman" w:hAnsi="Times New Roman" w:cs="Times New Roman"/>
          <w:bCs/>
          <w:i/>
          <w:sz w:val="24"/>
          <w:szCs w:val="24"/>
          <w:lang w:val="en-ID"/>
        </w:rPr>
        <w:t>Peraturan Mahkamah Agung tentang Pedoman Penyelesaian Sengketa Administrasi Pemerintahan Setelah Menempuh Upaya Administratif</w:t>
      </w:r>
      <w:r>
        <w:rPr>
          <w:rFonts w:ascii="Times New Roman" w:hAnsi="Times New Roman" w:cs="Times New Roman"/>
          <w:bCs/>
          <w:sz w:val="24"/>
          <w:szCs w:val="24"/>
          <w:lang w:val="en-ID"/>
        </w:rPr>
        <w:t>, PERMA Nomor 6 tahun 2018</w:t>
      </w:r>
    </w:p>
    <w:p w:rsidR="00221BCC" w:rsidRPr="00B42169" w:rsidRDefault="00221BCC" w:rsidP="00221BCC">
      <w:pPr>
        <w:pStyle w:val="FootnoteText"/>
        <w:ind w:left="0" w:firstLine="0"/>
        <w:rPr>
          <w:rFonts w:ascii="Times New Roman" w:hAnsi="Times New Roman" w:cs="Times New Roman"/>
          <w:sz w:val="24"/>
          <w:szCs w:val="24"/>
        </w:rPr>
      </w:pPr>
    </w:p>
    <w:p w:rsidR="00221BCC" w:rsidRDefault="00221BCC" w:rsidP="00221BCC">
      <w:pPr>
        <w:pStyle w:val="FootnoteText"/>
        <w:ind w:left="0" w:firstLine="567"/>
        <w:rPr>
          <w:rFonts w:ascii="Times New Roman" w:hAnsi="Times New Roman" w:cs="Times New Roman"/>
          <w:b/>
          <w:sz w:val="24"/>
          <w:szCs w:val="24"/>
        </w:rPr>
      </w:pPr>
      <w:r w:rsidRPr="00323B81">
        <w:rPr>
          <w:rFonts w:ascii="Times New Roman" w:hAnsi="Times New Roman" w:cs="Times New Roman"/>
          <w:b/>
          <w:sz w:val="24"/>
          <w:szCs w:val="24"/>
        </w:rPr>
        <w:t xml:space="preserve">Putusan </w:t>
      </w:r>
    </w:p>
    <w:p w:rsidR="00221BCC" w:rsidRPr="00323B81" w:rsidRDefault="00221BCC" w:rsidP="00221BCC">
      <w:pPr>
        <w:pStyle w:val="FootnoteText"/>
        <w:ind w:left="0" w:firstLine="567"/>
        <w:rPr>
          <w:rFonts w:ascii="Times New Roman" w:hAnsi="Times New Roman" w:cs="Times New Roman"/>
          <w:b/>
          <w:sz w:val="24"/>
          <w:szCs w:val="24"/>
        </w:rPr>
      </w:pPr>
    </w:p>
    <w:p w:rsidR="00221BCC" w:rsidRPr="00221BCC" w:rsidRDefault="00221BCC" w:rsidP="00221BCC">
      <w:pPr>
        <w:pStyle w:val="FootnoteText"/>
        <w:ind w:left="993" w:hanging="426"/>
        <w:rPr>
          <w:rFonts w:ascii="Times New Roman" w:hAnsi="Times New Roman" w:cs="Times New Roman"/>
          <w:sz w:val="24"/>
          <w:szCs w:val="24"/>
        </w:rPr>
      </w:pPr>
      <w:r w:rsidRPr="00C465C2">
        <w:rPr>
          <w:rFonts w:ascii="Times New Roman" w:hAnsi="Times New Roman" w:cs="Times New Roman"/>
          <w:sz w:val="24"/>
          <w:szCs w:val="24"/>
        </w:rPr>
        <w:t>Pengadilan Tinggi Tata Usaha Negara Jakarta Putusan 8/G/2020/PT</w:t>
      </w:r>
      <w:r>
        <w:rPr>
          <w:rFonts w:ascii="Times New Roman" w:hAnsi="Times New Roman" w:cs="Times New Roman"/>
          <w:sz w:val="24"/>
          <w:szCs w:val="24"/>
        </w:rPr>
        <w:t xml:space="preserve">.TUN. JKT, </w:t>
      </w:r>
      <w:r w:rsidRPr="00221BCC">
        <w:rPr>
          <w:rFonts w:ascii="Times New Roman" w:hAnsi="Times New Roman" w:cs="Times New Roman"/>
          <w:i/>
          <w:sz w:val="24"/>
          <w:szCs w:val="24"/>
        </w:rPr>
        <w:t>Budianto Sumardi melawan Menteri Hukum dan HAM Republik Indonesia</w:t>
      </w:r>
      <w:r>
        <w:rPr>
          <w:rFonts w:ascii="Times New Roman" w:hAnsi="Times New Roman" w:cs="Times New Roman"/>
          <w:i/>
          <w:sz w:val="24"/>
          <w:szCs w:val="24"/>
        </w:rPr>
        <w:t xml:space="preserve"> </w:t>
      </w:r>
      <w:r w:rsidRPr="00221BCC">
        <w:rPr>
          <w:rFonts w:ascii="Times New Roman" w:hAnsi="Times New Roman" w:cs="Times New Roman"/>
          <w:sz w:val="24"/>
          <w:szCs w:val="24"/>
        </w:rPr>
        <w:t>(2020)</w:t>
      </w:r>
    </w:p>
    <w:p w:rsidR="00FD5961" w:rsidRDefault="00FD5961" w:rsidP="00FD5961">
      <w:pPr>
        <w:pStyle w:val="ListParagraph"/>
        <w:spacing w:line="360" w:lineRule="auto"/>
        <w:ind w:left="0"/>
        <w:jc w:val="center"/>
        <w:rPr>
          <w:rFonts w:ascii="Times New Roman" w:hAnsi="Times New Roman" w:cs="Times New Roman"/>
        </w:rPr>
      </w:pPr>
    </w:p>
    <w:p w:rsidR="00FD5961" w:rsidRPr="00B42169" w:rsidRDefault="00FD5961" w:rsidP="00FD5961">
      <w:pPr>
        <w:pStyle w:val="FootnoteText"/>
        <w:rPr>
          <w:rFonts w:ascii="Times New Roman" w:hAnsi="Times New Roman" w:cs="Times New Roman"/>
          <w:b/>
          <w:sz w:val="24"/>
          <w:szCs w:val="24"/>
        </w:rPr>
      </w:pPr>
      <w:r w:rsidRPr="00B42169">
        <w:rPr>
          <w:rFonts w:ascii="Times New Roman" w:hAnsi="Times New Roman" w:cs="Times New Roman"/>
          <w:b/>
          <w:sz w:val="24"/>
          <w:szCs w:val="24"/>
        </w:rPr>
        <w:t xml:space="preserve">Buku </w:t>
      </w:r>
    </w:p>
    <w:p w:rsidR="00FD5961" w:rsidRDefault="00FD5961" w:rsidP="00FD5961">
      <w:pPr>
        <w:pStyle w:val="FootnoteText"/>
        <w:ind w:firstLine="425"/>
        <w:rPr>
          <w:rFonts w:ascii="Times New Roman" w:hAnsi="Times New Roman" w:cs="Times New Roman"/>
          <w:sz w:val="24"/>
          <w:szCs w:val="24"/>
        </w:rPr>
      </w:pPr>
    </w:p>
    <w:p w:rsidR="00FD5961" w:rsidRDefault="00FD5961" w:rsidP="00323B81">
      <w:pPr>
        <w:pStyle w:val="FootnoteText"/>
        <w:ind w:left="1134" w:hanging="425"/>
        <w:rPr>
          <w:rFonts w:ascii="Times New Roman" w:hAnsi="Times New Roman" w:cs="Times New Roman"/>
          <w:sz w:val="24"/>
          <w:szCs w:val="24"/>
        </w:rPr>
      </w:pPr>
      <w:r w:rsidRPr="00B45E20">
        <w:rPr>
          <w:rFonts w:ascii="Times New Roman" w:hAnsi="Times New Roman" w:cs="Times New Roman"/>
          <w:sz w:val="24"/>
          <w:szCs w:val="24"/>
        </w:rPr>
        <w:t xml:space="preserve">A. Hamid S. Attamimi. </w:t>
      </w:r>
      <w:r w:rsidRPr="00323B81">
        <w:rPr>
          <w:rFonts w:ascii="Times New Roman" w:hAnsi="Times New Roman" w:cs="Times New Roman"/>
          <w:i/>
          <w:sz w:val="24"/>
          <w:szCs w:val="24"/>
        </w:rPr>
        <w:t>Peranan Keputusan Presiden Republik Indonesia dalam Penyelenggaraan Pemerintahan Negara</w:t>
      </w:r>
      <w:r w:rsidRPr="00B45E20">
        <w:rPr>
          <w:rFonts w:ascii="Times New Roman" w:hAnsi="Times New Roman" w:cs="Times New Roman"/>
          <w:sz w:val="24"/>
          <w:szCs w:val="24"/>
        </w:rPr>
        <w:t xml:space="preserve"> .Jakarta: Pascasarjana UI, 1990.</w:t>
      </w:r>
    </w:p>
    <w:p w:rsidR="00FD5961" w:rsidRDefault="00FD5961" w:rsidP="00FD5961">
      <w:pPr>
        <w:pStyle w:val="FootnoteText"/>
        <w:ind w:firstLine="425"/>
        <w:rPr>
          <w:rFonts w:ascii="Times New Roman" w:hAnsi="Times New Roman" w:cs="Times New Roman"/>
          <w:sz w:val="24"/>
          <w:szCs w:val="24"/>
        </w:rPr>
      </w:pPr>
    </w:p>
    <w:p w:rsidR="00AE7E49" w:rsidRDefault="00AE7E49" w:rsidP="00323B81">
      <w:pPr>
        <w:pStyle w:val="FootnoteText"/>
        <w:ind w:left="1134" w:hanging="425"/>
        <w:rPr>
          <w:rFonts w:ascii="Times New Roman" w:hAnsi="Times New Roman" w:cs="Times New Roman"/>
          <w:sz w:val="24"/>
          <w:szCs w:val="24"/>
        </w:rPr>
      </w:pPr>
      <w:r>
        <w:rPr>
          <w:rFonts w:ascii="Times New Roman" w:hAnsi="Times New Roman" w:cs="Times New Roman"/>
          <w:sz w:val="24"/>
          <w:szCs w:val="24"/>
        </w:rPr>
        <w:t>Hadjon, Philipus M.</w:t>
      </w:r>
      <w:r w:rsidRPr="00F601CC">
        <w:rPr>
          <w:rFonts w:ascii="Times New Roman" w:hAnsi="Times New Roman" w:cs="Times New Roman"/>
          <w:sz w:val="24"/>
          <w:szCs w:val="24"/>
        </w:rPr>
        <w:t xml:space="preserve">, et al, </w:t>
      </w:r>
      <w:r w:rsidRPr="00323B81">
        <w:rPr>
          <w:rFonts w:ascii="Times New Roman" w:hAnsi="Times New Roman" w:cs="Times New Roman"/>
          <w:i/>
          <w:sz w:val="24"/>
          <w:szCs w:val="24"/>
        </w:rPr>
        <w:t>Pengantar Hukum Administrasi Indonesia</w:t>
      </w:r>
      <w:r w:rsidRPr="00F601CC">
        <w:rPr>
          <w:rFonts w:ascii="Times New Roman" w:hAnsi="Times New Roman" w:cs="Times New Roman"/>
          <w:sz w:val="24"/>
          <w:szCs w:val="24"/>
        </w:rPr>
        <w:t xml:space="preserve"> . Yogyakarta:  Gadjah Mada University Press, 1933</w:t>
      </w:r>
    </w:p>
    <w:p w:rsidR="00FD5961" w:rsidRPr="00B42169" w:rsidRDefault="00FD5961" w:rsidP="00FD5961">
      <w:pPr>
        <w:pStyle w:val="FootnoteText"/>
        <w:ind w:firstLine="425"/>
        <w:rPr>
          <w:rFonts w:ascii="Times New Roman" w:hAnsi="Times New Roman" w:cs="Times New Roman"/>
          <w:sz w:val="24"/>
          <w:szCs w:val="24"/>
        </w:rPr>
      </w:pPr>
    </w:p>
    <w:p w:rsidR="00FD5961" w:rsidRDefault="00FD5961" w:rsidP="00323B81">
      <w:pPr>
        <w:pStyle w:val="FootnoteText"/>
        <w:ind w:left="1134" w:hanging="425"/>
        <w:rPr>
          <w:rFonts w:ascii="Times New Roman" w:hAnsi="Times New Roman" w:cs="Times New Roman"/>
          <w:sz w:val="24"/>
          <w:szCs w:val="24"/>
        </w:rPr>
      </w:pPr>
      <w:r w:rsidRPr="00B42169">
        <w:rPr>
          <w:rFonts w:ascii="Times New Roman" w:hAnsi="Times New Roman" w:cs="Times New Roman"/>
          <w:sz w:val="24"/>
          <w:szCs w:val="24"/>
        </w:rPr>
        <w:t xml:space="preserve">Manan, </w:t>
      </w:r>
      <w:r w:rsidR="00AE7E49">
        <w:rPr>
          <w:rFonts w:ascii="Times New Roman" w:hAnsi="Times New Roman" w:cs="Times New Roman"/>
          <w:sz w:val="24"/>
          <w:szCs w:val="24"/>
        </w:rPr>
        <w:t>Bagir,</w:t>
      </w:r>
      <w:r w:rsidRPr="00323B81">
        <w:rPr>
          <w:rFonts w:ascii="Times New Roman" w:hAnsi="Times New Roman" w:cs="Times New Roman"/>
          <w:i/>
          <w:sz w:val="24"/>
          <w:szCs w:val="24"/>
        </w:rPr>
        <w:t>Lembaga Kepresidennan</w:t>
      </w:r>
      <w:r w:rsidRPr="00B42169">
        <w:rPr>
          <w:rFonts w:ascii="Times New Roman" w:hAnsi="Times New Roman" w:cs="Times New Roman"/>
          <w:sz w:val="24"/>
          <w:szCs w:val="24"/>
        </w:rPr>
        <w:t>. Yogyakarta: Pusat Studi Hukum UII dan gramedia, 1999</w:t>
      </w:r>
    </w:p>
    <w:p w:rsidR="00FD5961" w:rsidRPr="00B42169" w:rsidRDefault="00FD5961" w:rsidP="00AE7E49">
      <w:pPr>
        <w:pStyle w:val="FootnoteText"/>
        <w:ind w:left="0" w:firstLine="0"/>
        <w:rPr>
          <w:rFonts w:ascii="Times New Roman" w:hAnsi="Times New Roman" w:cs="Times New Roman"/>
          <w:sz w:val="24"/>
          <w:szCs w:val="24"/>
        </w:rPr>
      </w:pPr>
    </w:p>
    <w:p w:rsidR="00FD5961" w:rsidRPr="00B42169" w:rsidRDefault="00FD5961" w:rsidP="00323B81">
      <w:pPr>
        <w:pStyle w:val="FootnoteText"/>
        <w:ind w:left="1134" w:hanging="425"/>
        <w:rPr>
          <w:rFonts w:ascii="Times New Roman" w:hAnsi="Times New Roman" w:cs="Times New Roman"/>
          <w:sz w:val="24"/>
          <w:szCs w:val="24"/>
        </w:rPr>
      </w:pPr>
      <w:r w:rsidRPr="00B42169">
        <w:rPr>
          <w:rFonts w:ascii="Times New Roman" w:hAnsi="Times New Roman" w:cs="Times New Roman"/>
          <w:sz w:val="24"/>
          <w:szCs w:val="24"/>
        </w:rPr>
        <w:t xml:space="preserve">Ridwan, </w:t>
      </w:r>
      <w:r w:rsidRPr="00323B81">
        <w:rPr>
          <w:rFonts w:ascii="Times New Roman" w:hAnsi="Times New Roman" w:cs="Times New Roman"/>
          <w:i/>
          <w:sz w:val="24"/>
          <w:szCs w:val="24"/>
        </w:rPr>
        <w:t>Tiga dimensi hukum administasi dan peradilan administasi</w:t>
      </w:r>
      <w:r w:rsidRPr="00B42169">
        <w:rPr>
          <w:rFonts w:ascii="Times New Roman" w:hAnsi="Times New Roman" w:cs="Times New Roman"/>
          <w:sz w:val="24"/>
          <w:szCs w:val="24"/>
        </w:rPr>
        <w:t>.Yogyakarta: FH. UII Press. 2009</w:t>
      </w:r>
    </w:p>
    <w:p w:rsidR="00FD5961" w:rsidRPr="00B42169" w:rsidRDefault="00FD5961" w:rsidP="00FD5961">
      <w:pPr>
        <w:pStyle w:val="FootnoteText"/>
        <w:ind w:firstLine="425"/>
        <w:rPr>
          <w:rFonts w:ascii="Times New Roman" w:hAnsi="Times New Roman" w:cs="Times New Roman"/>
          <w:sz w:val="24"/>
          <w:szCs w:val="24"/>
        </w:rPr>
      </w:pPr>
    </w:p>
    <w:p w:rsidR="00FD5961" w:rsidRPr="00B42169" w:rsidRDefault="00AE7E49" w:rsidP="00323B81">
      <w:pPr>
        <w:pStyle w:val="FootnoteText"/>
        <w:ind w:left="1134" w:hanging="425"/>
        <w:rPr>
          <w:rFonts w:ascii="Times New Roman" w:hAnsi="Times New Roman" w:cs="Times New Roman"/>
          <w:sz w:val="24"/>
          <w:szCs w:val="24"/>
        </w:rPr>
      </w:pPr>
      <w:r>
        <w:rPr>
          <w:rFonts w:ascii="Times New Roman" w:hAnsi="Times New Roman" w:cs="Times New Roman"/>
          <w:sz w:val="24"/>
          <w:szCs w:val="24"/>
        </w:rPr>
        <w:t>Wiyono, R.</w:t>
      </w:r>
      <w:r w:rsidR="00FD5961" w:rsidRPr="00B42169">
        <w:rPr>
          <w:rFonts w:ascii="Times New Roman" w:hAnsi="Times New Roman" w:cs="Times New Roman"/>
          <w:sz w:val="24"/>
          <w:szCs w:val="24"/>
        </w:rPr>
        <w:t xml:space="preserve">, </w:t>
      </w:r>
      <w:r w:rsidR="00FD5961" w:rsidRPr="00323B81">
        <w:rPr>
          <w:rFonts w:ascii="Times New Roman" w:hAnsi="Times New Roman" w:cs="Times New Roman"/>
          <w:i/>
          <w:sz w:val="24"/>
          <w:szCs w:val="24"/>
        </w:rPr>
        <w:t>Hukum Acara Peradilan Tata Usaha Negara,</w:t>
      </w:r>
      <w:r w:rsidR="00FD5961" w:rsidRPr="00B42169">
        <w:rPr>
          <w:rFonts w:ascii="Times New Roman" w:hAnsi="Times New Roman" w:cs="Times New Roman"/>
          <w:sz w:val="24"/>
          <w:szCs w:val="24"/>
        </w:rPr>
        <w:t xml:space="preserve"> Jakarta: Sinar Garfika. 2008</w:t>
      </w:r>
    </w:p>
    <w:p w:rsidR="00FD5961" w:rsidRPr="00B42169" w:rsidRDefault="00FD5961" w:rsidP="00FD5961">
      <w:pPr>
        <w:pStyle w:val="FootnoteText"/>
        <w:ind w:firstLine="425"/>
        <w:rPr>
          <w:rFonts w:ascii="Times New Roman" w:hAnsi="Times New Roman" w:cs="Times New Roman"/>
          <w:sz w:val="24"/>
          <w:szCs w:val="24"/>
        </w:rPr>
      </w:pPr>
    </w:p>
    <w:p w:rsidR="00FD5961" w:rsidRDefault="00FD5961" w:rsidP="00323B81">
      <w:pPr>
        <w:pStyle w:val="FootnoteText"/>
        <w:tabs>
          <w:tab w:val="left" w:pos="1560"/>
        </w:tabs>
        <w:ind w:left="1134" w:hanging="425"/>
        <w:rPr>
          <w:rFonts w:ascii="Times New Roman" w:hAnsi="Times New Roman" w:cs="Times New Roman"/>
          <w:sz w:val="24"/>
          <w:szCs w:val="24"/>
        </w:rPr>
      </w:pPr>
      <w:r w:rsidRPr="00B42169">
        <w:rPr>
          <w:rFonts w:ascii="Times New Roman" w:hAnsi="Times New Roman" w:cs="Times New Roman"/>
          <w:sz w:val="24"/>
          <w:szCs w:val="24"/>
        </w:rPr>
        <w:t>Ridwan.</w:t>
      </w:r>
      <w:r w:rsidRPr="00323B81">
        <w:rPr>
          <w:rFonts w:ascii="Times New Roman" w:hAnsi="Times New Roman" w:cs="Times New Roman"/>
          <w:i/>
          <w:sz w:val="24"/>
          <w:szCs w:val="24"/>
        </w:rPr>
        <w:t>Urgensi Upaya Administratif di Indonesia</w:t>
      </w:r>
      <w:r w:rsidRPr="00B42169">
        <w:rPr>
          <w:rFonts w:ascii="Times New Roman" w:hAnsi="Times New Roman" w:cs="Times New Roman"/>
          <w:sz w:val="24"/>
          <w:szCs w:val="24"/>
        </w:rPr>
        <w:t xml:space="preserve"> .Yogyakarta:FH UII. 2019</w:t>
      </w:r>
    </w:p>
    <w:p w:rsidR="00FD5961" w:rsidRDefault="00FD5961" w:rsidP="00FD5961">
      <w:pPr>
        <w:pStyle w:val="FootnoteText"/>
        <w:ind w:left="556" w:firstLine="720"/>
        <w:rPr>
          <w:rFonts w:ascii="Times New Roman" w:hAnsi="Times New Roman" w:cs="Times New Roman"/>
          <w:sz w:val="24"/>
          <w:szCs w:val="24"/>
        </w:rPr>
      </w:pPr>
    </w:p>
    <w:p w:rsidR="00FD5961" w:rsidRPr="00B42169" w:rsidRDefault="00FD5961" w:rsidP="00323B81">
      <w:pPr>
        <w:pStyle w:val="FootnoteText"/>
        <w:ind w:left="1134" w:hanging="425"/>
        <w:rPr>
          <w:rFonts w:ascii="Times New Roman" w:hAnsi="Times New Roman" w:cs="Times New Roman"/>
          <w:sz w:val="24"/>
          <w:szCs w:val="24"/>
        </w:rPr>
      </w:pPr>
      <w:r w:rsidRPr="00B42169">
        <w:rPr>
          <w:rFonts w:ascii="Times New Roman" w:hAnsi="Times New Roman" w:cs="Times New Roman"/>
          <w:sz w:val="24"/>
          <w:szCs w:val="24"/>
        </w:rPr>
        <w:lastRenderedPageBreak/>
        <w:t xml:space="preserve">Zulkarnaen, Mayaningsih Dewi, </w:t>
      </w:r>
      <w:r w:rsidRPr="00323B81">
        <w:rPr>
          <w:rFonts w:ascii="Times New Roman" w:hAnsi="Times New Roman" w:cs="Times New Roman"/>
          <w:i/>
          <w:sz w:val="24"/>
          <w:szCs w:val="24"/>
        </w:rPr>
        <w:t>Hukum Acara Peradilan Tata Usaha Negara di Indonesia,</w:t>
      </w:r>
      <w:r w:rsidRPr="00B42169">
        <w:rPr>
          <w:rFonts w:ascii="Times New Roman" w:hAnsi="Times New Roman" w:cs="Times New Roman"/>
          <w:sz w:val="24"/>
          <w:szCs w:val="24"/>
        </w:rPr>
        <w:t xml:space="preserve"> Bandung: CV Pustaka  Setia</w:t>
      </w:r>
      <w:r w:rsidR="00323B81">
        <w:rPr>
          <w:rFonts w:ascii="Times New Roman" w:hAnsi="Times New Roman" w:cs="Times New Roman"/>
          <w:sz w:val="24"/>
          <w:szCs w:val="24"/>
        </w:rPr>
        <w:t>, 2018</w:t>
      </w:r>
    </w:p>
    <w:p w:rsidR="00FD5961" w:rsidRPr="00B42169" w:rsidRDefault="00FD5961" w:rsidP="00FD5961">
      <w:pPr>
        <w:pStyle w:val="FootnoteText"/>
        <w:ind w:left="556" w:firstLine="720"/>
        <w:rPr>
          <w:rFonts w:ascii="Times New Roman" w:hAnsi="Times New Roman" w:cs="Times New Roman"/>
          <w:sz w:val="24"/>
          <w:szCs w:val="24"/>
        </w:rPr>
      </w:pPr>
    </w:p>
    <w:p w:rsidR="00FD5961" w:rsidRPr="00B42169" w:rsidRDefault="00FD5961" w:rsidP="00FD5961">
      <w:pPr>
        <w:pStyle w:val="FootnoteText"/>
        <w:ind w:firstLine="425"/>
        <w:rPr>
          <w:rFonts w:ascii="Times New Roman" w:hAnsi="Times New Roman" w:cs="Times New Roman"/>
          <w:sz w:val="24"/>
          <w:szCs w:val="24"/>
        </w:rPr>
      </w:pPr>
    </w:p>
    <w:p w:rsidR="00FD5961" w:rsidRDefault="00FD5961" w:rsidP="00FD5961">
      <w:pPr>
        <w:pStyle w:val="FootnoteText"/>
        <w:rPr>
          <w:rFonts w:ascii="Times New Roman" w:hAnsi="Times New Roman" w:cs="Times New Roman"/>
          <w:b/>
          <w:sz w:val="24"/>
          <w:szCs w:val="24"/>
        </w:rPr>
      </w:pPr>
      <w:r w:rsidRPr="00B42169">
        <w:rPr>
          <w:rFonts w:ascii="Times New Roman" w:hAnsi="Times New Roman" w:cs="Times New Roman"/>
          <w:b/>
          <w:sz w:val="24"/>
          <w:szCs w:val="24"/>
        </w:rPr>
        <w:t xml:space="preserve">Jurnal </w:t>
      </w:r>
    </w:p>
    <w:p w:rsidR="00D05596" w:rsidRPr="00B42169" w:rsidRDefault="00D05596" w:rsidP="00FD5961">
      <w:pPr>
        <w:pStyle w:val="FootnoteText"/>
        <w:rPr>
          <w:rFonts w:ascii="Times New Roman" w:hAnsi="Times New Roman" w:cs="Times New Roman"/>
          <w:b/>
          <w:sz w:val="24"/>
          <w:szCs w:val="24"/>
        </w:rPr>
      </w:pPr>
    </w:p>
    <w:p w:rsidR="00FD5961" w:rsidRPr="00B42169" w:rsidRDefault="00221BCC" w:rsidP="00FD5961">
      <w:pPr>
        <w:pStyle w:val="FootnoteText"/>
        <w:ind w:firstLine="425"/>
        <w:rPr>
          <w:rFonts w:ascii="Times New Roman" w:hAnsi="Times New Roman" w:cs="Times New Roman"/>
          <w:sz w:val="24"/>
          <w:szCs w:val="24"/>
        </w:rPr>
      </w:pPr>
      <w:r>
        <w:rPr>
          <w:rFonts w:ascii="Times New Roman" w:hAnsi="Times New Roman" w:cs="Times New Roman"/>
          <w:sz w:val="24"/>
          <w:szCs w:val="24"/>
        </w:rPr>
        <w:t>Rompis,Adrian E.“</w:t>
      </w:r>
      <w:r w:rsidR="00FD5961" w:rsidRPr="00221BCC">
        <w:rPr>
          <w:rFonts w:ascii="Times New Roman" w:hAnsi="Times New Roman" w:cs="Times New Roman"/>
          <w:sz w:val="24"/>
          <w:szCs w:val="24"/>
        </w:rPr>
        <w:t>Perbandingan Sengketa Kepegawaian Melalui Gugatan di Peradilan Tata Usaha Negara dan Upaya Banding Administratif di Badan Pertimbangan Kepegawaian</w:t>
      </w:r>
      <w:r>
        <w:rPr>
          <w:rFonts w:ascii="Times New Roman" w:hAnsi="Times New Roman" w:cs="Times New Roman"/>
          <w:sz w:val="24"/>
          <w:szCs w:val="24"/>
        </w:rPr>
        <w:t xml:space="preserve">.” </w:t>
      </w:r>
      <w:r w:rsidR="00FD5961" w:rsidRPr="00B42169">
        <w:rPr>
          <w:rFonts w:ascii="Times New Roman" w:hAnsi="Times New Roman" w:cs="Times New Roman"/>
          <w:sz w:val="24"/>
          <w:szCs w:val="24"/>
        </w:rPr>
        <w:t>Bandung:Jurnal Kebijakan dan Managemen PNS Vol 6 Nomor 1 Juni 2021</w:t>
      </w:r>
    </w:p>
    <w:p w:rsidR="00FD5961" w:rsidRPr="00B42169" w:rsidRDefault="00FD5961" w:rsidP="00FD5961">
      <w:pPr>
        <w:pStyle w:val="FootnoteText"/>
        <w:ind w:firstLine="425"/>
        <w:rPr>
          <w:rFonts w:ascii="Times New Roman" w:hAnsi="Times New Roman" w:cs="Times New Roman"/>
          <w:sz w:val="24"/>
          <w:szCs w:val="24"/>
        </w:rPr>
      </w:pPr>
    </w:p>
    <w:p w:rsidR="00FD5961" w:rsidRPr="00B42169" w:rsidRDefault="00FD5961" w:rsidP="00FD5961">
      <w:pPr>
        <w:pStyle w:val="FootnoteText"/>
        <w:tabs>
          <w:tab w:val="left" w:pos="1418"/>
        </w:tabs>
        <w:ind w:firstLine="425"/>
        <w:rPr>
          <w:rFonts w:ascii="Times New Roman" w:hAnsi="Times New Roman" w:cs="Times New Roman"/>
          <w:sz w:val="24"/>
          <w:szCs w:val="24"/>
        </w:rPr>
      </w:pPr>
      <w:r w:rsidRPr="00B42169">
        <w:rPr>
          <w:rFonts w:ascii="Times New Roman" w:hAnsi="Times New Roman" w:cs="Times New Roman"/>
          <w:sz w:val="24"/>
          <w:szCs w:val="24"/>
        </w:rPr>
        <w:t>Wijaya, Daya Negeri,</w:t>
      </w:r>
      <w:r w:rsidRPr="00221BCC">
        <w:rPr>
          <w:rFonts w:ascii="Times New Roman" w:hAnsi="Times New Roman" w:cs="Times New Roman"/>
          <w:sz w:val="24"/>
          <w:szCs w:val="24"/>
        </w:rPr>
        <w:t xml:space="preserve"> </w:t>
      </w:r>
      <w:r w:rsidR="00221BCC">
        <w:rPr>
          <w:rFonts w:ascii="Times New Roman" w:hAnsi="Times New Roman" w:cs="Times New Roman"/>
          <w:sz w:val="24"/>
          <w:szCs w:val="24"/>
        </w:rPr>
        <w:t>“</w:t>
      </w:r>
      <w:r w:rsidRPr="00221BCC">
        <w:rPr>
          <w:rFonts w:ascii="Times New Roman" w:hAnsi="Times New Roman" w:cs="Times New Roman"/>
          <w:sz w:val="24"/>
          <w:szCs w:val="24"/>
        </w:rPr>
        <w:t>Kontrak Sosial Menurut Thomas Hobbes dan John Locke</w:t>
      </w:r>
      <w:r w:rsidR="00221BCC">
        <w:rPr>
          <w:rFonts w:ascii="Times New Roman" w:hAnsi="Times New Roman" w:cs="Times New Roman"/>
          <w:sz w:val="24"/>
          <w:szCs w:val="24"/>
        </w:rPr>
        <w:t>”</w:t>
      </w:r>
      <w:r w:rsidRPr="00B42169">
        <w:rPr>
          <w:rFonts w:ascii="Times New Roman" w:hAnsi="Times New Roman" w:cs="Times New Roman"/>
          <w:sz w:val="24"/>
          <w:szCs w:val="24"/>
        </w:rPr>
        <w:t>,Jurnal Sosiologi Pendidikan Humanis Vol 1, Hlm 183</w:t>
      </w:r>
    </w:p>
    <w:p w:rsidR="00FD5961" w:rsidRPr="00B42169" w:rsidRDefault="00FD5961" w:rsidP="00FD5961">
      <w:pPr>
        <w:pStyle w:val="FootnoteText"/>
        <w:ind w:firstLine="425"/>
        <w:rPr>
          <w:rFonts w:ascii="Times New Roman" w:hAnsi="Times New Roman" w:cs="Times New Roman"/>
          <w:sz w:val="24"/>
          <w:szCs w:val="24"/>
        </w:rPr>
      </w:pPr>
    </w:p>
    <w:p w:rsidR="00FD5961" w:rsidRPr="00B42169" w:rsidRDefault="00FD5961" w:rsidP="00FD5961">
      <w:pPr>
        <w:pStyle w:val="FootnoteText"/>
        <w:rPr>
          <w:rFonts w:ascii="Times New Roman" w:hAnsi="Times New Roman" w:cs="Times New Roman"/>
          <w:b/>
          <w:sz w:val="24"/>
          <w:szCs w:val="24"/>
        </w:rPr>
      </w:pPr>
      <w:r w:rsidRPr="00B42169">
        <w:rPr>
          <w:rFonts w:ascii="Times New Roman" w:hAnsi="Times New Roman" w:cs="Times New Roman"/>
          <w:b/>
          <w:sz w:val="24"/>
          <w:szCs w:val="24"/>
        </w:rPr>
        <w:t>Karya Ilmiah</w:t>
      </w:r>
    </w:p>
    <w:p w:rsidR="00FD5961" w:rsidRDefault="00221BCC" w:rsidP="00FD5961">
      <w:pPr>
        <w:pStyle w:val="FootnoteText"/>
        <w:ind w:firstLine="425"/>
        <w:rPr>
          <w:rFonts w:ascii="Times New Roman" w:hAnsi="Times New Roman" w:cs="Times New Roman"/>
          <w:sz w:val="24"/>
          <w:szCs w:val="24"/>
        </w:rPr>
      </w:pPr>
      <w:r>
        <w:rPr>
          <w:rFonts w:ascii="Times New Roman" w:hAnsi="Times New Roman" w:cs="Times New Roman"/>
          <w:sz w:val="24"/>
          <w:szCs w:val="24"/>
        </w:rPr>
        <w:t>Anna Erlyanna,“</w:t>
      </w:r>
      <w:r w:rsidR="00FD5961" w:rsidRPr="00B42169">
        <w:rPr>
          <w:rFonts w:ascii="Times New Roman" w:hAnsi="Times New Roman" w:cs="Times New Roman"/>
          <w:sz w:val="24"/>
          <w:szCs w:val="24"/>
        </w:rPr>
        <w:t>Lembaga Upaya</w:t>
      </w:r>
      <w:r>
        <w:rPr>
          <w:rFonts w:ascii="Times New Roman" w:hAnsi="Times New Roman" w:cs="Times New Roman"/>
          <w:sz w:val="24"/>
          <w:szCs w:val="24"/>
        </w:rPr>
        <w:t xml:space="preserve"> Admnistratif dan Prosedurnya“  </w:t>
      </w:r>
      <w:r w:rsidR="00323B81">
        <w:rPr>
          <w:rFonts w:ascii="Times New Roman" w:hAnsi="Times New Roman" w:cs="Times New Roman"/>
          <w:sz w:val="24"/>
          <w:szCs w:val="24"/>
        </w:rPr>
        <w:t>Tesis Magister</w:t>
      </w:r>
      <w:r w:rsidR="00AE7E49">
        <w:rPr>
          <w:rFonts w:ascii="Times New Roman" w:hAnsi="Times New Roman" w:cs="Times New Roman"/>
          <w:sz w:val="24"/>
          <w:szCs w:val="24"/>
        </w:rPr>
        <w:t xml:space="preserve"> Universitas Indonesia, </w:t>
      </w:r>
      <w:r w:rsidR="00323B81">
        <w:rPr>
          <w:rFonts w:ascii="Times New Roman" w:hAnsi="Times New Roman" w:cs="Times New Roman"/>
          <w:sz w:val="24"/>
          <w:szCs w:val="24"/>
        </w:rPr>
        <w:t xml:space="preserve">Jakarta, </w:t>
      </w:r>
      <w:r w:rsidR="00AE7E49">
        <w:rPr>
          <w:rFonts w:ascii="Times New Roman" w:hAnsi="Times New Roman" w:cs="Times New Roman"/>
          <w:sz w:val="24"/>
          <w:szCs w:val="24"/>
        </w:rPr>
        <w:t>1998</w:t>
      </w:r>
      <w:r w:rsidR="00FD5961" w:rsidRPr="00B42169">
        <w:rPr>
          <w:rFonts w:ascii="Times New Roman" w:hAnsi="Times New Roman" w:cs="Times New Roman"/>
          <w:sz w:val="24"/>
          <w:szCs w:val="24"/>
        </w:rPr>
        <w:t xml:space="preserve"> </w:t>
      </w:r>
    </w:p>
    <w:p w:rsidR="00C465C2" w:rsidRPr="00B42169" w:rsidRDefault="00C465C2" w:rsidP="00221BCC">
      <w:pPr>
        <w:pStyle w:val="FootnoteText"/>
        <w:ind w:left="0" w:firstLine="0"/>
        <w:rPr>
          <w:rFonts w:ascii="Times New Roman" w:hAnsi="Times New Roman" w:cs="Times New Roman"/>
          <w:sz w:val="24"/>
          <w:szCs w:val="24"/>
        </w:rPr>
      </w:pPr>
    </w:p>
    <w:p w:rsidR="00FD5961" w:rsidRPr="00D44130" w:rsidRDefault="00FD5961" w:rsidP="00FD5961">
      <w:pPr>
        <w:pStyle w:val="FootnoteText"/>
        <w:ind w:left="0" w:firstLine="567"/>
        <w:rPr>
          <w:rFonts w:ascii="Times New Roman" w:hAnsi="Times New Roman" w:cs="Times New Roman"/>
          <w:b/>
          <w:sz w:val="24"/>
          <w:szCs w:val="24"/>
        </w:rPr>
      </w:pPr>
      <w:r w:rsidRPr="00D44130">
        <w:rPr>
          <w:rFonts w:ascii="Times New Roman" w:hAnsi="Times New Roman" w:cs="Times New Roman"/>
          <w:b/>
          <w:sz w:val="24"/>
          <w:szCs w:val="24"/>
        </w:rPr>
        <w:t>Internet :</w:t>
      </w:r>
    </w:p>
    <w:p w:rsidR="00FD5961" w:rsidRPr="00B42169" w:rsidRDefault="00FD5961" w:rsidP="00FD5961">
      <w:pPr>
        <w:pStyle w:val="FootnoteText"/>
        <w:rPr>
          <w:rFonts w:ascii="Times New Roman" w:hAnsi="Times New Roman" w:cs="Times New Roman"/>
          <w:sz w:val="24"/>
          <w:szCs w:val="24"/>
        </w:rPr>
      </w:pPr>
    </w:p>
    <w:p w:rsidR="00FD5961" w:rsidRDefault="004C4BCB" w:rsidP="00FD5961">
      <w:pPr>
        <w:pStyle w:val="FootnoteText"/>
        <w:rPr>
          <w:rFonts w:ascii="Times New Roman" w:hAnsi="Times New Roman" w:cs="Times New Roman"/>
          <w:sz w:val="24"/>
          <w:szCs w:val="24"/>
        </w:rPr>
      </w:pPr>
      <w:hyperlink r:id="rId9" w:history="1">
        <w:r w:rsidR="00FD5961" w:rsidRPr="00B42169">
          <w:rPr>
            <w:rStyle w:val="Hyperlink"/>
            <w:rFonts w:ascii="Times New Roman" w:hAnsi="Times New Roman" w:cs="Times New Roman"/>
            <w:sz w:val="24"/>
            <w:szCs w:val="24"/>
          </w:rPr>
          <w:t>http://repository.uinbanten.ac.id/1710/3/BAB%202.pdf</w:t>
        </w:r>
      </w:hyperlink>
      <w:r w:rsidR="00FD5961" w:rsidRPr="00B42169">
        <w:rPr>
          <w:rFonts w:ascii="Times New Roman" w:hAnsi="Times New Roman" w:cs="Times New Roman"/>
          <w:sz w:val="24"/>
          <w:szCs w:val="24"/>
        </w:rPr>
        <w:t>,</w:t>
      </w:r>
    </w:p>
    <w:p w:rsidR="007A5D3F" w:rsidRDefault="007A5D3F" w:rsidP="00FD5961">
      <w:pPr>
        <w:pStyle w:val="FootnoteText"/>
        <w:rPr>
          <w:rFonts w:ascii="Times New Roman" w:hAnsi="Times New Roman" w:cs="Times New Roman"/>
          <w:sz w:val="24"/>
          <w:szCs w:val="24"/>
        </w:rPr>
      </w:pPr>
      <w:hyperlink r:id="rId10" w:history="1">
        <w:r w:rsidRPr="00EB5BDD">
          <w:rPr>
            <w:rStyle w:val="Hyperlink"/>
            <w:rFonts w:ascii="Times New Roman" w:hAnsi="Times New Roman" w:cs="Times New Roman"/>
            <w:sz w:val="24"/>
            <w:szCs w:val="24"/>
          </w:rPr>
          <w:t>https://putusan3.mahkamahagung.go.id/</w:t>
        </w:r>
      </w:hyperlink>
      <w:r>
        <w:rPr>
          <w:rFonts w:ascii="Times New Roman" w:hAnsi="Times New Roman" w:cs="Times New Roman"/>
          <w:sz w:val="24"/>
          <w:szCs w:val="24"/>
        </w:rPr>
        <w:t xml:space="preserve"> </w:t>
      </w:r>
      <w:bookmarkStart w:id="0" w:name="_GoBack"/>
      <w:bookmarkEnd w:id="0"/>
    </w:p>
    <w:p w:rsidR="007A5D3F" w:rsidRPr="00B42169" w:rsidRDefault="007A5D3F" w:rsidP="00FD5961">
      <w:pPr>
        <w:pStyle w:val="FootnoteText"/>
        <w:rPr>
          <w:rFonts w:ascii="Times New Roman" w:hAnsi="Times New Roman" w:cs="Times New Roman"/>
          <w:sz w:val="24"/>
          <w:szCs w:val="24"/>
        </w:rPr>
      </w:pPr>
    </w:p>
    <w:p w:rsidR="00FD5961" w:rsidRPr="001451EF" w:rsidRDefault="00FD5961" w:rsidP="00FD5961">
      <w:pPr>
        <w:pStyle w:val="ListParagraph"/>
        <w:spacing w:line="360" w:lineRule="auto"/>
        <w:ind w:left="1287"/>
        <w:jc w:val="both"/>
        <w:rPr>
          <w:rFonts w:ascii="Times New Roman" w:hAnsi="Times New Roman" w:cs="Times New Roman"/>
        </w:rPr>
      </w:pPr>
    </w:p>
    <w:p w:rsidR="00FD5961" w:rsidRPr="00FD5961" w:rsidRDefault="00FD5961" w:rsidP="00FD5961">
      <w:pPr>
        <w:pStyle w:val="ListParagraph"/>
        <w:jc w:val="both"/>
        <w:rPr>
          <w:rFonts w:ascii="Times New Roman" w:hAnsi="Times New Roman" w:cs="Times New Roman"/>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22602" w:rsidRDefault="00D22602" w:rsidP="00FD5961">
      <w:pPr>
        <w:jc w:val="both"/>
        <w:rPr>
          <w:rFonts w:ascii="Times New Roman" w:hAnsi="Times New Roman" w:cs="Times New Roman"/>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22602" w:rsidRDefault="00D22602" w:rsidP="00FD5961">
      <w:pPr>
        <w:jc w:val="both"/>
        <w:rPr>
          <w:rFonts w:ascii="Times New Roman" w:hAnsi="Times New Roman" w:cs="Times New Roman"/>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22602" w:rsidRDefault="00D22602" w:rsidP="00FD5961">
      <w:pPr>
        <w:jc w:val="both"/>
        <w:rPr>
          <w:rFonts w:ascii="Times New Roman" w:hAnsi="Times New Roman" w:cs="Times New Roman"/>
          <w:b/>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22602" w:rsidRDefault="00D22602" w:rsidP="00FD5961">
      <w:pPr>
        <w:jc w:val="both"/>
      </w:pPr>
    </w:p>
    <w:sectPr w:rsidR="00D22602" w:rsidSect="00FD5961">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BCB" w:rsidRDefault="004C4BCB" w:rsidP="00FD5961">
      <w:r>
        <w:separator/>
      </w:r>
    </w:p>
  </w:endnote>
  <w:endnote w:type="continuationSeparator" w:id="0">
    <w:p w:rsidR="004C4BCB" w:rsidRDefault="004C4BCB" w:rsidP="00FD5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BCB" w:rsidRDefault="004C4BCB" w:rsidP="00FD5961">
      <w:r>
        <w:separator/>
      </w:r>
    </w:p>
  </w:footnote>
  <w:footnote w:type="continuationSeparator" w:id="0">
    <w:p w:rsidR="004C4BCB" w:rsidRDefault="004C4BCB" w:rsidP="00FD5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04566"/>
    <w:multiLevelType w:val="hybridMultilevel"/>
    <w:tmpl w:val="592ED12E"/>
    <w:lvl w:ilvl="0" w:tplc="38090011">
      <w:start w:val="1"/>
      <w:numFmt w:val="decimal"/>
      <w:lvlText w:val="%1)"/>
      <w:lvlJc w:val="left"/>
      <w:pPr>
        <w:ind w:left="1854" w:hanging="360"/>
      </w:pPr>
    </w:lvl>
    <w:lvl w:ilvl="1" w:tplc="38090019">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
    <w:nsid w:val="09082E42"/>
    <w:multiLevelType w:val="hybridMultilevel"/>
    <w:tmpl w:val="3F422B68"/>
    <w:lvl w:ilvl="0" w:tplc="C430FA06">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0BD3593F"/>
    <w:multiLevelType w:val="hybridMultilevel"/>
    <w:tmpl w:val="23D0239C"/>
    <w:lvl w:ilvl="0" w:tplc="38090017">
      <w:start w:val="1"/>
      <w:numFmt w:val="lowerLetter"/>
      <w:lvlText w:val="%1)"/>
      <w:lvlJc w:val="left"/>
      <w:pPr>
        <w:ind w:left="2880" w:hanging="360"/>
      </w:p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
    <w:nsid w:val="200E7BC9"/>
    <w:multiLevelType w:val="hybridMultilevel"/>
    <w:tmpl w:val="283E47EE"/>
    <w:lvl w:ilvl="0" w:tplc="86528B1C">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nsid w:val="31A07C30"/>
    <w:multiLevelType w:val="hybridMultilevel"/>
    <w:tmpl w:val="BAB40042"/>
    <w:lvl w:ilvl="0" w:tplc="866EB0F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nsid w:val="35622995"/>
    <w:multiLevelType w:val="hybridMultilevel"/>
    <w:tmpl w:val="F36E726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36581191"/>
    <w:multiLevelType w:val="hybridMultilevel"/>
    <w:tmpl w:val="4A40D344"/>
    <w:lvl w:ilvl="0" w:tplc="ED0C87B2">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398308A7"/>
    <w:multiLevelType w:val="hybridMultilevel"/>
    <w:tmpl w:val="1A32393E"/>
    <w:lvl w:ilvl="0" w:tplc="38090011">
      <w:start w:val="1"/>
      <w:numFmt w:val="decimal"/>
      <w:lvlText w:val="%1)"/>
      <w:lvlJc w:val="left"/>
      <w:pPr>
        <w:ind w:left="2947" w:hanging="360"/>
      </w:pPr>
    </w:lvl>
    <w:lvl w:ilvl="1" w:tplc="38090019" w:tentative="1">
      <w:start w:val="1"/>
      <w:numFmt w:val="lowerLetter"/>
      <w:lvlText w:val="%2."/>
      <w:lvlJc w:val="left"/>
      <w:pPr>
        <w:ind w:left="3667" w:hanging="360"/>
      </w:pPr>
    </w:lvl>
    <w:lvl w:ilvl="2" w:tplc="3809001B" w:tentative="1">
      <w:start w:val="1"/>
      <w:numFmt w:val="lowerRoman"/>
      <w:lvlText w:val="%3."/>
      <w:lvlJc w:val="right"/>
      <w:pPr>
        <w:ind w:left="4387" w:hanging="180"/>
      </w:pPr>
    </w:lvl>
    <w:lvl w:ilvl="3" w:tplc="3809000F" w:tentative="1">
      <w:start w:val="1"/>
      <w:numFmt w:val="decimal"/>
      <w:lvlText w:val="%4."/>
      <w:lvlJc w:val="left"/>
      <w:pPr>
        <w:ind w:left="5107" w:hanging="360"/>
      </w:pPr>
    </w:lvl>
    <w:lvl w:ilvl="4" w:tplc="38090019" w:tentative="1">
      <w:start w:val="1"/>
      <w:numFmt w:val="lowerLetter"/>
      <w:lvlText w:val="%5."/>
      <w:lvlJc w:val="left"/>
      <w:pPr>
        <w:ind w:left="5827" w:hanging="360"/>
      </w:pPr>
    </w:lvl>
    <w:lvl w:ilvl="5" w:tplc="3809001B" w:tentative="1">
      <w:start w:val="1"/>
      <w:numFmt w:val="lowerRoman"/>
      <w:lvlText w:val="%6."/>
      <w:lvlJc w:val="right"/>
      <w:pPr>
        <w:ind w:left="6547" w:hanging="180"/>
      </w:pPr>
    </w:lvl>
    <w:lvl w:ilvl="6" w:tplc="3809000F" w:tentative="1">
      <w:start w:val="1"/>
      <w:numFmt w:val="decimal"/>
      <w:lvlText w:val="%7."/>
      <w:lvlJc w:val="left"/>
      <w:pPr>
        <w:ind w:left="7267" w:hanging="360"/>
      </w:pPr>
    </w:lvl>
    <w:lvl w:ilvl="7" w:tplc="38090019" w:tentative="1">
      <w:start w:val="1"/>
      <w:numFmt w:val="lowerLetter"/>
      <w:lvlText w:val="%8."/>
      <w:lvlJc w:val="left"/>
      <w:pPr>
        <w:ind w:left="7987" w:hanging="360"/>
      </w:pPr>
    </w:lvl>
    <w:lvl w:ilvl="8" w:tplc="3809001B" w:tentative="1">
      <w:start w:val="1"/>
      <w:numFmt w:val="lowerRoman"/>
      <w:lvlText w:val="%9."/>
      <w:lvlJc w:val="right"/>
      <w:pPr>
        <w:ind w:left="8707" w:hanging="180"/>
      </w:pPr>
    </w:lvl>
  </w:abstractNum>
  <w:abstractNum w:abstractNumId="8">
    <w:nsid w:val="3EF46406"/>
    <w:multiLevelType w:val="hybridMultilevel"/>
    <w:tmpl w:val="09D0D800"/>
    <w:lvl w:ilvl="0" w:tplc="38090011">
      <w:start w:val="1"/>
      <w:numFmt w:val="decimal"/>
      <w:lvlText w:val="%1)"/>
      <w:lvlJc w:val="left"/>
      <w:pPr>
        <w:ind w:left="2563" w:hanging="360"/>
      </w:pPr>
    </w:lvl>
    <w:lvl w:ilvl="1" w:tplc="38090019">
      <w:start w:val="1"/>
      <w:numFmt w:val="lowerLetter"/>
      <w:lvlText w:val="%2."/>
      <w:lvlJc w:val="left"/>
      <w:pPr>
        <w:ind w:left="3283" w:hanging="360"/>
      </w:pPr>
    </w:lvl>
    <w:lvl w:ilvl="2" w:tplc="3809001B" w:tentative="1">
      <w:start w:val="1"/>
      <w:numFmt w:val="lowerRoman"/>
      <w:lvlText w:val="%3."/>
      <w:lvlJc w:val="right"/>
      <w:pPr>
        <w:ind w:left="4003" w:hanging="180"/>
      </w:pPr>
    </w:lvl>
    <w:lvl w:ilvl="3" w:tplc="3809000F" w:tentative="1">
      <w:start w:val="1"/>
      <w:numFmt w:val="decimal"/>
      <w:lvlText w:val="%4."/>
      <w:lvlJc w:val="left"/>
      <w:pPr>
        <w:ind w:left="4723" w:hanging="360"/>
      </w:pPr>
    </w:lvl>
    <w:lvl w:ilvl="4" w:tplc="38090019" w:tentative="1">
      <w:start w:val="1"/>
      <w:numFmt w:val="lowerLetter"/>
      <w:lvlText w:val="%5."/>
      <w:lvlJc w:val="left"/>
      <w:pPr>
        <w:ind w:left="5443" w:hanging="360"/>
      </w:pPr>
    </w:lvl>
    <w:lvl w:ilvl="5" w:tplc="3809001B" w:tentative="1">
      <w:start w:val="1"/>
      <w:numFmt w:val="lowerRoman"/>
      <w:lvlText w:val="%6."/>
      <w:lvlJc w:val="right"/>
      <w:pPr>
        <w:ind w:left="6163" w:hanging="180"/>
      </w:pPr>
    </w:lvl>
    <w:lvl w:ilvl="6" w:tplc="3809000F" w:tentative="1">
      <w:start w:val="1"/>
      <w:numFmt w:val="decimal"/>
      <w:lvlText w:val="%7."/>
      <w:lvlJc w:val="left"/>
      <w:pPr>
        <w:ind w:left="6883" w:hanging="360"/>
      </w:pPr>
    </w:lvl>
    <w:lvl w:ilvl="7" w:tplc="38090019" w:tentative="1">
      <w:start w:val="1"/>
      <w:numFmt w:val="lowerLetter"/>
      <w:lvlText w:val="%8."/>
      <w:lvlJc w:val="left"/>
      <w:pPr>
        <w:ind w:left="7603" w:hanging="360"/>
      </w:pPr>
    </w:lvl>
    <w:lvl w:ilvl="8" w:tplc="3809001B" w:tentative="1">
      <w:start w:val="1"/>
      <w:numFmt w:val="lowerRoman"/>
      <w:lvlText w:val="%9."/>
      <w:lvlJc w:val="right"/>
      <w:pPr>
        <w:ind w:left="8323" w:hanging="180"/>
      </w:pPr>
    </w:lvl>
  </w:abstractNum>
  <w:abstractNum w:abstractNumId="9">
    <w:nsid w:val="41550D9D"/>
    <w:multiLevelType w:val="hybridMultilevel"/>
    <w:tmpl w:val="5BDEC0C6"/>
    <w:lvl w:ilvl="0" w:tplc="BC6863CE">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0">
    <w:nsid w:val="4D0917B2"/>
    <w:multiLevelType w:val="hybridMultilevel"/>
    <w:tmpl w:val="1B167748"/>
    <w:lvl w:ilvl="0" w:tplc="FCC2318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58F91356"/>
    <w:multiLevelType w:val="hybridMultilevel"/>
    <w:tmpl w:val="E8FC9572"/>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2">
    <w:nsid w:val="5E82664B"/>
    <w:multiLevelType w:val="hybridMultilevel"/>
    <w:tmpl w:val="C58C03A8"/>
    <w:lvl w:ilvl="0" w:tplc="E514F6A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632D790C"/>
    <w:multiLevelType w:val="hybridMultilevel"/>
    <w:tmpl w:val="DD84B002"/>
    <w:lvl w:ilvl="0" w:tplc="BC1C055E">
      <w:start w:val="1"/>
      <w:numFmt w:val="lowerLetter"/>
      <w:lvlText w:val="%1."/>
      <w:lvlJc w:val="left"/>
      <w:pPr>
        <w:ind w:left="2160" w:hanging="360"/>
      </w:pPr>
      <w:rPr>
        <w:rFonts w:hint="default"/>
      </w:rPr>
    </w:lvl>
    <w:lvl w:ilvl="1" w:tplc="BF0EEBDE">
      <w:start w:val="1"/>
      <w:numFmt w:val="decimal"/>
      <w:lvlText w:val="%2)"/>
      <w:lvlJc w:val="left"/>
      <w:pPr>
        <w:ind w:left="2880" w:hanging="360"/>
      </w:pPr>
      <w:rPr>
        <w:rFonts w:hint="default"/>
      </w:r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nsid w:val="6551135A"/>
    <w:multiLevelType w:val="hybridMultilevel"/>
    <w:tmpl w:val="17AEF3F0"/>
    <w:lvl w:ilvl="0" w:tplc="A15AACDC">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5">
    <w:nsid w:val="776537C9"/>
    <w:multiLevelType w:val="hybridMultilevel"/>
    <w:tmpl w:val="55283660"/>
    <w:lvl w:ilvl="0" w:tplc="38090011">
      <w:start w:val="1"/>
      <w:numFmt w:val="decimal"/>
      <w:lvlText w:val="%1)"/>
      <w:lvlJc w:val="left"/>
      <w:pPr>
        <w:ind w:left="1340" w:hanging="360"/>
      </w:pPr>
    </w:lvl>
    <w:lvl w:ilvl="1" w:tplc="38090019" w:tentative="1">
      <w:start w:val="1"/>
      <w:numFmt w:val="lowerLetter"/>
      <w:lvlText w:val="%2."/>
      <w:lvlJc w:val="left"/>
      <w:pPr>
        <w:ind w:left="2060" w:hanging="360"/>
      </w:pPr>
    </w:lvl>
    <w:lvl w:ilvl="2" w:tplc="3809001B" w:tentative="1">
      <w:start w:val="1"/>
      <w:numFmt w:val="lowerRoman"/>
      <w:lvlText w:val="%3."/>
      <w:lvlJc w:val="right"/>
      <w:pPr>
        <w:ind w:left="2780" w:hanging="180"/>
      </w:pPr>
    </w:lvl>
    <w:lvl w:ilvl="3" w:tplc="3809000F" w:tentative="1">
      <w:start w:val="1"/>
      <w:numFmt w:val="decimal"/>
      <w:lvlText w:val="%4."/>
      <w:lvlJc w:val="left"/>
      <w:pPr>
        <w:ind w:left="3500" w:hanging="360"/>
      </w:pPr>
    </w:lvl>
    <w:lvl w:ilvl="4" w:tplc="38090019" w:tentative="1">
      <w:start w:val="1"/>
      <w:numFmt w:val="lowerLetter"/>
      <w:lvlText w:val="%5."/>
      <w:lvlJc w:val="left"/>
      <w:pPr>
        <w:ind w:left="4220" w:hanging="360"/>
      </w:pPr>
    </w:lvl>
    <w:lvl w:ilvl="5" w:tplc="3809001B" w:tentative="1">
      <w:start w:val="1"/>
      <w:numFmt w:val="lowerRoman"/>
      <w:lvlText w:val="%6."/>
      <w:lvlJc w:val="right"/>
      <w:pPr>
        <w:ind w:left="4940" w:hanging="180"/>
      </w:pPr>
    </w:lvl>
    <w:lvl w:ilvl="6" w:tplc="3809000F" w:tentative="1">
      <w:start w:val="1"/>
      <w:numFmt w:val="decimal"/>
      <w:lvlText w:val="%7."/>
      <w:lvlJc w:val="left"/>
      <w:pPr>
        <w:ind w:left="5660" w:hanging="360"/>
      </w:pPr>
    </w:lvl>
    <w:lvl w:ilvl="7" w:tplc="38090019" w:tentative="1">
      <w:start w:val="1"/>
      <w:numFmt w:val="lowerLetter"/>
      <w:lvlText w:val="%8."/>
      <w:lvlJc w:val="left"/>
      <w:pPr>
        <w:ind w:left="6380" w:hanging="360"/>
      </w:pPr>
    </w:lvl>
    <w:lvl w:ilvl="8" w:tplc="3809001B" w:tentative="1">
      <w:start w:val="1"/>
      <w:numFmt w:val="lowerRoman"/>
      <w:lvlText w:val="%9."/>
      <w:lvlJc w:val="right"/>
      <w:pPr>
        <w:ind w:left="7100" w:hanging="180"/>
      </w:pPr>
    </w:lvl>
  </w:abstractNum>
  <w:abstractNum w:abstractNumId="16">
    <w:nsid w:val="7CD12C69"/>
    <w:multiLevelType w:val="hybridMultilevel"/>
    <w:tmpl w:val="C164D1D8"/>
    <w:lvl w:ilvl="0" w:tplc="38090017">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num w:numId="1">
    <w:abstractNumId w:val="5"/>
  </w:num>
  <w:num w:numId="2">
    <w:abstractNumId w:val="10"/>
  </w:num>
  <w:num w:numId="3">
    <w:abstractNumId w:val="4"/>
  </w:num>
  <w:num w:numId="4">
    <w:abstractNumId w:val="12"/>
  </w:num>
  <w:num w:numId="5">
    <w:abstractNumId w:val="6"/>
  </w:num>
  <w:num w:numId="6">
    <w:abstractNumId w:val="9"/>
  </w:num>
  <w:num w:numId="7">
    <w:abstractNumId w:val="13"/>
  </w:num>
  <w:num w:numId="8">
    <w:abstractNumId w:val="7"/>
  </w:num>
  <w:num w:numId="9">
    <w:abstractNumId w:val="15"/>
  </w:num>
  <w:num w:numId="10">
    <w:abstractNumId w:val="16"/>
  </w:num>
  <w:num w:numId="11">
    <w:abstractNumId w:val="0"/>
  </w:num>
  <w:num w:numId="12">
    <w:abstractNumId w:val="11"/>
  </w:num>
  <w:num w:numId="13">
    <w:abstractNumId w:val="8"/>
  </w:num>
  <w:num w:numId="14">
    <w:abstractNumId w:val="1"/>
  </w:num>
  <w:num w:numId="15">
    <w:abstractNumId w:val="14"/>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1F"/>
    <w:rsid w:val="00005B3E"/>
    <w:rsid w:val="000F4A2C"/>
    <w:rsid w:val="0015204E"/>
    <w:rsid w:val="00181A29"/>
    <w:rsid w:val="00221BCC"/>
    <w:rsid w:val="00323B81"/>
    <w:rsid w:val="003C174A"/>
    <w:rsid w:val="003D4E7F"/>
    <w:rsid w:val="004717A4"/>
    <w:rsid w:val="004C4BCB"/>
    <w:rsid w:val="00592593"/>
    <w:rsid w:val="005D67B2"/>
    <w:rsid w:val="005D6C24"/>
    <w:rsid w:val="00656291"/>
    <w:rsid w:val="006D1060"/>
    <w:rsid w:val="007277D6"/>
    <w:rsid w:val="0073481F"/>
    <w:rsid w:val="00783AB5"/>
    <w:rsid w:val="007A5D3F"/>
    <w:rsid w:val="007E011C"/>
    <w:rsid w:val="00851E5B"/>
    <w:rsid w:val="008E7DE4"/>
    <w:rsid w:val="00AE7E49"/>
    <w:rsid w:val="00B10706"/>
    <w:rsid w:val="00C465C2"/>
    <w:rsid w:val="00C958B2"/>
    <w:rsid w:val="00CA191E"/>
    <w:rsid w:val="00D05596"/>
    <w:rsid w:val="00D22602"/>
    <w:rsid w:val="00D9364B"/>
    <w:rsid w:val="00E14E5B"/>
    <w:rsid w:val="00E77003"/>
    <w:rsid w:val="00EB6D6E"/>
    <w:rsid w:val="00FD5961"/>
    <w:rsid w:val="00FE6A3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A05423-27C8-470B-A93E-D0CD4E26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81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81F"/>
    <w:pPr>
      <w:ind w:left="720"/>
      <w:contextualSpacing/>
    </w:pPr>
  </w:style>
  <w:style w:type="paragraph" w:styleId="NormalWeb">
    <w:name w:val="Normal (Web)"/>
    <w:basedOn w:val="Normal"/>
    <w:uiPriority w:val="99"/>
    <w:semiHidden/>
    <w:unhideWhenUsed/>
    <w:rsid w:val="00D22602"/>
    <w:pPr>
      <w:spacing w:before="100" w:beforeAutospacing="1" w:after="100" w:afterAutospacing="1"/>
    </w:pPr>
    <w:rPr>
      <w:rFonts w:ascii="Times New Roman" w:eastAsia="Times New Roman" w:hAnsi="Times New Roman" w:cs="Times New Roman"/>
      <w:lang w:eastAsia="en-ID"/>
    </w:rPr>
  </w:style>
  <w:style w:type="paragraph" w:styleId="FootnoteText">
    <w:name w:val="footnote text"/>
    <w:basedOn w:val="Normal"/>
    <w:link w:val="FootnoteTextChar"/>
    <w:uiPriority w:val="99"/>
    <w:unhideWhenUsed/>
    <w:rsid w:val="00FD5961"/>
    <w:pPr>
      <w:ind w:left="851" w:right="-91" w:hanging="284"/>
      <w:jc w:val="both"/>
    </w:pPr>
    <w:rPr>
      <w:sz w:val="20"/>
      <w:szCs w:val="20"/>
      <w:lang w:val="en-US"/>
    </w:rPr>
  </w:style>
  <w:style w:type="character" w:customStyle="1" w:styleId="FootnoteTextChar">
    <w:name w:val="Footnote Text Char"/>
    <w:basedOn w:val="DefaultParagraphFont"/>
    <w:link w:val="FootnoteText"/>
    <w:uiPriority w:val="99"/>
    <w:rsid w:val="00FD5961"/>
    <w:rPr>
      <w:sz w:val="20"/>
      <w:szCs w:val="20"/>
      <w:lang w:val="en-US"/>
    </w:rPr>
  </w:style>
  <w:style w:type="character" w:styleId="FootnoteReference">
    <w:name w:val="footnote reference"/>
    <w:basedOn w:val="DefaultParagraphFont"/>
    <w:uiPriority w:val="99"/>
    <w:semiHidden/>
    <w:unhideWhenUsed/>
    <w:rsid w:val="00FD5961"/>
    <w:rPr>
      <w:vertAlign w:val="superscript"/>
    </w:rPr>
  </w:style>
  <w:style w:type="character" w:styleId="Hyperlink">
    <w:name w:val="Hyperlink"/>
    <w:basedOn w:val="DefaultParagraphFont"/>
    <w:uiPriority w:val="99"/>
    <w:unhideWhenUsed/>
    <w:rsid w:val="00FD59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96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utusan3.mahkamahagung.go.id/" TargetMode="External"/><Relationship Id="rId4" Type="http://schemas.openxmlformats.org/officeDocument/2006/relationships/settings" Target="settings.xml"/><Relationship Id="rId9" Type="http://schemas.openxmlformats.org/officeDocument/2006/relationships/hyperlink" Target="http://repository.uinbanten.ac.id/1710/3/BAB%202.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Jumlah Putusan Kepegawaian di Pengadilan Tata Usaha Negara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Jumlah Putusan terkait Kepegawaian di Pengadilan Tata Usaha Negara </c:v>
                </c:pt>
              </c:strCache>
            </c:strRef>
          </c:tx>
          <c:spPr>
            <a:solidFill>
              <a:schemeClr val="accent1"/>
            </a:solidFill>
            <a:ln>
              <a:noFill/>
            </a:ln>
            <a:effectLst/>
          </c:spPr>
          <c:invertIfNegative val="0"/>
          <c:cat>
            <c:strRef>
              <c:f>Sheet1!$A$2:$A$6</c:f>
              <c:strCache>
                <c:ptCount val="5"/>
                <c:pt idx="0">
                  <c:v>Tahun  2017</c:v>
                </c:pt>
                <c:pt idx="1">
                  <c:v>Tahun 2018</c:v>
                </c:pt>
                <c:pt idx="2">
                  <c:v>Tahun 2019</c:v>
                </c:pt>
                <c:pt idx="3">
                  <c:v>Tahun 2020</c:v>
                </c:pt>
                <c:pt idx="4">
                  <c:v>Tahun 2021</c:v>
                </c:pt>
              </c:strCache>
            </c:strRef>
          </c:cat>
          <c:val>
            <c:numRef>
              <c:f>Sheet1!$B$2:$B$6</c:f>
              <c:numCache>
                <c:formatCode>General</c:formatCode>
                <c:ptCount val="5"/>
                <c:pt idx="0">
                  <c:v>664</c:v>
                </c:pt>
                <c:pt idx="1">
                  <c:v>563</c:v>
                </c:pt>
                <c:pt idx="2">
                  <c:v>1185</c:v>
                </c:pt>
                <c:pt idx="3">
                  <c:v>920</c:v>
                </c:pt>
                <c:pt idx="4">
                  <c:v>481</c:v>
                </c:pt>
              </c:numCache>
            </c:numRef>
          </c:val>
        </c:ser>
        <c:dLbls>
          <c:showLegendKey val="0"/>
          <c:showVal val="0"/>
          <c:showCatName val="0"/>
          <c:showSerName val="0"/>
          <c:showPercent val="0"/>
          <c:showBubbleSize val="0"/>
        </c:dLbls>
        <c:gapWidth val="219"/>
        <c:overlap val="-27"/>
        <c:axId val="-1983583040"/>
        <c:axId val="-1983589024"/>
      </c:barChart>
      <c:catAx>
        <c:axId val="-198358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3589024"/>
        <c:crosses val="autoZero"/>
        <c:auto val="1"/>
        <c:lblAlgn val="ctr"/>
        <c:lblOffset val="100"/>
        <c:noMultiLvlLbl val="0"/>
      </c:catAx>
      <c:valAx>
        <c:axId val="-19835890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358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7EEED-487D-483C-A3F5-9EF7BDC7B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3937</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2023-03-30T21:54:00Z</dcterms:created>
  <dcterms:modified xsi:type="dcterms:W3CDTF">2023-03-30T21:54:00Z</dcterms:modified>
</cp:coreProperties>
</file>