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6212E" w:rsidRPr="00E76FFA" w:rsidRDefault="00000000" w:rsidP="004412E8">
      <w:pPr>
        <w:spacing w:after="0" w:line="240" w:lineRule="auto"/>
        <w:jc w:val="center"/>
        <w:rPr>
          <w:rFonts w:ascii="Times New Roman" w:eastAsia="Times New Roman" w:hAnsi="Times New Roman" w:cs="Times New Roman"/>
          <w:b/>
          <w:sz w:val="28"/>
          <w:szCs w:val="28"/>
        </w:rPr>
      </w:pPr>
      <w:r w:rsidRPr="00E76FFA">
        <w:rPr>
          <w:rFonts w:ascii="Times New Roman" w:eastAsia="Times New Roman" w:hAnsi="Times New Roman" w:cs="Times New Roman"/>
          <w:b/>
          <w:sz w:val="28"/>
          <w:szCs w:val="28"/>
        </w:rPr>
        <w:t>Visionary Leadership, Change and Organizational Culture of Madrasahs, and Direction of Educational Policy</w:t>
      </w:r>
    </w:p>
    <w:p w14:paraId="5E01F1DD" w14:textId="77777777" w:rsidR="00E76FFA" w:rsidRPr="004412E8" w:rsidRDefault="00E76FFA" w:rsidP="004412E8">
      <w:pPr>
        <w:spacing w:after="0" w:line="240" w:lineRule="auto"/>
        <w:jc w:val="center"/>
        <w:rPr>
          <w:rFonts w:ascii="Times New Roman" w:eastAsia="Times New Roman" w:hAnsi="Times New Roman" w:cs="Times New Roman"/>
          <w:b/>
          <w:sz w:val="24"/>
          <w:szCs w:val="24"/>
        </w:rPr>
      </w:pPr>
    </w:p>
    <w:p w14:paraId="2A225469" w14:textId="2DFD2FF2" w:rsidR="00E76FFA" w:rsidRPr="00BD4E02" w:rsidRDefault="00360D22" w:rsidP="00E76FFA">
      <w:pPr>
        <w:spacing w:after="0" w:line="240" w:lineRule="auto"/>
        <w:ind w:left="1493" w:hanging="1403"/>
        <w:jc w:val="center"/>
        <w:rPr>
          <w:rFonts w:ascii="Times New Roman" w:hAnsi="Times New Roman" w:cs="Times New Roman"/>
          <w:b/>
          <w:bCs/>
          <w:sz w:val="24"/>
          <w:szCs w:val="24"/>
          <w:vertAlign w:val="superscript"/>
        </w:rPr>
      </w:pPr>
      <w:r w:rsidRPr="00E76FFA">
        <w:rPr>
          <w:rFonts w:ascii="Times New Roman" w:hAnsi="Times New Roman" w:cs="Times New Roman"/>
          <w:b/>
          <w:bCs/>
          <w:sz w:val="24"/>
          <w:szCs w:val="24"/>
        </w:rPr>
        <w:t xml:space="preserve">Nanda </w:t>
      </w:r>
      <w:proofErr w:type="spellStart"/>
      <w:r w:rsidRPr="00E76FFA">
        <w:rPr>
          <w:rFonts w:ascii="Times New Roman" w:hAnsi="Times New Roman" w:cs="Times New Roman"/>
          <w:b/>
          <w:bCs/>
          <w:sz w:val="24"/>
          <w:szCs w:val="24"/>
        </w:rPr>
        <w:t>Aiyun</w:t>
      </w:r>
      <w:proofErr w:type="spellEnd"/>
      <w:r w:rsidRPr="00E76FFA">
        <w:rPr>
          <w:rFonts w:ascii="Times New Roman" w:hAnsi="Times New Roman" w:cs="Times New Roman"/>
          <w:b/>
          <w:bCs/>
          <w:sz w:val="24"/>
          <w:szCs w:val="24"/>
        </w:rPr>
        <w:t xml:space="preserve"> </w:t>
      </w:r>
      <w:proofErr w:type="spellStart"/>
      <w:r w:rsidRPr="00E76FFA">
        <w:rPr>
          <w:rFonts w:ascii="Times New Roman" w:hAnsi="Times New Roman" w:cs="Times New Roman"/>
          <w:b/>
          <w:bCs/>
          <w:sz w:val="24"/>
          <w:szCs w:val="24"/>
        </w:rPr>
        <w:t>Novyka</w:t>
      </w:r>
      <w:proofErr w:type="spellEnd"/>
      <w:r w:rsidRPr="00E76FFA">
        <w:rPr>
          <w:rFonts w:ascii="Times New Roman" w:hAnsi="Times New Roman" w:cs="Times New Roman"/>
          <w:b/>
          <w:bCs/>
          <w:sz w:val="24"/>
          <w:szCs w:val="24"/>
        </w:rPr>
        <w:t xml:space="preserve"> Hadi</w:t>
      </w:r>
      <w:r w:rsidR="00BD4E02">
        <w:rPr>
          <w:rFonts w:ascii="Times New Roman" w:hAnsi="Times New Roman" w:cs="Times New Roman"/>
          <w:b/>
          <w:bCs/>
          <w:sz w:val="24"/>
          <w:szCs w:val="24"/>
          <w:vertAlign w:val="superscript"/>
        </w:rPr>
        <w:t>1</w:t>
      </w:r>
      <w:r w:rsidR="00E76FFA" w:rsidRPr="00E76FFA">
        <w:rPr>
          <w:rFonts w:ascii="Times New Roman" w:hAnsi="Times New Roman" w:cs="Times New Roman"/>
          <w:b/>
          <w:bCs/>
          <w:sz w:val="24"/>
          <w:szCs w:val="24"/>
        </w:rPr>
        <w:t>, Muhammad</w:t>
      </w:r>
      <w:r w:rsidR="00BD4E02">
        <w:rPr>
          <w:rFonts w:ascii="Times New Roman" w:hAnsi="Times New Roman" w:cs="Times New Roman"/>
          <w:b/>
          <w:bCs/>
          <w:sz w:val="24"/>
          <w:szCs w:val="24"/>
          <w:vertAlign w:val="superscript"/>
        </w:rPr>
        <w:t>2</w:t>
      </w:r>
      <w:r w:rsidR="00E76FFA" w:rsidRPr="00E76FFA">
        <w:rPr>
          <w:rFonts w:ascii="Times New Roman" w:hAnsi="Times New Roman" w:cs="Times New Roman"/>
          <w:b/>
          <w:bCs/>
          <w:sz w:val="24"/>
          <w:szCs w:val="24"/>
        </w:rPr>
        <w:t>, Agus</w:t>
      </w:r>
      <w:r w:rsidR="00BD4E02">
        <w:rPr>
          <w:rFonts w:ascii="Times New Roman" w:hAnsi="Times New Roman" w:cs="Times New Roman"/>
          <w:b/>
          <w:bCs/>
          <w:sz w:val="24"/>
          <w:szCs w:val="24"/>
          <w:vertAlign w:val="superscript"/>
        </w:rPr>
        <w:t>3</w:t>
      </w:r>
    </w:p>
    <w:p w14:paraId="4E0A641E" w14:textId="5CA1F1F6" w:rsidR="00360D22" w:rsidRPr="00E76FFA" w:rsidRDefault="00360D22" w:rsidP="00E76FFA">
      <w:pPr>
        <w:spacing w:after="0" w:line="240" w:lineRule="auto"/>
        <w:ind w:left="1493" w:hanging="1403"/>
        <w:jc w:val="center"/>
        <w:rPr>
          <w:rFonts w:ascii="Times New Roman" w:hAnsi="Times New Roman" w:cs="Times New Roman"/>
        </w:rPr>
      </w:pPr>
      <w:r w:rsidRPr="00E76FFA">
        <w:rPr>
          <w:rFonts w:ascii="Times New Roman" w:hAnsi="Times New Roman" w:cs="Times New Roman"/>
        </w:rPr>
        <w:t xml:space="preserve">Universitas Islam Negeri </w:t>
      </w:r>
      <w:proofErr w:type="spellStart"/>
      <w:r w:rsidRPr="00E76FFA">
        <w:rPr>
          <w:rFonts w:ascii="Times New Roman" w:hAnsi="Times New Roman" w:cs="Times New Roman"/>
        </w:rPr>
        <w:t>Mataram</w:t>
      </w:r>
      <w:proofErr w:type="spellEnd"/>
    </w:p>
    <w:p w14:paraId="469764AD" w14:textId="3F711EF2" w:rsidR="00E76FFA" w:rsidRDefault="00E76FFA" w:rsidP="004412E8">
      <w:pPr>
        <w:spacing w:after="0" w:line="240" w:lineRule="auto"/>
        <w:ind w:left="1820" w:right="1435" w:hanging="262"/>
        <w:rPr>
          <w:rFonts w:ascii="Times New Roman" w:hAnsi="Times New Roman" w:cs="Times New Roman"/>
          <w:sz w:val="24"/>
          <w:szCs w:val="24"/>
        </w:rPr>
      </w:pPr>
    </w:p>
    <w:tbl>
      <w:tblPr>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802"/>
        <w:gridCol w:w="283"/>
        <w:gridCol w:w="5915"/>
      </w:tblGrid>
      <w:tr w:rsidR="00E76FFA" w:rsidRPr="00E76FFA" w14:paraId="0ED7C8AB" w14:textId="77777777" w:rsidTr="00AC7B10">
        <w:tc>
          <w:tcPr>
            <w:tcW w:w="2802" w:type="dxa"/>
            <w:tcBorders>
              <w:top w:val="single" w:sz="4" w:space="0" w:color="000000"/>
              <w:left w:val="nil"/>
              <w:bottom w:val="single" w:sz="4" w:space="0" w:color="000000"/>
              <w:right w:val="nil"/>
            </w:tcBorders>
          </w:tcPr>
          <w:p w14:paraId="7C1754BC" w14:textId="77777777" w:rsidR="00E76FFA" w:rsidRPr="00E76FFA" w:rsidRDefault="00E76FFA" w:rsidP="00AC7B10">
            <w:pPr>
              <w:spacing w:after="0" w:line="240" w:lineRule="auto"/>
              <w:ind w:left="-110"/>
              <w:jc w:val="both"/>
              <w:rPr>
                <w:rFonts w:ascii="Times New Roman" w:eastAsia="Times New Roman" w:hAnsi="Times New Roman" w:cs="Times New Roman"/>
                <w:b/>
                <w:sz w:val="20"/>
                <w:szCs w:val="20"/>
              </w:rPr>
            </w:pPr>
            <w:bookmarkStart w:id="0" w:name="_Hlk170431498"/>
            <w:r w:rsidRPr="00E76FFA">
              <w:rPr>
                <w:rFonts w:ascii="Times New Roman" w:eastAsia="Times New Roman" w:hAnsi="Times New Roman" w:cs="Times New Roman"/>
                <w:b/>
                <w:sz w:val="20"/>
                <w:szCs w:val="20"/>
              </w:rPr>
              <w:t>Article Info</w:t>
            </w:r>
          </w:p>
        </w:tc>
        <w:tc>
          <w:tcPr>
            <w:tcW w:w="283" w:type="dxa"/>
            <w:tcBorders>
              <w:top w:val="single" w:sz="4" w:space="0" w:color="000000"/>
              <w:left w:val="nil"/>
              <w:bottom w:val="nil"/>
              <w:right w:val="nil"/>
            </w:tcBorders>
          </w:tcPr>
          <w:p w14:paraId="261AB4EC" w14:textId="77777777" w:rsidR="00E76FFA" w:rsidRPr="00E76FFA" w:rsidRDefault="00E76FFA" w:rsidP="00AC7B10">
            <w:pPr>
              <w:spacing w:after="0" w:line="240" w:lineRule="auto"/>
              <w:jc w:val="center"/>
              <w:rPr>
                <w:rFonts w:ascii="Times New Roman" w:eastAsia="Times New Roman" w:hAnsi="Times New Roman" w:cs="Times New Roman"/>
                <w:sz w:val="20"/>
                <w:szCs w:val="20"/>
              </w:rPr>
            </w:pPr>
          </w:p>
        </w:tc>
        <w:tc>
          <w:tcPr>
            <w:tcW w:w="5915" w:type="dxa"/>
            <w:tcBorders>
              <w:top w:val="single" w:sz="4" w:space="0" w:color="000000"/>
              <w:left w:val="nil"/>
              <w:bottom w:val="single" w:sz="4" w:space="0" w:color="000000"/>
              <w:right w:val="nil"/>
            </w:tcBorders>
          </w:tcPr>
          <w:p w14:paraId="699B88B0" w14:textId="77777777" w:rsidR="00E76FFA" w:rsidRPr="00E76FFA" w:rsidRDefault="00E76FFA" w:rsidP="00AC7B10">
            <w:pPr>
              <w:spacing w:after="0" w:line="240" w:lineRule="auto"/>
              <w:ind w:left="-40"/>
              <w:rPr>
                <w:rFonts w:ascii="Times New Roman" w:eastAsia="Times New Roman" w:hAnsi="Times New Roman" w:cs="Times New Roman"/>
                <w:color w:val="000000"/>
                <w:sz w:val="20"/>
                <w:szCs w:val="20"/>
              </w:rPr>
            </w:pPr>
            <w:r w:rsidRPr="00E76FFA">
              <w:rPr>
                <w:rFonts w:ascii="Times New Roman" w:eastAsia="Times New Roman" w:hAnsi="Times New Roman" w:cs="Times New Roman"/>
                <w:b/>
                <w:color w:val="000000"/>
                <w:sz w:val="20"/>
                <w:szCs w:val="20"/>
              </w:rPr>
              <w:t>Abstract</w:t>
            </w:r>
          </w:p>
        </w:tc>
      </w:tr>
      <w:tr w:rsidR="00E76FFA" w:rsidRPr="00E76FFA" w14:paraId="6861429A" w14:textId="77777777" w:rsidTr="00AC7B10">
        <w:trPr>
          <w:trHeight w:val="1268"/>
        </w:trPr>
        <w:tc>
          <w:tcPr>
            <w:tcW w:w="2802" w:type="dxa"/>
            <w:tcBorders>
              <w:top w:val="single" w:sz="4" w:space="0" w:color="000000"/>
              <w:left w:val="nil"/>
              <w:bottom w:val="single" w:sz="4" w:space="0" w:color="000000"/>
              <w:right w:val="nil"/>
            </w:tcBorders>
          </w:tcPr>
          <w:p w14:paraId="0739FDD9" w14:textId="77777777" w:rsidR="00E76FFA" w:rsidRPr="00E76FFA" w:rsidRDefault="00E76FFA" w:rsidP="00AC7B10">
            <w:pPr>
              <w:spacing w:after="0" w:line="240" w:lineRule="auto"/>
              <w:ind w:left="-110"/>
              <w:jc w:val="both"/>
              <w:rPr>
                <w:rFonts w:ascii="Times New Roman" w:eastAsia="Times New Roman" w:hAnsi="Times New Roman" w:cs="Times New Roman"/>
                <w:b/>
                <w:i/>
                <w:sz w:val="20"/>
                <w:szCs w:val="20"/>
              </w:rPr>
            </w:pPr>
            <w:r w:rsidRPr="00E76FFA">
              <w:rPr>
                <w:rFonts w:ascii="Times New Roman" w:eastAsia="Times New Roman" w:hAnsi="Times New Roman" w:cs="Times New Roman"/>
                <w:b/>
                <w:i/>
                <w:sz w:val="20"/>
                <w:szCs w:val="20"/>
              </w:rPr>
              <w:t>Article history:</w:t>
            </w:r>
          </w:p>
          <w:p w14:paraId="56CC2A5F" w14:textId="799BFB55" w:rsidR="00E76FFA" w:rsidRPr="00E76FFA" w:rsidRDefault="00E76FFA" w:rsidP="00AC7B10">
            <w:pPr>
              <w:spacing w:after="0" w:line="240" w:lineRule="auto"/>
              <w:ind w:left="-110"/>
              <w:jc w:val="both"/>
              <w:rPr>
                <w:rFonts w:ascii="Times New Roman" w:eastAsia="Times New Roman" w:hAnsi="Times New Roman" w:cs="Times New Roman"/>
                <w:sz w:val="20"/>
                <w:szCs w:val="20"/>
              </w:rPr>
            </w:pPr>
            <w:r w:rsidRPr="00E76FFA">
              <w:rPr>
                <w:rFonts w:ascii="Times New Roman" w:eastAsia="Times New Roman" w:hAnsi="Times New Roman" w:cs="Times New Roman"/>
                <w:sz w:val="20"/>
                <w:szCs w:val="20"/>
              </w:rPr>
              <w:t>Received</w:t>
            </w:r>
            <w:r w:rsidR="001F2BB3">
              <w:rPr>
                <w:rFonts w:ascii="Times New Roman" w:eastAsia="Times New Roman" w:hAnsi="Times New Roman" w:cs="Times New Roman"/>
                <w:sz w:val="20"/>
                <w:szCs w:val="20"/>
              </w:rPr>
              <w:t>: 8 October 2025</w:t>
            </w:r>
          </w:p>
          <w:p w14:paraId="718275B8" w14:textId="2863CEC2" w:rsidR="00E76FFA" w:rsidRPr="00E76FFA" w:rsidRDefault="00E76FFA" w:rsidP="00AC7B10">
            <w:pPr>
              <w:spacing w:after="0" w:line="240" w:lineRule="auto"/>
              <w:ind w:left="-110"/>
              <w:jc w:val="both"/>
              <w:rPr>
                <w:rFonts w:ascii="Times New Roman" w:eastAsia="Times New Roman" w:hAnsi="Times New Roman" w:cs="Times New Roman"/>
                <w:sz w:val="20"/>
                <w:szCs w:val="20"/>
              </w:rPr>
            </w:pPr>
            <w:r w:rsidRPr="00E76FFA">
              <w:rPr>
                <w:rFonts w:ascii="Times New Roman" w:eastAsia="Times New Roman" w:hAnsi="Times New Roman" w:cs="Times New Roman"/>
                <w:sz w:val="20"/>
                <w:szCs w:val="20"/>
              </w:rPr>
              <w:t>Publish</w:t>
            </w:r>
            <w:r w:rsidR="001F2BB3">
              <w:rPr>
                <w:rFonts w:ascii="Times New Roman" w:eastAsia="Times New Roman" w:hAnsi="Times New Roman" w:cs="Times New Roman"/>
                <w:sz w:val="20"/>
                <w:szCs w:val="20"/>
              </w:rPr>
              <w:t>: 1 November 2025</w:t>
            </w:r>
          </w:p>
          <w:p w14:paraId="34EB13AC" w14:textId="77777777" w:rsidR="00E76FFA" w:rsidRPr="00E76FFA" w:rsidRDefault="00E76FFA" w:rsidP="00AC7B10">
            <w:pPr>
              <w:spacing w:after="0" w:line="240" w:lineRule="auto"/>
              <w:ind w:left="-110"/>
              <w:jc w:val="both"/>
              <w:rPr>
                <w:rFonts w:ascii="Times New Roman" w:eastAsia="Times New Roman" w:hAnsi="Times New Roman" w:cs="Times New Roman"/>
                <w:sz w:val="20"/>
                <w:szCs w:val="20"/>
              </w:rPr>
            </w:pPr>
          </w:p>
        </w:tc>
        <w:tc>
          <w:tcPr>
            <w:tcW w:w="283" w:type="dxa"/>
            <w:vMerge w:val="restart"/>
            <w:tcBorders>
              <w:top w:val="nil"/>
              <w:left w:val="nil"/>
              <w:bottom w:val="nil"/>
              <w:right w:val="nil"/>
            </w:tcBorders>
          </w:tcPr>
          <w:p w14:paraId="395E82D4" w14:textId="77777777" w:rsidR="00E76FFA" w:rsidRPr="00E76FFA" w:rsidRDefault="00E76FFA" w:rsidP="00AC7B10">
            <w:pPr>
              <w:spacing w:after="0" w:line="240" w:lineRule="auto"/>
              <w:jc w:val="both"/>
              <w:rPr>
                <w:rFonts w:ascii="Times New Roman" w:eastAsia="Times New Roman" w:hAnsi="Times New Roman" w:cs="Times New Roman"/>
                <w:sz w:val="20"/>
                <w:szCs w:val="20"/>
              </w:rPr>
            </w:pPr>
          </w:p>
        </w:tc>
        <w:tc>
          <w:tcPr>
            <w:tcW w:w="5915" w:type="dxa"/>
            <w:vMerge w:val="restart"/>
            <w:tcBorders>
              <w:top w:val="single" w:sz="4" w:space="0" w:color="000000"/>
              <w:left w:val="nil"/>
              <w:right w:val="nil"/>
            </w:tcBorders>
          </w:tcPr>
          <w:p w14:paraId="79CDD495" w14:textId="6729523D" w:rsidR="00E76FFA" w:rsidRPr="00E76FFA" w:rsidRDefault="00E76FFA" w:rsidP="00E76FFA">
            <w:pPr>
              <w:spacing w:after="0" w:line="240" w:lineRule="auto"/>
              <w:ind w:left="-15" w:right="-20" w:hanging="25"/>
              <w:jc w:val="both"/>
              <w:rPr>
                <w:rFonts w:ascii="Times New Roman" w:eastAsia="Times New Roman" w:hAnsi="Times New Roman" w:cs="Times New Roman"/>
                <w:i/>
                <w:iCs/>
                <w:sz w:val="20"/>
                <w:szCs w:val="20"/>
              </w:rPr>
            </w:pPr>
            <w:r w:rsidRPr="00E76FFA">
              <w:rPr>
                <w:rFonts w:ascii="Times New Roman" w:eastAsia="Times New Roman" w:hAnsi="Times New Roman" w:cs="Times New Roman"/>
                <w:i/>
                <w:iCs/>
                <w:sz w:val="20"/>
                <w:szCs w:val="20"/>
              </w:rPr>
              <w:t>This article discusses the importance of visionary leadership, organizational culture, and educational policy direction in creating quality education in madrasas. A visionary madrasa principal can inspire teachers, students, and educational staff, and encourage innovation and the use of technology in learning. Organizational culture shapes student character, strengthens madrasah identity, and maintains harmony among school members. Educational policy direction provides strategic guidance to ensure all educational programs align with national goals and empower human resources. The synergy of these three aspects creates a conducive, character-based, and competitive learning environment.</w:t>
            </w:r>
          </w:p>
        </w:tc>
      </w:tr>
      <w:tr w:rsidR="00E76FFA" w:rsidRPr="00E76FFA" w14:paraId="70274EA8" w14:textId="77777777" w:rsidTr="00E76FFA">
        <w:trPr>
          <w:trHeight w:val="1304"/>
        </w:trPr>
        <w:tc>
          <w:tcPr>
            <w:tcW w:w="2802" w:type="dxa"/>
            <w:tcBorders>
              <w:top w:val="single" w:sz="4" w:space="0" w:color="000000"/>
              <w:left w:val="nil"/>
              <w:bottom w:val="single" w:sz="4" w:space="0" w:color="000000"/>
              <w:right w:val="nil"/>
            </w:tcBorders>
          </w:tcPr>
          <w:p w14:paraId="7644EC21" w14:textId="77777777" w:rsidR="00E76FFA" w:rsidRPr="00E76FFA" w:rsidRDefault="00E76FFA" w:rsidP="00AC7B10">
            <w:pPr>
              <w:spacing w:after="0" w:line="240" w:lineRule="auto"/>
              <w:ind w:left="-110"/>
              <w:jc w:val="both"/>
              <w:rPr>
                <w:rFonts w:ascii="Times New Roman" w:eastAsia="Times New Roman" w:hAnsi="Times New Roman" w:cs="Times New Roman"/>
                <w:b/>
                <w:i/>
                <w:sz w:val="20"/>
                <w:szCs w:val="20"/>
              </w:rPr>
            </w:pPr>
            <w:r w:rsidRPr="00E76FFA">
              <w:rPr>
                <w:rFonts w:ascii="Times New Roman" w:eastAsia="Times New Roman" w:hAnsi="Times New Roman" w:cs="Times New Roman"/>
                <w:b/>
                <w:i/>
                <w:sz w:val="20"/>
                <w:szCs w:val="20"/>
              </w:rPr>
              <w:t>Keywords:</w:t>
            </w:r>
          </w:p>
          <w:p w14:paraId="7A246B99" w14:textId="34233D83" w:rsidR="00E76FFA" w:rsidRPr="00E76FFA" w:rsidRDefault="00E76FFA" w:rsidP="00E76FFA">
            <w:pPr>
              <w:spacing w:after="0" w:line="240" w:lineRule="auto"/>
              <w:ind w:left="-110" w:right="55"/>
              <w:rPr>
                <w:rFonts w:ascii="Times New Roman" w:eastAsia="Times New Roman" w:hAnsi="Times New Roman" w:cs="Times New Roman"/>
                <w:i/>
                <w:iCs/>
                <w:sz w:val="20"/>
                <w:szCs w:val="20"/>
              </w:rPr>
            </w:pPr>
            <w:r w:rsidRPr="00E76FFA">
              <w:rPr>
                <w:rFonts w:ascii="Times New Roman" w:eastAsia="Times New Roman" w:hAnsi="Times New Roman" w:cs="Times New Roman"/>
                <w:i/>
                <w:iCs/>
                <w:sz w:val="20"/>
                <w:szCs w:val="20"/>
              </w:rPr>
              <w:t xml:space="preserve">Visionary Leadership; </w:t>
            </w:r>
          </w:p>
          <w:p w14:paraId="68F8EC59" w14:textId="1698023C" w:rsidR="00E76FFA" w:rsidRPr="00E76FFA" w:rsidRDefault="00E76FFA" w:rsidP="00E76FFA">
            <w:pPr>
              <w:spacing w:after="0" w:line="240" w:lineRule="auto"/>
              <w:ind w:left="-110" w:right="55"/>
              <w:rPr>
                <w:rFonts w:ascii="Times New Roman" w:eastAsia="Times New Roman" w:hAnsi="Times New Roman" w:cs="Times New Roman"/>
                <w:sz w:val="20"/>
                <w:szCs w:val="20"/>
              </w:rPr>
            </w:pPr>
            <w:r w:rsidRPr="00E76FFA">
              <w:rPr>
                <w:rFonts w:ascii="Times New Roman" w:eastAsia="Times New Roman" w:hAnsi="Times New Roman" w:cs="Times New Roman"/>
                <w:i/>
                <w:iCs/>
                <w:sz w:val="20"/>
                <w:szCs w:val="20"/>
              </w:rPr>
              <w:t>School Organizational Culture; Direction of Education Policy; Digitalization of Learning; Madrasah.</w:t>
            </w:r>
          </w:p>
        </w:tc>
        <w:tc>
          <w:tcPr>
            <w:tcW w:w="283" w:type="dxa"/>
            <w:vMerge/>
            <w:tcBorders>
              <w:top w:val="nil"/>
              <w:left w:val="nil"/>
              <w:bottom w:val="nil"/>
              <w:right w:val="nil"/>
            </w:tcBorders>
          </w:tcPr>
          <w:p w14:paraId="308FF64A" w14:textId="77777777" w:rsidR="00E76FFA" w:rsidRPr="00E76FFA" w:rsidRDefault="00E76FFA" w:rsidP="00AC7B10">
            <w:pPr>
              <w:widowControl w:val="0"/>
              <w:pBdr>
                <w:top w:val="nil"/>
                <w:left w:val="nil"/>
                <w:bottom w:val="nil"/>
                <w:right w:val="nil"/>
                <w:between w:val="nil"/>
              </w:pBdr>
              <w:spacing w:after="0" w:line="240" w:lineRule="auto"/>
              <w:rPr>
                <w:rFonts w:ascii="Times New Roman" w:eastAsia="Times New Roman" w:hAnsi="Times New Roman" w:cs="Times New Roman"/>
                <w:b/>
                <w:i/>
                <w:sz w:val="20"/>
                <w:szCs w:val="20"/>
              </w:rPr>
            </w:pPr>
          </w:p>
        </w:tc>
        <w:tc>
          <w:tcPr>
            <w:tcW w:w="5915" w:type="dxa"/>
            <w:vMerge/>
            <w:tcBorders>
              <w:top w:val="single" w:sz="4" w:space="0" w:color="000000"/>
              <w:left w:val="nil"/>
              <w:right w:val="nil"/>
            </w:tcBorders>
          </w:tcPr>
          <w:p w14:paraId="1DE83433" w14:textId="77777777" w:rsidR="00E76FFA" w:rsidRPr="00E76FFA" w:rsidRDefault="00E76FFA" w:rsidP="00AC7B10">
            <w:pPr>
              <w:widowControl w:val="0"/>
              <w:pBdr>
                <w:top w:val="nil"/>
                <w:left w:val="nil"/>
                <w:bottom w:val="nil"/>
                <w:right w:val="nil"/>
                <w:between w:val="nil"/>
              </w:pBdr>
              <w:spacing w:after="0" w:line="240" w:lineRule="auto"/>
              <w:ind w:left="-40"/>
              <w:rPr>
                <w:rFonts w:ascii="Times New Roman" w:eastAsia="Times New Roman" w:hAnsi="Times New Roman" w:cs="Times New Roman"/>
                <w:b/>
                <w:i/>
                <w:sz w:val="20"/>
                <w:szCs w:val="20"/>
              </w:rPr>
            </w:pPr>
          </w:p>
        </w:tc>
      </w:tr>
      <w:tr w:rsidR="00E76FFA" w:rsidRPr="00E76FFA" w14:paraId="7398EC35" w14:textId="77777777" w:rsidTr="00AC7B10">
        <w:trPr>
          <w:trHeight w:val="70"/>
        </w:trPr>
        <w:tc>
          <w:tcPr>
            <w:tcW w:w="2802" w:type="dxa"/>
            <w:tcBorders>
              <w:top w:val="single" w:sz="4" w:space="0" w:color="000000"/>
              <w:left w:val="nil"/>
              <w:bottom w:val="single" w:sz="4" w:space="0" w:color="000000"/>
              <w:right w:val="nil"/>
            </w:tcBorders>
          </w:tcPr>
          <w:p w14:paraId="4D7AA579" w14:textId="77777777" w:rsidR="00E76FFA" w:rsidRPr="00E76FFA" w:rsidRDefault="00E76FFA" w:rsidP="00AC7B10">
            <w:pPr>
              <w:spacing w:after="0" w:line="240" w:lineRule="auto"/>
              <w:jc w:val="both"/>
              <w:rPr>
                <w:rFonts w:ascii="Times New Roman" w:eastAsia="Times New Roman" w:hAnsi="Times New Roman" w:cs="Times New Roman"/>
                <w:b/>
                <w:i/>
                <w:sz w:val="20"/>
                <w:szCs w:val="20"/>
              </w:rPr>
            </w:pPr>
          </w:p>
        </w:tc>
        <w:tc>
          <w:tcPr>
            <w:tcW w:w="283" w:type="dxa"/>
            <w:tcBorders>
              <w:top w:val="nil"/>
              <w:left w:val="nil"/>
              <w:bottom w:val="nil"/>
              <w:right w:val="nil"/>
            </w:tcBorders>
          </w:tcPr>
          <w:p w14:paraId="752AF2F0" w14:textId="77777777" w:rsidR="00E76FFA" w:rsidRPr="00E76FFA" w:rsidRDefault="00E76FFA" w:rsidP="00AC7B10">
            <w:pPr>
              <w:spacing w:after="0" w:line="240" w:lineRule="auto"/>
              <w:jc w:val="both"/>
              <w:rPr>
                <w:rFonts w:ascii="Times New Roman" w:eastAsia="Times New Roman" w:hAnsi="Times New Roman" w:cs="Times New Roman"/>
                <w:sz w:val="20"/>
                <w:szCs w:val="20"/>
              </w:rPr>
            </w:pPr>
          </w:p>
        </w:tc>
        <w:tc>
          <w:tcPr>
            <w:tcW w:w="5915" w:type="dxa"/>
            <w:tcBorders>
              <w:top w:val="nil"/>
              <w:left w:val="nil"/>
              <w:bottom w:val="single" w:sz="4" w:space="0" w:color="000000"/>
              <w:right w:val="nil"/>
            </w:tcBorders>
          </w:tcPr>
          <w:p w14:paraId="0BB6D52E" w14:textId="77777777" w:rsidR="00E76FFA" w:rsidRPr="00E76FFA" w:rsidRDefault="00E76FFA" w:rsidP="00AC7B10">
            <w:pPr>
              <w:spacing w:after="0" w:line="240" w:lineRule="auto"/>
              <w:ind w:right="-110"/>
              <w:jc w:val="right"/>
              <w:rPr>
                <w:rFonts w:ascii="Times New Roman" w:eastAsia="Times New Roman" w:hAnsi="Times New Roman" w:cs="Times New Roman"/>
                <w:i/>
                <w:color w:val="000000"/>
                <w:sz w:val="20"/>
                <w:szCs w:val="20"/>
              </w:rPr>
            </w:pPr>
            <w:r w:rsidRPr="00E76FFA">
              <w:rPr>
                <w:rFonts w:ascii="Times New Roman" w:eastAsia="Times New Roman" w:hAnsi="Times New Roman" w:cs="Times New Roman"/>
                <w:i/>
                <w:color w:val="000000"/>
                <w:sz w:val="20"/>
                <w:szCs w:val="20"/>
              </w:rPr>
              <w:t xml:space="preserve">This is an open access article under the </w:t>
            </w:r>
            <w:hyperlink r:id="rId7">
              <w:proofErr w:type="spellStart"/>
              <w:r w:rsidRPr="00E76FFA">
                <w:rPr>
                  <w:rFonts w:ascii="Times New Roman" w:eastAsia="Times New Roman" w:hAnsi="Times New Roman" w:cs="Times New Roman"/>
                  <w:i/>
                  <w:color w:val="0000FF"/>
                  <w:sz w:val="20"/>
                  <w:szCs w:val="20"/>
                  <w:u w:val="single"/>
                </w:rPr>
                <w:t>Lisensi</w:t>
              </w:r>
              <w:proofErr w:type="spellEnd"/>
              <w:r w:rsidRPr="00E76FFA">
                <w:rPr>
                  <w:rFonts w:ascii="Times New Roman" w:eastAsia="Times New Roman" w:hAnsi="Times New Roman" w:cs="Times New Roman"/>
                  <w:i/>
                  <w:color w:val="0000FF"/>
                  <w:sz w:val="20"/>
                  <w:szCs w:val="20"/>
                  <w:u w:val="single"/>
                </w:rPr>
                <w:t xml:space="preserve"> Creative Commons </w:t>
              </w:r>
              <w:proofErr w:type="spellStart"/>
              <w:r w:rsidRPr="00E76FFA">
                <w:rPr>
                  <w:rFonts w:ascii="Times New Roman" w:eastAsia="Times New Roman" w:hAnsi="Times New Roman" w:cs="Times New Roman"/>
                  <w:i/>
                  <w:color w:val="0000FF"/>
                  <w:sz w:val="20"/>
                  <w:szCs w:val="20"/>
                  <w:u w:val="single"/>
                </w:rPr>
                <w:t>Atribusi-BerbagiSerupa</w:t>
              </w:r>
              <w:proofErr w:type="spellEnd"/>
              <w:r w:rsidRPr="00E76FFA">
                <w:rPr>
                  <w:rFonts w:ascii="Times New Roman" w:eastAsia="Times New Roman" w:hAnsi="Times New Roman" w:cs="Times New Roman"/>
                  <w:i/>
                  <w:color w:val="0000FF"/>
                  <w:sz w:val="20"/>
                  <w:szCs w:val="20"/>
                  <w:u w:val="single"/>
                </w:rPr>
                <w:t xml:space="preserve"> 4.0 Internasional</w:t>
              </w:r>
            </w:hyperlink>
          </w:p>
          <w:p w14:paraId="001D0016" w14:textId="77777777" w:rsidR="00E76FFA" w:rsidRPr="00E76FFA" w:rsidRDefault="00E76FFA" w:rsidP="00AC7B10">
            <w:pPr>
              <w:spacing w:after="0" w:line="240" w:lineRule="auto"/>
              <w:ind w:right="-110"/>
              <w:jc w:val="right"/>
              <w:rPr>
                <w:rFonts w:ascii="Times New Roman" w:eastAsia="Times New Roman" w:hAnsi="Times New Roman" w:cs="Times New Roman"/>
                <w:i/>
                <w:color w:val="000000"/>
                <w:sz w:val="20"/>
                <w:szCs w:val="20"/>
              </w:rPr>
            </w:pPr>
            <w:r w:rsidRPr="00E76FFA">
              <w:rPr>
                <w:rFonts w:ascii="Times New Roman" w:eastAsia="Times New Roman" w:hAnsi="Times New Roman" w:cs="Times New Roman"/>
                <w:noProof/>
                <w:sz w:val="20"/>
                <w:szCs w:val="20"/>
              </w:rPr>
              <w:drawing>
                <wp:inline distT="0" distB="0" distL="0" distR="0" wp14:anchorId="75A3C6BB" wp14:editId="270BE348">
                  <wp:extent cx="838200" cy="297180"/>
                  <wp:effectExtent l="0" t="0" r="0" b="0"/>
                  <wp:docPr id="11" name="image2.png" descr="Lisensi Creative Commons"/>
                  <wp:cNvGraphicFramePr/>
                  <a:graphic xmlns:a="http://schemas.openxmlformats.org/drawingml/2006/main">
                    <a:graphicData uri="http://schemas.openxmlformats.org/drawingml/2006/picture">
                      <pic:pic xmlns:pic="http://schemas.openxmlformats.org/drawingml/2006/picture">
                        <pic:nvPicPr>
                          <pic:cNvPr id="0" name="image2.png" descr="Lisensi Creative Commons"/>
                          <pic:cNvPicPr preferRelativeResize="0"/>
                        </pic:nvPicPr>
                        <pic:blipFill>
                          <a:blip r:embed="rId8"/>
                          <a:srcRect/>
                          <a:stretch>
                            <a:fillRect/>
                          </a:stretch>
                        </pic:blipFill>
                        <pic:spPr>
                          <a:xfrm>
                            <a:off x="0" y="0"/>
                            <a:ext cx="838200" cy="297180"/>
                          </a:xfrm>
                          <a:prstGeom prst="rect">
                            <a:avLst/>
                          </a:prstGeom>
                          <a:ln/>
                        </pic:spPr>
                      </pic:pic>
                    </a:graphicData>
                  </a:graphic>
                </wp:inline>
              </w:drawing>
            </w:r>
          </w:p>
        </w:tc>
      </w:tr>
      <w:tr w:rsidR="00E76FFA" w:rsidRPr="00E76FFA" w14:paraId="02363BE1" w14:textId="77777777" w:rsidTr="00AC7B10">
        <w:tc>
          <w:tcPr>
            <w:tcW w:w="9000" w:type="dxa"/>
            <w:gridSpan w:val="3"/>
            <w:tcBorders>
              <w:top w:val="nil"/>
              <w:left w:val="nil"/>
              <w:bottom w:val="single" w:sz="4" w:space="0" w:color="000000"/>
              <w:right w:val="nil"/>
            </w:tcBorders>
          </w:tcPr>
          <w:p w14:paraId="4CAAB181" w14:textId="77777777" w:rsidR="00E76FFA" w:rsidRPr="00E76FFA" w:rsidRDefault="00E76FFA" w:rsidP="00AC7B10">
            <w:pPr>
              <w:spacing w:after="0" w:line="240" w:lineRule="auto"/>
              <w:ind w:left="-110"/>
              <w:rPr>
                <w:rFonts w:ascii="Times New Roman" w:eastAsia="Times New Roman" w:hAnsi="Times New Roman" w:cs="Times New Roman"/>
                <w:b/>
                <w:i/>
                <w:sz w:val="20"/>
                <w:szCs w:val="20"/>
              </w:rPr>
            </w:pPr>
            <w:r w:rsidRPr="00E76FFA">
              <w:rPr>
                <w:rFonts w:ascii="Times New Roman" w:eastAsia="Times New Roman" w:hAnsi="Times New Roman" w:cs="Times New Roman"/>
                <w:b/>
                <w:i/>
                <w:sz w:val="20"/>
                <w:szCs w:val="20"/>
              </w:rPr>
              <w:t>Corresponding Author:</w:t>
            </w:r>
          </w:p>
          <w:p w14:paraId="2B6B9672" w14:textId="597756ED" w:rsidR="00E76FFA" w:rsidRPr="00E76FFA" w:rsidRDefault="00E76FFA" w:rsidP="00AC7B10">
            <w:pPr>
              <w:spacing w:after="0" w:line="240" w:lineRule="auto"/>
              <w:ind w:left="-110"/>
              <w:rPr>
                <w:rFonts w:ascii="Times New Roman" w:hAnsi="Times New Roman" w:cs="Times New Roman"/>
                <w:sz w:val="20"/>
                <w:szCs w:val="20"/>
              </w:rPr>
            </w:pPr>
            <w:r w:rsidRPr="00E76FFA">
              <w:rPr>
                <w:rFonts w:ascii="Times New Roman" w:hAnsi="Times New Roman" w:cs="Times New Roman"/>
                <w:sz w:val="20"/>
                <w:szCs w:val="20"/>
              </w:rPr>
              <w:t xml:space="preserve">Nanda </w:t>
            </w:r>
            <w:proofErr w:type="spellStart"/>
            <w:r w:rsidRPr="00E76FFA">
              <w:rPr>
                <w:rFonts w:ascii="Times New Roman" w:hAnsi="Times New Roman" w:cs="Times New Roman"/>
                <w:sz w:val="20"/>
                <w:szCs w:val="20"/>
              </w:rPr>
              <w:t>Aiyun</w:t>
            </w:r>
            <w:proofErr w:type="spellEnd"/>
            <w:r w:rsidRPr="00E76FFA">
              <w:rPr>
                <w:rFonts w:ascii="Times New Roman" w:hAnsi="Times New Roman" w:cs="Times New Roman"/>
                <w:sz w:val="20"/>
                <w:szCs w:val="20"/>
              </w:rPr>
              <w:t xml:space="preserve"> </w:t>
            </w:r>
            <w:proofErr w:type="spellStart"/>
            <w:r w:rsidRPr="00E76FFA">
              <w:rPr>
                <w:rFonts w:ascii="Times New Roman" w:hAnsi="Times New Roman" w:cs="Times New Roman"/>
                <w:sz w:val="20"/>
                <w:szCs w:val="20"/>
              </w:rPr>
              <w:t>Novyka</w:t>
            </w:r>
            <w:proofErr w:type="spellEnd"/>
            <w:r w:rsidRPr="00E76FFA">
              <w:rPr>
                <w:rFonts w:ascii="Times New Roman" w:hAnsi="Times New Roman" w:cs="Times New Roman"/>
                <w:sz w:val="20"/>
                <w:szCs w:val="20"/>
              </w:rPr>
              <w:t xml:space="preserve"> Hadi</w:t>
            </w:r>
          </w:p>
          <w:p w14:paraId="55B3220D" w14:textId="3D05D86D" w:rsidR="00E76FFA" w:rsidRPr="00E76FFA" w:rsidRDefault="00E76FFA" w:rsidP="00AC7B10">
            <w:pPr>
              <w:spacing w:after="0" w:line="240" w:lineRule="auto"/>
              <w:ind w:left="-110"/>
              <w:rPr>
                <w:rFonts w:ascii="Times New Roman" w:hAnsi="Times New Roman" w:cs="Times New Roman"/>
                <w:sz w:val="20"/>
                <w:szCs w:val="20"/>
              </w:rPr>
            </w:pPr>
            <w:r w:rsidRPr="00E76FFA">
              <w:rPr>
                <w:rFonts w:ascii="Times New Roman" w:hAnsi="Times New Roman" w:cs="Times New Roman"/>
                <w:sz w:val="20"/>
                <w:szCs w:val="20"/>
              </w:rPr>
              <w:t xml:space="preserve">UIN </w:t>
            </w:r>
            <w:proofErr w:type="spellStart"/>
            <w:r w:rsidRPr="00E76FFA">
              <w:rPr>
                <w:rFonts w:ascii="Times New Roman" w:hAnsi="Times New Roman" w:cs="Times New Roman"/>
                <w:sz w:val="20"/>
                <w:szCs w:val="20"/>
              </w:rPr>
              <w:t>Mataram</w:t>
            </w:r>
            <w:proofErr w:type="spellEnd"/>
          </w:p>
          <w:p w14:paraId="4B687AA7" w14:textId="609A8532" w:rsidR="00E76FFA" w:rsidRPr="00E76FFA" w:rsidRDefault="00E76FFA" w:rsidP="00E76FFA">
            <w:pPr>
              <w:spacing w:after="0" w:line="240" w:lineRule="auto"/>
              <w:ind w:left="-110"/>
              <w:rPr>
                <w:rFonts w:ascii="Times New Roman" w:eastAsia="Times New Roman" w:hAnsi="Times New Roman" w:cs="Times New Roman"/>
                <w:color w:val="000000"/>
                <w:sz w:val="20"/>
                <w:szCs w:val="20"/>
              </w:rPr>
            </w:pPr>
            <w:proofErr w:type="gramStart"/>
            <w:r w:rsidRPr="00E76FFA">
              <w:rPr>
                <w:rFonts w:ascii="Times New Roman" w:hAnsi="Times New Roman" w:cs="Times New Roman"/>
                <w:sz w:val="20"/>
                <w:szCs w:val="20"/>
              </w:rPr>
              <w:t>Email :</w:t>
            </w:r>
            <w:proofErr w:type="gramEnd"/>
            <w:r w:rsidRPr="00E76FFA">
              <w:rPr>
                <w:rFonts w:ascii="Times New Roman" w:hAnsi="Times New Roman" w:cs="Times New Roman"/>
                <w:sz w:val="20"/>
                <w:szCs w:val="20"/>
              </w:rPr>
              <w:t xml:space="preserve"> </w:t>
            </w:r>
            <w:r w:rsidRPr="00E76FFA">
              <w:rPr>
                <w:rFonts w:ascii="Times New Roman" w:hAnsi="Times New Roman" w:cs="Times New Roman"/>
                <w:color w:val="0563C1"/>
                <w:sz w:val="20"/>
                <w:szCs w:val="20"/>
                <w:u w:val="single" w:color="0563C1"/>
              </w:rPr>
              <w:t>nandaaiyun12nov@gmail.com</w:t>
            </w:r>
          </w:p>
        </w:tc>
      </w:tr>
    </w:tbl>
    <w:bookmarkEnd w:id="0"/>
    <w:p w14:paraId="0000000D" w14:textId="6476F722" w:rsidR="0026212E" w:rsidRPr="004412E8" w:rsidRDefault="00000000" w:rsidP="004412E8">
      <w:pPr>
        <w:pStyle w:val="ListParagraph"/>
        <w:numPr>
          <w:ilvl w:val="0"/>
          <w:numId w:val="4"/>
        </w:numPr>
        <w:spacing w:after="0" w:line="240" w:lineRule="auto"/>
        <w:ind w:left="360" w:right="55"/>
        <w:rPr>
          <w:rFonts w:ascii="Times New Roman" w:eastAsia="Times New Roman" w:hAnsi="Times New Roman" w:cs="Times New Roman"/>
          <w:sz w:val="24"/>
          <w:szCs w:val="24"/>
        </w:rPr>
      </w:pPr>
      <w:r w:rsidRPr="004412E8">
        <w:rPr>
          <w:rFonts w:ascii="Times New Roman" w:eastAsia="Times New Roman" w:hAnsi="Times New Roman" w:cs="Times New Roman"/>
          <w:b/>
          <w:sz w:val="24"/>
          <w:szCs w:val="24"/>
        </w:rPr>
        <w:t>INTRODUCTION</w:t>
      </w:r>
    </w:p>
    <w:p w14:paraId="0000000E"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bookmarkStart w:id="1" w:name="_tdj6mlgucc43" w:colFirst="0" w:colLast="0"/>
      <w:bookmarkEnd w:id="1"/>
      <w:r w:rsidRPr="004412E8">
        <w:rPr>
          <w:rFonts w:ascii="Times New Roman" w:eastAsia="Times New Roman" w:hAnsi="Times New Roman" w:cs="Times New Roman"/>
          <w:sz w:val="24"/>
          <w:szCs w:val="24"/>
        </w:rPr>
        <w:t>Linguistically, education is a word derived from the word "</w:t>
      </w:r>
      <w:proofErr w:type="spellStart"/>
      <w:r w:rsidRPr="004412E8">
        <w:rPr>
          <w:rFonts w:ascii="Times New Roman" w:eastAsia="Times New Roman" w:hAnsi="Times New Roman" w:cs="Times New Roman"/>
          <w:sz w:val="24"/>
          <w:szCs w:val="24"/>
        </w:rPr>
        <w:t>didik</w:t>
      </w:r>
      <w:proofErr w:type="spellEnd"/>
      <w:r w:rsidRPr="004412E8">
        <w:rPr>
          <w:rFonts w:ascii="Times New Roman" w:eastAsia="Times New Roman" w:hAnsi="Times New Roman" w:cs="Times New Roman"/>
          <w:sz w:val="24"/>
          <w:szCs w:val="24"/>
        </w:rPr>
        <w:t>" and then added the prefix "pe-an" at the beginning and end. This transforms into the verb "</w:t>
      </w:r>
      <w:proofErr w:type="spellStart"/>
      <w:r w:rsidRPr="004412E8">
        <w:rPr>
          <w:rFonts w:ascii="Times New Roman" w:eastAsia="Times New Roman" w:hAnsi="Times New Roman" w:cs="Times New Roman"/>
          <w:sz w:val="24"/>
          <w:szCs w:val="24"/>
        </w:rPr>
        <w:t>mendidik</w:t>
      </w:r>
      <w:proofErr w:type="spellEnd"/>
      <w:r w:rsidRPr="004412E8">
        <w:rPr>
          <w:rFonts w:ascii="Times New Roman" w:eastAsia="Times New Roman" w:hAnsi="Times New Roman" w:cs="Times New Roman"/>
          <w:sz w:val="24"/>
          <w:szCs w:val="24"/>
        </w:rPr>
        <w:t>," which means helping students acquire various knowledge, skills, attitudes, and values ​​that can be inherited from family and society.</w:t>
      </w:r>
    </w:p>
    <w:p w14:paraId="0000000F" w14:textId="1BE4A268" w:rsidR="0026212E" w:rsidRPr="004412E8" w:rsidRDefault="00000000" w:rsidP="004412E8">
      <w:pPr>
        <w:tabs>
          <w:tab w:val="left" w:pos="709"/>
        </w:tabs>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According to Nurfuadi, education is often defined as a human effort to develop personality in accordance with the values ​​of society and culture. Education can be defined as an effort undertaken by an individual or group to achieve maturity or a higher standard of living.</w:t>
      </w:r>
    </w:p>
    <w:p w14:paraId="00000010" w14:textId="2D373E88"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According to Law Number 20 Article 1 paragraph (1) of 2023, education is defined as a conscious and planned effort to create an active learning atmosphere and can develop the potential of students.</w:t>
      </w:r>
    </w:p>
    <w:p w14:paraId="00000011"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Education can also be considered a pillar, considered a pillar because it is crucial for humanity in building a nation. Quality education will have a significant positive impact and influence the development of competent and competitive human resources.</w:t>
      </w:r>
    </w:p>
    <w:p w14:paraId="00000012"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Achieving high-quality education is no easy feat. A key factor in achieving and influencing this quality is effective leadership within educational institutions.</w:t>
      </w:r>
    </w:p>
    <w:p w14:paraId="00000013" w14:textId="5D5D0C3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sz w:val="24"/>
          <w:szCs w:val="24"/>
        </w:rPr>
        <w:t>Badeni</w:t>
      </w:r>
      <w:proofErr w:type="spellEnd"/>
      <w:r w:rsidRPr="004412E8">
        <w:rPr>
          <w:rFonts w:ascii="Times New Roman" w:eastAsia="Times New Roman" w:hAnsi="Times New Roman" w:cs="Times New Roman"/>
          <w:sz w:val="24"/>
          <w:szCs w:val="24"/>
        </w:rPr>
        <w:t xml:space="preserve"> (2014) defines leadership as the ability, process, or art of influencing an individual or group to achieve an organizational goal. McShane and Von Glinow (2010) define leadership as influencing, motivating, and persuading others to contribute to the effectiveness and success of the organization's goals.</w:t>
      </w:r>
    </w:p>
    <w:p w14:paraId="00000014"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 xml:space="preserve">Based on this definition, it can be understood that leadership has many forms and approaches, one of which is visionary leadership which emphasizes the leader's ability to </w:t>
      </w:r>
      <w:r w:rsidRPr="004412E8">
        <w:rPr>
          <w:rFonts w:ascii="Times New Roman" w:eastAsia="Times New Roman" w:hAnsi="Times New Roman" w:cs="Times New Roman"/>
          <w:sz w:val="24"/>
          <w:szCs w:val="24"/>
        </w:rPr>
        <w:lastRenderedPageBreak/>
        <w:t>create a clear, inspiring vision of the future and is able to motivate all members of the organization to achieve it.</w:t>
      </w:r>
    </w:p>
    <w:p w14:paraId="00000015" w14:textId="266A2E50"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Visionary leadership can be defined as forward-looking leadership, creating a clear and inspiring vision for the future of an institution or organization. In education, visionary leadership can involve principals and educational leaders who can inspire teachers, staff, and students to work toward shared goals in an ambitious yet realistic manner. Visionary leaders not only provide motivation but also guide all school components to innovate and improve performance. With a strong vision and strategic leadership, schools will create a conducive learning environment that supports the achievement of positive student outcomes.</w:t>
      </w:r>
      <w:r w:rsidR="00AC044B" w:rsidRPr="004412E8">
        <w:rPr>
          <w:rFonts w:ascii="Times New Roman" w:eastAsia="Times New Roman" w:hAnsi="Times New Roman" w:cs="Times New Roman"/>
          <w:sz w:val="24"/>
          <w:szCs w:val="24"/>
        </w:rPr>
        <w:t xml:space="preserve"> </w:t>
      </w:r>
      <w:r w:rsidRPr="004412E8">
        <w:rPr>
          <w:rFonts w:ascii="Times New Roman" w:eastAsia="Times New Roman" w:hAnsi="Times New Roman" w:cs="Times New Roman"/>
          <w:sz w:val="24"/>
          <w:szCs w:val="24"/>
        </w:rPr>
        <w:t>Furthermore, visionary leadership not only looks at short-term needs but can also create long-term strategies that can keep up with changing times, such as digitalization and competency-based education.</w:t>
      </w:r>
    </w:p>
    <w:p w14:paraId="00000016" w14:textId="718FD441"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Educational change often requires changes in the educational institution or school culture. The principal plays a crucial role in fostering an environment that supports innovation, creativity, and collaboration. A school culture that is open to change facilitates the implementation of various transformation programs, such as technology-based learning, dynamic teaching methods, and student-centered education.</w:t>
      </w:r>
    </w:p>
    <w:p w14:paraId="00000017"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Educational institutions are part of an organization. Each school has its own culture, which defines its distinctive characteristics.</w:t>
      </w:r>
    </w:p>
    <w:p w14:paraId="00000018"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According to Robbins, an organization is defined as a consciously coordinated social entity, consisting of two or more people, that functions continuously to achieve a set of common goals. An organization is a system of roles, flows of activities, and processes involving several people as task implementers created to achieve a common goal.</w:t>
      </w:r>
    </w:p>
    <w:p w14:paraId="00000019"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Organizational culture is a crucial element in shaping the identity and performance of an institution, particularly in educational institutions. In education, organizational culture can determine how values, norms, and customs are applied within a school or madrasah environment. Culture not only reflects the character of an institution but can also serve as a guiding principle for decision-making and behavior for all its members. As time passes and the world evolves, educational institutions are required to have a strong organizational culture capable of adapting to changing circumstances. This culture will create a productive, collaborative work environment that focuses on educational quality.</w:t>
      </w:r>
    </w:p>
    <w:p w14:paraId="0000001A" w14:textId="0D89911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Culture binds members of a group together in a shared vision that can shape behavior and actions. Organizational culture shares this definition. Organizational culture can encompass experiences, philosophies, expectations, and other values.</w:t>
      </w:r>
    </w:p>
    <w:p w14:paraId="0000001C" w14:textId="35CEA498"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According to Sagala (2008: 122), organizational culture is a system that emphasizes norms within work groups, sentiments, values, and interactions in the workplace, which can reflect the nature and function of an organization. School organizational culture plays a role in influencing the quality of education and shaping positive attitudes and morals for all personnel in educational institutions, which can support the achievement of high academic achievement. The principal has the primary responsibility in managing the organizational culture in the school, this can show its important role in achieving success in the school.</w:t>
      </w:r>
    </w:p>
    <w:p w14:paraId="0000001D" w14:textId="5DE9877E"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sz w:val="24"/>
          <w:szCs w:val="24"/>
        </w:rPr>
        <w:t>Anggreni</w:t>
      </w:r>
      <w:proofErr w:type="spellEnd"/>
      <w:r w:rsidRPr="004412E8">
        <w:rPr>
          <w:rFonts w:ascii="Times New Roman" w:eastAsia="Times New Roman" w:hAnsi="Times New Roman" w:cs="Times New Roman"/>
          <w:sz w:val="24"/>
          <w:szCs w:val="24"/>
        </w:rPr>
        <w:t xml:space="preserve"> (2021) stated in her research that organizational culture is crucial and influential in the world of education. This is also supported and conveyed by the opinion of Riveras-Leon and Tomas Folch (2020: 1), who stated that social and technological change can demand consistent renewal, meaning schools must be prepared to face these changes. Therefore, schools must have the ability to innovate as a form of organizational change.</w:t>
      </w:r>
    </w:p>
    <w:p w14:paraId="0000001E" w14:textId="538D331C"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lastRenderedPageBreak/>
        <w:t>Organizational culture change can be triggered by a particular crisis that challenges a leader's ability to address the challenges. Leaders can take steps to shape institutions with a new culture, creating new patterns, beliefs, and structures.</w:t>
      </w:r>
    </w:p>
    <w:p w14:paraId="0000001F"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Changes in organizational culture occurring in schools and madrasas are inseparable from the direction of current educational policies. Educational policy serves as a crucial example, guiding every institution in implementing changes and adapting its organizational culture. With clear policies, schools and madrasas can have guidelines for developing programs, strategies, and governance that align with the national education vision and mission. The direction of this educational policy can determine how the organizational culture within schools is formed, implemented, and enhanced to keep pace with the changing times and demands of the times, as well as the needs of students.</w:t>
      </w:r>
    </w:p>
    <w:p w14:paraId="00000020"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Education policy serves as a guideline for all parties involved in the educational process, including the government, educational institutions, teachers, and parents. Appropriate and effective policies are expected to create a conducive learning environment and support the potential of each student. These policies are also required to be responsive to the needs of the times and the ever-evolving challenges of globalization.</w:t>
      </w:r>
    </w:p>
    <w:p w14:paraId="00000021" w14:textId="0C02A939" w:rsidR="0026212E"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One of the primary goals of education policy is to improve the quality of education. This can be achieved through several strategies, such as improving teacher competency through training and ongoing professional development, revising criteria to reflect industry and public information needs, and increasing access to technology and communication in the teaching and learning process.</w:t>
      </w:r>
      <w:r w:rsidR="00AC044B" w:rsidRPr="004412E8">
        <w:rPr>
          <w:rFonts w:ascii="Times New Roman" w:eastAsia="Times New Roman" w:hAnsi="Times New Roman" w:cs="Times New Roman"/>
          <w:sz w:val="24"/>
          <w:szCs w:val="24"/>
        </w:rPr>
        <w:t xml:space="preserve"> </w:t>
      </w:r>
      <w:r w:rsidRPr="004412E8">
        <w:rPr>
          <w:rFonts w:ascii="Times New Roman" w:eastAsia="Times New Roman" w:hAnsi="Times New Roman" w:cs="Times New Roman"/>
          <w:sz w:val="24"/>
          <w:szCs w:val="24"/>
        </w:rPr>
        <w:t>Therefore, quality education requires visionary leadership that can present a clear vision and motivate all members of the madrasah community. This leadership must be reinforced by an organizational culture that can adapt to change. With the right educational policy direction, schools and madrasahs can develop into institutions capable of excellence, innovation, and relevance to today's demands.</w:t>
      </w:r>
    </w:p>
    <w:p w14:paraId="697FCC6B" w14:textId="77777777" w:rsidR="004412E8" w:rsidRPr="004412E8" w:rsidRDefault="004412E8" w:rsidP="004412E8">
      <w:pPr>
        <w:spacing w:after="0" w:line="240" w:lineRule="auto"/>
        <w:ind w:left="360" w:firstLine="360"/>
        <w:jc w:val="both"/>
        <w:rPr>
          <w:rFonts w:ascii="Times New Roman" w:eastAsia="Times New Roman" w:hAnsi="Times New Roman" w:cs="Times New Roman"/>
          <w:sz w:val="24"/>
          <w:szCs w:val="24"/>
        </w:rPr>
      </w:pPr>
    </w:p>
    <w:p w14:paraId="00000022" w14:textId="77777777" w:rsidR="0026212E" w:rsidRPr="004412E8" w:rsidRDefault="00000000" w:rsidP="004412E8">
      <w:pPr>
        <w:pStyle w:val="ListParagraph"/>
        <w:numPr>
          <w:ilvl w:val="0"/>
          <w:numId w:val="4"/>
        </w:numPr>
        <w:spacing w:after="0" w:line="240" w:lineRule="auto"/>
        <w:ind w:left="360" w:right="55"/>
        <w:rPr>
          <w:rFonts w:ascii="Times New Roman" w:eastAsia="Times New Roman" w:hAnsi="Times New Roman" w:cs="Times New Roman"/>
          <w:b/>
          <w:sz w:val="24"/>
          <w:szCs w:val="24"/>
        </w:rPr>
      </w:pPr>
      <w:r w:rsidRPr="004412E8">
        <w:rPr>
          <w:rFonts w:ascii="Times New Roman" w:eastAsia="Times New Roman" w:hAnsi="Times New Roman" w:cs="Times New Roman"/>
          <w:b/>
          <w:sz w:val="24"/>
          <w:szCs w:val="24"/>
        </w:rPr>
        <w:t>RESEARCH METHODS</w:t>
      </w:r>
    </w:p>
    <w:p w14:paraId="00000023"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bookmarkStart w:id="2" w:name="_vl4pfiea6ec4" w:colFirst="0" w:colLast="0"/>
      <w:bookmarkEnd w:id="2"/>
      <w:r w:rsidRPr="004412E8">
        <w:rPr>
          <w:rFonts w:ascii="Times New Roman" w:eastAsia="Times New Roman" w:hAnsi="Times New Roman" w:cs="Times New Roman"/>
          <w:sz w:val="24"/>
          <w:szCs w:val="24"/>
        </w:rPr>
        <w:t>In this study, entitled "Visionary Leadership, Change and Madrasah Organizational Culture, and the Direction of Educational Policy," the researcher used qualitative research with a library study method (</w:t>
      </w:r>
      <w:r w:rsidRPr="004412E8">
        <w:rPr>
          <w:rFonts w:ascii="Times New Roman" w:eastAsia="Times New Roman" w:hAnsi="Times New Roman" w:cs="Times New Roman"/>
          <w:i/>
          <w:sz w:val="24"/>
          <w:szCs w:val="24"/>
        </w:rPr>
        <w:t>Library Research</w:t>
      </w:r>
      <w:r w:rsidRPr="004412E8">
        <w:rPr>
          <w:rFonts w:ascii="Times New Roman" w:eastAsia="Times New Roman" w:hAnsi="Times New Roman" w:cs="Times New Roman"/>
          <w:sz w:val="24"/>
          <w:szCs w:val="24"/>
        </w:rPr>
        <w:t>). The method used is to collect data by understanding and studying theories from various types of literature related to the researcher's research title.</w:t>
      </w:r>
    </w:p>
    <w:p w14:paraId="00000024" w14:textId="77777777" w:rsidR="0026212E" w:rsidRPr="004412E8"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According to Zed (2004), there are four stages of literature study in research, including preparing the necessary equipment, preparing a list of references, managing time and reading or noting down the research material to be carried out.</w:t>
      </w:r>
    </w:p>
    <w:p w14:paraId="00000025" w14:textId="6AEE957B" w:rsidR="0026212E" w:rsidRDefault="00000000" w:rsidP="004412E8">
      <w:pPr>
        <w:spacing w:after="0" w:line="240" w:lineRule="auto"/>
        <w:ind w:left="360" w:firstLine="36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 xml:space="preserve">This data collection can be done by searching and designing from various sources, such as books, journals, and </w:t>
      </w:r>
      <w:proofErr w:type="gramStart"/>
      <w:r w:rsidRPr="004412E8">
        <w:rPr>
          <w:rFonts w:ascii="Times New Roman" w:eastAsia="Times New Roman" w:hAnsi="Times New Roman" w:cs="Times New Roman"/>
          <w:sz w:val="24"/>
          <w:szCs w:val="24"/>
        </w:rPr>
        <w:t>other</w:t>
      </w:r>
      <w:proofErr w:type="gramEnd"/>
      <w:r w:rsidRPr="004412E8">
        <w:rPr>
          <w:rFonts w:ascii="Times New Roman" w:eastAsia="Times New Roman" w:hAnsi="Times New Roman" w:cs="Times New Roman"/>
          <w:sz w:val="24"/>
          <w:szCs w:val="24"/>
        </w:rPr>
        <w:t xml:space="preserve"> previous research. The literature obtained from these references must be analyzed carefully and in-depth to support the propositions and ideas.</w:t>
      </w:r>
    </w:p>
    <w:p w14:paraId="0F67C256" w14:textId="77777777" w:rsidR="004412E8" w:rsidRPr="004412E8" w:rsidRDefault="004412E8" w:rsidP="004412E8">
      <w:pPr>
        <w:spacing w:after="0" w:line="240" w:lineRule="auto"/>
        <w:ind w:left="360" w:firstLine="360"/>
        <w:jc w:val="both"/>
        <w:rPr>
          <w:rFonts w:ascii="Times New Roman" w:eastAsia="Times New Roman" w:hAnsi="Times New Roman" w:cs="Times New Roman"/>
          <w:sz w:val="24"/>
          <w:szCs w:val="24"/>
        </w:rPr>
      </w:pPr>
    </w:p>
    <w:p w14:paraId="00000026" w14:textId="77777777" w:rsidR="0026212E" w:rsidRPr="004412E8" w:rsidRDefault="00000000" w:rsidP="004412E8">
      <w:pPr>
        <w:pStyle w:val="ListParagraph"/>
        <w:numPr>
          <w:ilvl w:val="0"/>
          <w:numId w:val="4"/>
        </w:numPr>
        <w:spacing w:after="0" w:line="240" w:lineRule="auto"/>
        <w:ind w:left="360" w:right="55"/>
        <w:rPr>
          <w:rFonts w:ascii="Times New Roman" w:eastAsia="Times New Roman" w:hAnsi="Times New Roman" w:cs="Times New Roman"/>
          <w:b/>
          <w:sz w:val="24"/>
          <w:szCs w:val="24"/>
        </w:rPr>
      </w:pPr>
      <w:r w:rsidRPr="004412E8">
        <w:rPr>
          <w:rFonts w:ascii="Times New Roman" w:eastAsia="Times New Roman" w:hAnsi="Times New Roman" w:cs="Times New Roman"/>
          <w:b/>
          <w:sz w:val="24"/>
          <w:szCs w:val="24"/>
        </w:rPr>
        <w:t>RESULTS AND</w:t>
      </w:r>
      <w:r w:rsidRPr="004412E8">
        <w:rPr>
          <w:rFonts w:ascii="Times New Roman" w:eastAsia="Times New Roman" w:hAnsi="Times New Roman" w:cs="Times New Roman"/>
          <w:sz w:val="24"/>
          <w:szCs w:val="24"/>
        </w:rPr>
        <w:t xml:space="preserve"> </w:t>
      </w:r>
      <w:r w:rsidRPr="004412E8">
        <w:rPr>
          <w:rFonts w:ascii="Times New Roman" w:eastAsia="Times New Roman" w:hAnsi="Times New Roman" w:cs="Times New Roman"/>
          <w:b/>
          <w:sz w:val="24"/>
          <w:szCs w:val="24"/>
        </w:rPr>
        <w:t>DISCUSSION</w:t>
      </w:r>
    </w:p>
    <w:p w14:paraId="00000027" w14:textId="77777777" w:rsidR="0026212E" w:rsidRPr="004412E8" w:rsidRDefault="00000000" w:rsidP="004412E8">
      <w:pPr>
        <w:numPr>
          <w:ilvl w:val="0"/>
          <w:numId w:val="1"/>
        </w:numPr>
        <w:pBdr>
          <w:top w:val="nil"/>
          <w:left w:val="nil"/>
          <w:bottom w:val="nil"/>
          <w:right w:val="nil"/>
          <w:between w:val="nil"/>
        </w:pBdr>
        <w:spacing w:after="0" w:line="240" w:lineRule="auto"/>
        <w:ind w:left="568" w:hanging="284"/>
        <w:jc w:val="both"/>
        <w:rPr>
          <w:rFonts w:ascii="Times New Roman" w:eastAsia="Times New Roman" w:hAnsi="Times New Roman" w:cs="Times New Roman"/>
          <w:b/>
          <w:color w:val="000000"/>
          <w:sz w:val="24"/>
          <w:szCs w:val="24"/>
        </w:rPr>
      </w:pPr>
      <w:bookmarkStart w:id="3" w:name="_gjzjcsvft7dj" w:colFirst="0" w:colLast="0"/>
      <w:bookmarkEnd w:id="3"/>
      <w:r w:rsidRPr="004412E8">
        <w:rPr>
          <w:rFonts w:ascii="Times New Roman" w:eastAsia="Times New Roman" w:hAnsi="Times New Roman" w:cs="Times New Roman"/>
          <w:b/>
          <w:color w:val="000000"/>
          <w:sz w:val="24"/>
          <w:szCs w:val="24"/>
        </w:rPr>
        <w:t>Visionary Leadership</w:t>
      </w:r>
    </w:p>
    <w:p w14:paraId="00000028" w14:textId="17B532E6"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The progress or decline of an institution can be determined by its leadership style, including those in educational institutions such as schools and madrasas. A school can be said to be advanced if its leader has the right leadership style, one leadership style that can improve quality and quality is a visionary leadership style. Visionary leadership style is the ability to lead, create, conclude, communicate, disseminate, modify, and implement ideal thoughts originating from oneself or as a result of social interactions between members and stakeholders as an organizational ideal in the future that can be achieved together.</w:t>
      </w:r>
    </w:p>
    <w:p w14:paraId="00000029" w14:textId="77777777"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lastRenderedPageBreak/>
        <w:t>According to Ara (2010: 107), visionary leadership is a model or pattern of leadership that can give meaning to the work and efforts carried out together by all members of the organization by providing direction based on a clearly created vision.</w:t>
      </w:r>
    </w:p>
    <w:p w14:paraId="0000002A" w14:textId="77777777" w:rsidR="0026212E" w:rsidRPr="004412E8" w:rsidRDefault="00000000" w:rsidP="004412E8">
      <w:pPr>
        <w:pBdr>
          <w:top w:val="nil"/>
          <w:left w:val="nil"/>
          <w:bottom w:val="nil"/>
          <w:right w:val="nil"/>
          <w:between w:val="nil"/>
        </w:pBdr>
        <w:spacing w:after="0" w:line="240" w:lineRule="auto"/>
        <w:ind w:firstLine="850"/>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The characteristics of visionary leadership are as follows:</w:t>
      </w:r>
    </w:p>
    <w:p w14:paraId="0000002B" w14:textId="77777777" w:rsidR="0026212E" w:rsidRPr="004412E8" w:rsidRDefault="00000000" w:rsidP="004412E8">
      <w:pPr>
        <w:numPr>
          <w:ilvl w:val="0"/>
          <w:numId w:val="2"/>
        </w:numPr>
        <w:pBdr>
          <w:top w:val="nil"/>
          <w:left w:val="nil"/>
          <w:bottom w:val="nil"/>
          <w:right w:val="nil"/>
          <w:between w:val="nil"/>
        </w:pBdr>
        <w:tabs>
          <w:tab w:val="left" w:pos="1134"/>
        </w:tabs>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Clear vision</w:t>
      </w:r>
    </w:p>
    <w:p w14:paraId="0000002C" w14:textId="77777777" w:rsidR="0026212E" w:rsidRPr="004412E8" w:rsidRDefault="00000000" w:rsidP="004412E8">
      <w:pPr>
        <w:pBdr>
          <w:top w:val="nil"/>
          <w:left w:val="nil"/>
          <w:bottom w:val="nil"/>
          <w:right w:val="nil"/>
          <w:between w:val="nil"/>
        </w:pBdr>
        <w:tabs>
          <w:tab w:val="left" w:pos="1134"/>
        </w:tabs>
        <w:spacing w:after="0" w:line="240" w:lineRule="auto"/>
        <w:ind w:left="852" w:firstLine="318"/>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A visionary leader must have a clear vision of the organization's future and understand the long-term goals they wish to achieve. As a visionary leader, the principal will commit to working with members or a team that can realize the vision and ensure the success of the school's programs.</w:t>
      </w:r>
    </w:p>
    <w:p w14:paraId="0000002D" w14:textId="77777777" w:rsidR="0026212E" w:rsidRPr="004412E8" w:rsidRDefault="00000000" w:rsidP="004412E8">
      <w:pPr>
        <w:numPr>
          <w:ilvl w:val="0"/>
          <w:numId w:val="2"/>
        </w:numPr>
        <w:pBdr>
          <w:top w:val="nil"/>
          <w:left w:val="nil"/>
          <w:bottom w:val="nil"/>
          <w:right w:val="nil"/>
          <w:between w:val="nil"/>
        </w:pBdr>
        <w:tabs>
          <w:tab w:val="left" w:pos="1134"/>
        </w:tabs>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Inspirational</w:t>
      </w:r>
    </w:p>
    <w:p w14:paraId="0000002E" w14:textId="77777777" w:rsidR="0026212E" w:rsidRPr="004412E8" w:rsidRDefault="00000000" w:rsidP="004412E8">
      <w:pPr>
        <w:pBdr>
          <w:top w:val="nil"/>
          <w:left w:val="nil"/>
          <w:bottom w:val="nil"/>
          <w:right w:val="nil"/>
          <w:between w:val="nil"/>
        </w:pBdr>
        <w:tabs>
          <w:tab w:val="left" w:pos="1134"/>
        </w:tabs>
        <w:spacing w:after="0" w:line="240" w:lineRule="auto"/>
        <w:ind w:left="852" w:firstLine="318"/>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Visionary leadership is characterized by the ability to inspire a team through a clear vision. Visionary leaders motivate not only through words but also through concrete actions that align with their vision.</w:t>
      </w:r>
    </w:p>
    <w:p w14:paraId="0000002F" w14:textId="77777777" w:rsidR="0026212E" w:rsidRPr="004412E8" w:rsidRDefault="00000000" w:rsidP="004412E8">
      <w:pPr>
        <w:numPr>
          <w:ilvl w:val="0"/>
          <w:numId w:val="2"/>
        </w:numPr>
        <w:pBdr>
          <w:top w:val="nil"/>
          <w:left w:val="nil"/>
          <w:bottom w:val="nil"/>
          <w:right w:val="nil"/>
          <w:between w:val="nil"/>
        </w:pBdr>
        <w:tabs>
          <w:tab w:val="left" w:pos="1134"/>
        </w:tabs>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Innovative</w:t>
      </w:r>
    </w:p>
    <w:p w14:paraId="00000030" w14:textId="77777777" w:rsidR="0026212E" w:rsidRPr="004412E8" w:rsidRDefault="00000000" w:rsidP="004412E8">
      <w:pPr>
        <w:pBdr>
          <w:top w:val="nil"/>
          <w:left w:val="nil"/>
          <w:bottom w:val="nil"/>
          <w:right w:val="nil"/>
          <w:between w:val="nil"/>
        </w:pBdr>
        <w:tabs>
          <w:tab w:val="left" w:pos="1134"/>
        </w:tabs>
        <w:spacing w:after="0" w:line="240" w:lineRule="auto"/>
        <w:ind w:left="852" w:firstLine="318"/>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 xml:space="preserve">Visionary leaders are able to find new ways to achieve a goal that can bring positive change, </w:t>
      </w:r>
      <w:r w:rsidRPr="004412E8">
        <w:rPr>
          <w:rFonts w:ascii="Times New Roman" w:eastAsia="Times New Roman" w:hAnsi="Times New Roman" w:cs="Times New Roman"/>
          <w:sz w:val="24"/>
          <w:szCs w:val="24"/>
        </w:rPr>
        <w:t>but are</w:t>
      </w:r>
      <w:r w:rsidRPr="004412E8">
        <w:rPr>
          <w:rFonts w:ascii="Times New Roman" w:eastAsia="Times New Roman" w:hAnsi="Times New Roman" w:cs="Times New Roman"/>
          <w:color w:val="000000"/>
          <w:sz w:val="24"/>
          <w:szCs w:val="24"/>
        </w:rPr>
        <w:t xml:space="preserve"> not quickly satisfied with existing results, so they can create programs and updates that can be better.</w:t>
      </w:r>
    </w:p>
    <w:p w14:paraId="00000031" w14:textId="77777777" w:rsidR="0026212E" w:rsidRPr="004412E8" w:rsidRDefault="00000000" w:rsidP="004412E8">
      <w:pPr>
        <w:numPr>
          <w:ilvl w:val="0"/>
          <w:numId w:val="2"/>
        </w:numPr>
        <w:pBdr>
          <w:top w:val="nil"/>
          <w:left w:val="nil"/>
          <w:bottom w:val="nil"/>
          <w:right w:val="nil"/>
          <w:between w:val="nil"/>
        </w:pBdr>
        <w:tabs>
          <w:tab w:val="left" w:pos="1134"/>
        </w:tabs>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Openness to Ideas</w:t>
      </w:r>
    </w:p>
    <w:p w14:paraId="00000032" w14:textId="77777777" w:rsidR="0026212E" w:rsidRPr="004412E8" w:rsidRDefault="00000000" w:rsidP="004412E8">
      <w:pPr>
        <w:pBdr>
          <w:top w:val="nil"/>
          <w:left w:val="nil"/>
          <w:bottom w:val="nil"/>
          <w:right w:val="nil"/>
          <w:between w:val="nil"/>
        </w:pBdr>
        <w:tabs>
          <w:tab w:val="left" w:pos="1134"/>
        </w:tabs>
        <w:spacing w:after="0" w:line="240" w:lineRule="auto"/>
        <w:ind w:left="852" w:firstLine="318"/>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Even though a visionary leader has a clear vision, he must remain open to ideas and input from his team members. He values ​​differences of opinion and leverages collaborative creativity to successfully achieve a goal.</w:t>
      </w:r>
    </w:p>
    <w:p w14:paraId="00000033" w14:textId="77777777" w:rsidR="0026212E" w:rsidRPr="004412E8" w:rsidRDefault="00000000" w:rsidP="004412E8">
      <w:pPr>
        <w:numPr>
          <w:ilvl w:val="0"/>
          <w:numId w:val="2"/>
        </w:numPr>
        <w:pBdr>
          <w:top w:val="nil"/>
          <w:left w:val="nil"/>
          <w:bottom w:val="nil"/>
          <w:right w:val="nil"/>
          <w:between w:val="nil"/>
        </w:pBdr>
        <w:tabs>
          <w:tab w:val="left" w:pos="1134"/>
        </w:tabs>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Effective Communication</w:t>
      </w:r>
    </w:p>
    <w:p w14:paraId="00000034" w14:textId="77777777" w:rsidR="0026212E" w:rsidRPr="004412E8" w:rsidRDefault="00000000" w:rsidP="004412E8">
      <w:pPr>
        <w:pBdr>
          <w:top w:val="nil"/>
          <w:left w:val="nil"/>
          <w:bottom w:val="nil"/>
          <w:right w:val="nil"/>
          <w:between w:val="nil"/>
        </w:pBdr>
        <w:tabs>
          <w:tab w:val="left" w:pos="1134"/>
        </w:tabs>
        <w:spacing w:after="0" w:line="240" w:lineRule="auto"/>
        <w:ind w:left="852" w:firstLine="318"/>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A visionary leader is able to have strong communication skills, is able to explain the vision clearly and is able to inspire to avoid misunderstandings in order to form a more effective team to achieve a goal.</w:t>
      </w:r>
    </w:p>
    <w:p w14:paraId="00000035" w14:textId="77777777" w:rsidR="0026212E" w:rsidRPr="004412E8" w:rsidRDefault="00000000" w:rsidP="004412E8">
      <w:pPr>
        <w:numPr>
          <w:ilvl w:val="0"/>
          <w:numId w:val="2"/>
        </w:numPr>
        <w:pBdr>
          <w:top w:val="nil"/>
          <w:left w:val="nil"/>
          <w:bottom w:val="nil"/>
          <w:right w:val="nil"/>
          <w:between w:val="nil"/>
        </w:pBdr>
        <w:tabs>
          <w:tab w:val="left" w:pos="1134"/>
        </w:tabs>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Courage and Determination</w:t>
      </w:r>
    </w:p>
    <w:p w14:paraId="00000036" w14:textId="5D22B637" w:rsidR="0026212E" w:rsidRPr="004412E8" w:rsidRDefault="00000000" w:rsidP="004412E8">
      <w:pPr>
        <w:pBdr>
          <w:top w:val="nil"/>
          <w:left w:val="nil"/>
          <w:bottom w:val="nil"/>
          <w:right w:val="nil"/>
          <w:between w:val="nil"/>
        </w:pBdr>
        <w:tabs>
          <w:tab w:val="left" w:pos="1134"/>
        </w:tabs>
        <w:spacing w:after="0" w:line="240" w:lineRule="auto"/>
        <w:ind w:left="852" w:firstLine="318"/>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Visionary leadership requires great courage to achieve ambitious goals, even in the face of numerous challenges. A visionary leader will not easily back down when faced with challenges, but will instead collaborate with the team to maintain commitment to the shared vision.</w:t>
      </w:r>
    </w:p>
    <w:p w14:paraId="00000037" w14:textId="77777777"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 xml:space="preserve">Visionary leadership not only impacts the quality of education but also impacts teachers who can increase motivation and encourage creativity in learning, then students who </w:t>
      </w:r>
      <w:r w:rsidRPr="004412E8">
        <w:rPr>
          <w:rFonts w:ascii="Times New Roman" w:eastAsia="Times New Roman" w:hAnsi="Times New Roman" w:cs="Times New Roman"/>
          <w:color w:val="000000"/>
          <w:sz w:val="24"/>
          <w:szCs w:val="24"/>
        </w:rPr>
        <w:t>receive</w:t>
      </w:r>
      <w:r w:rsidRPr="004412E8">
        <w:rPr>
          <w:rFonts w:ascii="Times New Roman" w:eastAsia="Times New Roman" w:hAnsi="Times New Roman" w:cs="Times New Roman"/>
          <w:sz w:val="24"/>
          <w:szCs w:val="24"/>
        </w:rPr>
        <w:t xml:space="preserve"> meaningful learning and can support motivation and achievement, and educational staff who can create a work environment that is able to work together well and can improve the quality of service.</w:t>
      </w:r>
    </w:p>
    <w:p w14:paraId="00000038" w14:textId="77777777" w:rsidR="0026212E"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 xml:space="preserve">A concrete example of visionary leadership in the current digital era is the madrasah principal who implemented the independent curriculum through project-based learning </w:t>
      </w:r>
      <w:r w:rsidRPr="004412E8">
        <w:rPr>
          <w:rFonts w:ascii="Times New Roman" w:eastAsia="Times New Roman" w:hAnsi="Times New Roman" w:cs="Times New Roman"/>
          <w:color w:val="000000"/>
          <w:sz w:val="24"/>
          <w:szCs w:val="24"/>
        </w:rPr>
        <w:t>and</w:t>
      </w:r>
      <w:r w:rsidRPr="004412E8">
        <w:rPr>
          <w:rFonts w:ascii="Times New Roman" w:eastAsia="Times New Roman" w:hAnsi="Times New Roman" w:cs="Times New Roman"/>
          <w:sz w:val="24"/>
          <w:szCs w:val="24"/>
        </w:rPr>
        <w:t xml:space="preserve"> the use of Google Classroom, enabling educators to be more creative and enabling students to become more active.</w:t>
      </w:r>
    </w:p>
    <w:p w14:paraId="5582E2EE" w14:textId="77777777" w:rsidR="004412E8" w:rsidRPr="004412E8" w:rsidRDefault="004412E8"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sz w:val="24"/>
          <w:szCs w:val="24"/>
        </w:rPr>
      </w:pPr>
    </w:p>
    <w:p w14:paraId="00000039" w14:textId="77777777" w:rsidR="0026212E" w:rsidRPr="004412E8" w:rsidRDefault="00000000" w:rsidP="004412E8">
      <w:pPr>
        <w:numPr>
          <w:ilvl w:val="0"/>
          <w:numId w:val="1"/>
        </w:numPr>
        <w:pBdr>
          <w:top w:val="nil"/>
          <w:left w:val="nil"/>
          <w:bottom w:val="nil"/>
          <w:right w:val="nil"/>
          <w:between w:val="nil"/>
        </w:pBdr>
        <w:spacing w:after="0" w:line="240" w:lineRule="auto"/>
        <w:ind w:left="568" w:hanging="284"/>
        <w:jc w:val="both"/>
        <w:rPr>
          <w:rFonts w:ascii="Times New Roman" w:eastAsia="Times New Roman" w:hAnsi="Times New Roman" w:cs="Times New Roman"/>
          <w:b/>
          <w:color w:val="000000"/>
          <w:sz w:val="24"/>
          <w:szCs w:val="24"/>
        </w:rPr>
      </w:pPr>
      <w:r w:rsidRPr="004412E8">
        <w:rPr>
          <w:rFonts w:ascii="Times New Roman" w:eastAsia="Times New Roman" w:hAnsi="Times New Roman" w:cs="Times New Roman"/>
          <w:b/>
          <w:color w:val="000000"/>
          <w:sz w:val="24"/>
          <w:szCs w:val="24"/>
        </w:rPr>
        <w:t>Changes in Educational Institutions</w:t>
      </w:r>
    </w:p>
    <w:p w14:paraId="0000003A" w14:textId="77777777" w:rsidR="0026212E" w:rsidRPr="004412E8" w:rsidRDefault="00000000" w:rsidP="004412E8">
      <w:pPr>
        <w:pBdr>
          <w:top w:val="nil"/>
          <w:left w:val="nil"/>
          <w:bottom w:val="nil"/>
          <w:right w:val="nil"/>
          <w:between w:val="nil"/>
        </w:pBdr>
        <w:spacing w:after="0" w:line="240" w:lineRule="auto"/>
        <w:ind w:left="568" w:firstLine="33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Social change is a continuous and frequent occurrence in society. In sociological terms, social change can refer to changes in the social structure, values, norms, and institutions within a society.</w:t>
      </w:r>
    </w:p>
    <w:p w14:paraId="0000003B" w14:textId="77777777" w:rsidR="0026212E" w:rsidRPr="004412E8" w:rsidRDefault="00000000" w:rsidP="004412E8">
      <w:pPr>
        <w:pBdr>
          <w:top w:val="nil"/>
          <w:left w:val="nil"/>
          <w:bottom w:val="nil"/>
          <w:right w:val="nil"/>
          <w:between w:val="nil"/>
        </w:pBdr>
        <w:spacing w:after="0" w:line="240" w:lineRule="auto"/>
        <w:ind w:left="568" w:firstLine="33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Education has always been a target of these changes. In this regard, education has a dual function: as a response to change and as a proxy for that change. The modern era, characterized by technological advancement, globalization, and social disruption, has brought new challenges to the education system. This shift in perspective, from a traditional system to a more flexible, competency-based system, is now a crucial need.</w:t>
      </w:r>
    </w:p>
    <w:p w14:paraId="0000003C" w14:textId="34ABEDC1" w:rsidR="0026212E" w:rsidRDefault="00000000" w:rsidP="004412E8">
      <w:pPr>
        <w:pBdr>
          <w:top w:val="nil"/>
          <w:left w:val="nil"/>
          <w:bottom w:val="nil"/>
          <w:right w:val="nil"/>
          <w:between w:val="nil"/>
        </w:pBdr>
        <w:spacing w:after="0" w:line="240" w:lineRule="auto"/>
        <w:ind w:left="568" w:firstLine="33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lastRenderedPageBreak/>
        <w:t>The impact of this change can give rise to new problems, including the digital divide, identity crisis, and commercialization of education.</w:t>
      </w:r>
      <w:r w:rsidR="00AC044B" w:rsidRPr="004412E8">
        <w:rPr>
          <w:rFonts w:ascii="Times New Roman" w:eastAsia="Times New Roman" w:hAnsi="Times New Roman" w:cs="Times New Roman"/>
          <w:color w:val="000000"/>
          <w:sz w:val="24"/>
          <w:szCs w:val="24"/>
        </w:rPr>
        <w:t xml:space="preserve"> </w:t>
      </w:r>
      <w:r w:rsidRPr="004412E8">
        <w:rPr>
          <w:rFonts w:ascii="Times New Roman" w:eastAsia="Times New Roman" w:hAnsi="Times New Roman" w:cs="Times New Roman"/>
          <w:color w:val="000000"/>
          <w:sz w:val="24"/>
          <w:szCs w:val="24"/>
        </w:rPr>
        <w:t>An example of a change that often occurs in educational institutions is the curriculum change which is often overhauled, such as the initial KTSP-K13-Independent Curriculum.</w:t>
      </w:r>
    </w:p>
    <w:p w14:paraId="16CE41F7" w14:textId="77777777" w:rsidR="004412E8" w:rsidRPr="004412E8" w:rsidRDefault="004412E8" w:rsidP="004412E8">
      <w:pPr>
        <w:pBdr>
          <w:top w:val="nil"/>
          <w:left w:val="nil"/>
          <w:bottom w:val="nil"/>
          <w:right w:val="nil"/>
          <w:between w:val="nil"/>
        </w:pBdr>
        <w:spacing w:after="0" w:line="240" w:lineRule="auto"/>
        <w:ind w:left="568" w:firstLine="332"/>
        <w:jc w:val="both"/>
        <w:rPr>
          <w:rFonts w:ascii="Times New Roman" w:eastAsia="Times New Roman" w:hAnsi="Times New Roman" w:cs="Times New Roman"/>
          <w:color w:val="000000"/>
          <w:sz w:val="24"/>
          <w:szCs w:val="24"/>
        </w:rPr>
      </w:pPr>
    </w:p>
    <w:p w14:paraId="0000003D" w14:textId="77777777" w:rsidR="0026212E" w:rsidRPr="004412E8" w:rsidRDefault="00000000" w:rsidP="004412E8">
      <w:pPr>
        <w:numPr>
          <w:ilvl w:val="0"/>
          <w:numId w:val="1"/>
        </w:numPr>
        <w:pBdr>
          <w:top w:val="nil"/>
          <w:left w:val="nil"/>
          <w:bottom w:val="nil"/>
          <w:right w:val="nil"/>
          <w:between w:val="nil"/>
        </w:pBdr>
        <w:spacing w:after="0" w:line="240" w:lineRule="auto"/>
        <w:ind w:left="568" w:hanging="284"/>
        <w:jc w:val="both"/>
        <w:rPr>
          <w:rFonts w:ascii="Times New Roman" w:eastAsia="Times New Roman" w:hAnsi="Times New Roman" w:cs="Times New Roman"/>
          <w:b/>
          <w:color w:val="000000"/>
          <w:sz w:val="24"/>
          <w:szCs w:val="24"/>
        </w:rPr>
      </w:pPr>
      <w:r w:rsidRPr="004412E8">
        <w:rPr>
          <w:rFonts w:ascii="Times New Roman" w:eastAsia="Times New Roman" w:hAnsi="Times New Roman" w:cs="Times New Roman"/>
          <w:b/>
          <w:color w:val="000000"/>
          <w:sz w:val="24"/>
          <w:szCs w:val="24"/>
        </w:rPr>
        <w:t>Madrasah Organizational Culture</w:t>
      </w:r>
    </w:p>
    <w:p w14:paraId="0000003E" w14:textId="77777777"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Organizational culture can be the primary foundation for creating an educational environment that supports character development in students. Organizational culture encompasses the values, norms, habits, and interaction patterns applied in daily life (</w:t>
      </w:r>
      <w:proofErr w:type="spellStart"/>
      <w:r w:rsidRPr="004412E8">
        <w:rPr>
          <w:rFonts w:ascii="Times New Roman" w:eastAsia="Times New Roman" w:hAnsi="Times New Roman" w:cs="Times New Roman"/>
          <w:color w:val="000000"/>
          <w:sz w:val="24"/>
          <w:szCs w:val="24"/>
        </w:rPr>
        <w:t>Aprinal</w:t>
      </w:r>
      <w:proofErr w:type="spellEnd"/>
      <w:r w:rsidRPr="004412E8">
        <w:rPr>
          <w:rFonts w:ascii="Times New Roman" w:eastAsia="Times New Roman" w:hAnsi="Times New Roman" w:cs="Times New Roman"/>
          <w:color w:val="000000"/>
          <w:sz w:val="24"/>
          <w:szCs w:val="24"/>
        </w:rPr>
        <w:t xml:space="preserve"> et al., 2023).</w:t>
      </w:r>
    </w:p>
    <w:p w14:paraId="0000003F" w14:textId="30CBB706"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proofErr w:type="spellStart"/>
      <w:r w:rsidRPr="004412E8">
        <w:rPr>
          <w:rFonts w:ascii="Times New Roman" w:eastAsia="Times New Roman" w:hAnsi="Times New Roman" w:cs="Times New Roman"/>
          <w:color w:val="000000"/>
          <w:sz w:val="24"/>
          <w:szCs w:val="24"/>
        </w:rPr>
        <w:t>Ristianah</w:t>
      </w:r>
      <w:proofErr w:type="spellEnd"/>
      <w:r w:rsidRPr="004412E8">
        <w:rPr>
          <w:rFonts w:ascii="Times New Roman" w:eastAsia="Times New Roman" w:hAnsi="Times New Roman" w:cs="Times New Roman"/>
          <w:color w:val="000000"/>
          <w:sz w:val="24"/>
          <w:szCs w:val="24"/>
        </w:rPr>
        <w:t xml:space="preserve"> (2020) stated that by building an organizational culture grounded in Islamic values, educational institutions can provide behavioral guidelines for all elements of the school, from the principal to teachers and students. An environment that adheres to Islamic values ​​will help students deeply instill religious teachings, allowing these values ​​to become part of their personalities.</w:t>
      </w:r>
    </w:p>
    <w:p w14:paraId="00000040" w14:textId="77777777"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According to Linda Ramadhanty (2017), the functions of organizational culture are as follows:</w:t>
      </w:r>
    </w:p>
    <w:p w14:paraId="00000041" w14:textId="77777777" w:rsidR="0026212E" w:rsidRPr="004412E8" w:rsidRDefault="00000000" w:rsidP="004412E8">
      <w:pPr>
        <w:numPr>
          <w:ilvl w:val="0"/>
          <w:numId w:val="3"/>
        </w:numPr>
        <w:pBdr>
          <w:top w:val="nil"/>
          <w:left w:val="nil"/>
          <w:bottom w:val="nil"/>
          <w:right w:val="nil"/>
          <w:between w:val="nil"/>
        </w:pBdr>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It can provide an organizational identity to its members, where each organization has its own characteristics which can provide a sense of pride for being part of that organization.</w:t>
      </w:r>
    </w:p>
    <w:p w14:paraId="00000042" w14:textId="77777777" w:rsidR="0026212E" w:rsidRPr="004412E8" w:rsidRDefault="00000000" w:rsidP="004412E8">
      <w:pPr>
        <w:numPr>
          <w:ilvl w:val="0"/>
          <w:numId w:val="3"/>
        </w:numPr>
        <w:pBdr>
          <w:top w:val="nil"/>
          <w:left w:val="nil"/>
          <w:bottom w:val="nil"/>
          <w:right w:val="nil"/>
          <w:between w:val="nil"/>
        </w:pBdr>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Facilitates shared commitment, where the organizational culture helps all members unite to achieve common goals.</w:t>
      </w:r>
    </w:p>
    <w:p w14:paraId="00000043" w14:textId="77777777" w:rsidR="0026212E" w:rsidRPr="004412E8" w:rsidRDefault="00000000" w:rsidP="004412E8">
      <w:pPr>
        <w:numPr>
          <w:ilvl w:val="0"/>
          <w:numId w:val="3"/>
        </w:numPr>
        <w:pBdr>
          <w:top w:val="nil"/>
          <w:left w:val="nil"/>
          <w:bottom w:val="nil"/>
          <w:right w:val="nil"/>
          <w:between w:val="nil"/>
        </w:pBdr>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Promoting the stability of the social system, where organizational culture can be a glue that maintains harmony, order, and stability of relationships between members of the organization, such as a good culture that can make schools or madrasas run well, not easily shaken even though there are changes or differences of opinion.</w:t>
      </w:r>
    </w:p>
    <w:p w14:paraId="00000044" w14:textId="1D6E7002" w:rsidR="0026212E" w:rsidRPr="004412E8" w:rsidRDefault="00000000" w:rsidP="004412E8">
      <w:pPr>
        <w:numPr>
          <w:ilvl w:val="0"/>
          <w:numId w:val="3"/>
        </w:numPr>
        <w:pBdr>
          <w:top w:val="nil"/>
          <w:left w:val="nil"/>
          <w:bottom w:val="nil"/>
          <w:right w:val="nil"/>
          <w:between w:val="nil"/>
        </w:pBdr>
        <w:spacing w:after="0" w:line="240" w:lineRule="auto"/>
        <w:ind w:left="852" w:hanging="284"/>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Shape behavior by helping managers feel their presence.</w:t>
      </w:r>
    </w:p>
    <w:p w14:paraId="00000045" w14:textId="77777777" w:rsidR="0026212E"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It is understandable that organizational culture plays a crucial role in creating a positive educational environment. Therefore, the role of educational leaders, particularly school or madrasah principals, is crucial. Principals not only function as administrators but also as driving forces instilling and strengthening a positive culture within the school. With the principal's leadership, they can ensure that positive values, norms, and habits are truly embedded in the daily lives of teachers, students, and other educational staff. Examples of organizational culture in madrasahs include implementing the 3S (Smile, Greet, Greet) within the school environment and performing the Dhuha prayer before starting lessons.</w:t>
      </w:r>
    </w:p>
    <w:p w14:paraId="3946A6DE" w14:textId="77777777" w:rsidR="004412E8" w:rsidRPr="004412E8" w:rsidRDefault="004412E8" w:rsidP="004412E8">
      <w:pPr>
        <w:spacing w:after="0" w:line="240" w:lineRule="auto"/>
        <w:ind w:left="284" w:firstLine="850"/>
        <w:jc w:val="both"/>
        <w:rPr>
          <w:rFonts w:ascii="Times New Roman" w:eastAsia="Times New Roman" w:hAnsi="Times New Roman" w:cs="Times New Roman"/>
          <w:sz w:val="24"/>
          <w:szCs w:val="24"/>
        </w:rPr>
      </w:pPr>
    </w:p>
    <w:p w14:paraId="00000046" w14:textId="77777777" w:rsidR="0026212E" w:rsidRPr="004412E8" w:rsidRDefault="00000000" w:rsidP="004412E8">
      <w:pPr>
        <w:numPr>
          <w:ilvl w:val="0"/>
          <w:numId w:val="1"/>
        </w:numPr>
        <w:pBdr>
          <w:top w:val="nil"/>
          <w:left w:val="nil"/>
          <w:bottom w:val="nil"/>
          <w:right w:val="nil"/>
          <w:between w:val="nil"/>
        </w:pBdr>
        <w:spacing w:after="0" w:line="240" w:lineRule="auto"/>
        <w:ind w:left="568" w:hanging="284"/>
        <w:jc w:val="both"/>
        <w:rPr>
          <w:rFonts w:ascii="Times New Roman" w:eastAsia="Times New Roman" w:hAnsi="Times New Roman" w:cs="Times New Roman"/>
          <w:b/>
          <w:color w:val="000000"/>
          <w:sz w:val="24"/>
          <w:szCs w:val="24"/>
        </w:rPr>
      </w:pPr>
      <w:r w:rsidRPr="004412E8">
        <w:rPr>
          <w:rFonts w:ascii="Times New Roman" w:eastAsia="Times New Roman" w:hAnsi="Times New Roman" w:cs="Times New Roman"/>
          <w:b/>
          <w:color w:val="000000"/>
          <w:sz w:val="24"/>
          <w:szCs w:val="24"/>
        </w:rPr>
        <w:t>Direction of Education Policy</w:t>
      </w:r>
    </w:p>
    <w:p w14:paraId="00000047" w14:textId="42CCCF11"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 xml:space="preserve">A policy is a written rule that constitutes a formal, binding decision of an organization that regulates behavior with the aim of creating a new set of values ​​in society. Policy </w:t>
      </w:r>
      <w:r w:rsidRPr="004412E8">
        <w:rPr>
          <w:rFonts w:ascii="Times New Roman" w:eastAsia="Times New Roman" w:hAnsi="Times New Roman" w:cs="Times New Roman"/>
          <w:sz w:val="24"/>
          <w:szCs w:val="24"/>
        </w:rPr>
        <w:t>becomes</w:t>
      </w:r>
      <w:r w:rsidRPr="004412E8">
        <w:rPr>
          <w:rFonts w:ascii="Times New Roman" w:eastAsia="Times New Roman" w:hAnsi="Times New Roman" w:cs="Times New Roman"/>
          <w:color w:val="000000"/>
          <w:sz w:val="24"/>
          <w:szCs w:val="24"/>
        </w:rPr>
        <w:t xml:space="preserve"> the primary reference point for organizational members and members of society in their behavior.</w:t>
      </w:r>
    </w:p>
    <w:p w14:paraId="00000048" w14:textId="4630A3BB" w:rsidR="0026212E" w:rsidRPr="004412E8"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Education policy in Indonesia has undergone various changes and adjustments over the years, aimed at improving the quality and accessibility of education throughout the country. Education in Indonesia often faces complex challenges, requiring effective and versatile policies.</w:t>
      </w:r>
    </w:p>
    <w:p w14:paraId="00000049" w14:textId="77777777" w:rsidR="0026212E" w:rsidRDefault="00000000"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r w:rsidRPr="004412E8">
        <w:rPr>
          <w:rFonts w:ascii="Times New Roman" w:eastAsia="Times New Roman" w:hAnsi="Times New Roman" w:cs="Times New Roman"/>
          <w:color w:val="000000"/>
          <w:sz w:val="24"/>
          <w:szCs w:val="24"/>
        </w:rPr>
        <w:t xml:space="preserve">The purpose of this educational policy direction is to serve as a guideline for action and to direct all educational activities, both within schools and with the community and government, to achieve educational goals. This function can also be said to provide a basis for the distribution of authority, for example, to district or city governments so that </w:t>
      </w:r>
      <w:r w:rsidRPr="004412E8">
        <w:rPr>
          <w:rFonts w:ascii="Times New Roman" w:eastAsia="Times New Roman" w:hAnsi="Times New Roman" w:cs="Times New Roman"/>
          <w:color w:val="000000"/>
          <w:sz w:val="24"/>
          <w:szCs w:val="24"/>
        </w:rPr>
        <w:lastRenderedPageBreak/>
        <w:t>they can manage education according to the potential of the region. Furthermore, the direction of educational policy can serve as a catalyst for institutional change, increasing the efficiency and effectiveness of planning, and empowering human resources to be more professional. An example of an activity that exemplifies this policy direction in directing educational activities is the Independent Learning Campus (MBKM) program at universities. This activity directs students not only in class but also participates in internships, village projects, and conducts research.</w:t>
      </w:r>
    </w:p>
    <w:p w14:paraId="5BBF2791" w14:textId="77777777" w:rsidR="004412E8" w:rsidRPr="004412E8" w:rsidRDefault="004412E8" w:rsidP="004412E8">
      <w:pPr>
        <w:pBdr>
          <w:top w:val="nil"/>
          <w:left w:val="nil"/>
          <w:bottom w:val="nil"/>
          <w:right w:val="nil"/>
          <w:between w:val="nil"/>
        </w:pBdr>
        <w:spacing w:after="0" w:line="240" w:lineRule="auto"/>
        <w:ind w:left="568" w:firstLine="242"/>
        <w:jc w:val="both"/>
        <w:rPr>
          <w:rFonts w:ascii="Times New Roman" w:eastAsia="Times New Roman" w:hAnsi="Times New Roman" w:cs="Times New Roman"/>
          <w:color w:val="000000"/>
          <w:sz w:val="24"/>
          <w:szCs w:val="24"/>
        </w:rPr>
      </w:pPr>
    </w:p>
    <w:p w14:paraId="0000004A" w14:textId="77777777" w:rsidR="0026212E" w:rsidRPr="004412E8" w:rsidRDefault="00000000" w:rsidP="004412E8">
      <w:pPr>
        <w:pStyle w:val="ListParagraph"/>
        <w:numPr>
          <w:ilvl w:val="0"/>
          <w:numId w:val="4"/>
        </w:numPr>
        <w:spacing w:after="0" w:line="240" w:lineRule="auto"/>
        <w:ind w:left="360" w:right="55"/>
        <w:rPr>
          <w:rFonts w:ascii="Times New Roman" w:eastAsia="Times New Roman" w:hAnsi="Times New Roman" w:cs="Times New Roman"/>
          <w:b/>
          <w:color w:val="000000"/>
          <w:sz w:val="24"/>
          <w:szCs w:val="24"/>
        </w:rPr>
      </w:pPr>
      <w:r w:rsidRPr="004412E8">
        <w:rPr>
          <w:rFonts w:ascii="Times New Roman" w:eastAsia="Times New Roman" w:hAnsi="Times New Roman" w:cs="Times New Roman"/>
          <w:b/>
          <w:sz w:val="24"/>
          <w:szCs w:val="24"/>
        </w:rPr>
        <w:t>CONCLUSION</w:t>
      </w:r>
    </w:p>
    <w:p w14:paraId="0000004B" w14:textId="77777777" w:rsidR="0026212E" w:rsidRDefault="00000000" w:rsidP="004412E8">
      <w:pPr>
        <w:pBdr>
          <w:top w:val="nil"/>
          <w:left w:val="nil"/>
          <w:bottom w:val="nil"/>
          <w:right w:val="nil"/>
          <w:between w:val="nil"/>
        </w:pBdr>
        <w:spacing w:after="0" w:line="240" w:lineRule="auto"/>
        <w:ind w:left="360" w:firstLine="360"/>
        <w:jc w:val="both"/>
        <w:rPr>
          <w:rFonts w:ascii="Times New Roman" w:eastAsia="Times New Roman" w:hAnsi="Times New Roman" w:cs="Times New Roman"/>
          <w:color w:val="000000"/>
          <w:sz w:val="24"/>
          <w:szCs w:val="24"/>
        </w:rPr>
      </w:pPr>
      <w:bookmarkStart w:id="4" w:name="_hsna484lzotn" w:colFirst="0" w:colLast="0"/>
      <w:bookmarkEnd w:id="4"/>
      <w:r w:rsidRPr="004412E8">
        <w:rPr>
          <w:rFonts w:ascii="Times New Roman" w:eastAsia="Times New Roman" w:hAnsi="Times New Roman" w:cs="Times New Roman"/>
          <w:color w:val="000000"/>
          <w:sz w:val="24"/>
          <w:szCs w:val="24"/>
        </w:rPr>
        <w:t>Based on the discussion above, it can be concluded that visionary leadership, organizational culture change, and educational policy direction play a crucial role in creating quality education. As a visionary leader, a madrasah principal not only possesses a clear vision and inspires teachers, students, and educational staff, but also plays a role in encouraging innovation, creativity, and the use of technology in schools. Changes in educational institutions, such as the ever-evolving curriculum and the implementation of digital technology, demonstrate that education is constantly evolving to meet the needs of the times. Organizational culture in madrasahs serves as the primary foundation for shaping student character, providing identity, facilitating shared commitment, maintaining stability, and shaping the behavior of all members of the madrasah community. Meanwhile, educational policy direction serves as a strategic guideline that ensures all educational programs and activities align with national goals, fosters professionalism, and empowers human resources. With the synergy between visionary leadership, a strong organizational culture, and the right educational policy direction, madrasahs can create a conducive, character-based, and competitive learning environment.</w:t>
      </w:r>
    </w:p>
    <w:p w14:paraId="1F90C81F" w14:textId="77777777" w:rsidR="004412E8" w:rsidRPr="004412E8" w:rsidRDefault="004412E8" w:rsidP="004412E8">
      <w:pPr>
        <w:pBdr>
          <w:top w:val="nil"/>
          <w:left w:val="nil"/>
          <w:bottom w:val="nil"/>
          <w:right w:val="nil"/>
          <w:between w:val="nil"/>
        </w:pBdr>
        <w:spacing w:after="0" w:line="240" w:lineRule="auto"/>
        <w:ind w:left="360" w:firstLine="360"/>
        <w:jc w:val="both"/>
        <w:rPr>
          <w:rFonts w:ascii="Times New Roman" w:eastAsia="Times New Roman" w:hAnsi="Times New Roman" w:cs="Times New Roman"/>
          <w:b/>
          <w:color w:val="000000"/>
          <w:sz w:val="24"/>
          <w:szCs w:val="24"/>
        </w:rPr>
      </w:pPr>
    </w:p>
    <w:p w14:paraId="0000004C" w14:textId="77777777" w:rsidR="0026212E" w:rsidRPr="004412E8" w:rsidRDefault="00000000" w:rsidP="004412E8">
      <w:pPr>
        <w:pStyle w:val="ListParagraph"/>
        <w:numPr>
          <w:ilvl w:val="0"/>
          <w:numId w:val="4"/>
        </w:numPr>
        <w:spacing w:after="0" w:line="240" w:lineRule="auto"/>
        <w:ind w:left="360" w:right="55"/>
        <w:rPr>
          <w:rFonts w:ascii="Times New Roman" w:eastAsia="Times New Roman" w:hAnsi="Times New Roman" w:cs="Times New Roman"/>
          <w:sz w:val="24"/>
          <w:szCs w:val="24"/>
        </w:rPr>
      </w:pPr>
      <w:r w:rsidRPr="004412E8">
        <w:rPr>
          <w:rFonts w:ascii="Times New Roman" w:eastAsia="Times New Roman" w:hAnsi="Times New Roman" w:cs="Times New Roman"/>
          <w:b/>
          <w:sz w:val="24"/>
          <w:szCs w:val="24"/>
        </w:rPr>
        <w:t xml:space="preserve">BIBLIOGRAPHY </w:t>
      </w:r>
    </w:p>
    <w:p w14:paraId="0000004D"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proofErr w:type="gramStart"/>
      <w:r w:rsidRPr="004412E8">
        <w:rPr>
          <w:rFonts w:ascii="Times New Roman" w:eastAsia="Times New Roman" w:hAnsi="Times New Roman" w:cs="Times New Roman"/>
          <w:sz w:val="24"/>
          <w:szCs w:val="24"/>
        </w:rPr>
        <w:t>Mahmudi,</w:t>
      </w:r>
      <w:r w:rsidRPr="004412E8">
        <w:rPr>
          <w:rFonts w:ascii="Times New Roman" w:eastAsia="Times New Roman" w:hAnsi="Times New Roman" w:cs="Times New Roman"/>
          <w:i/>
          <w:sz w:val="24"/>
          <w:szCs w:val="24"/>
        </w:rPr>
        <w:t>Educational</w:t>
      </w:r>
      <w:proofErr w:type="spellEnd"/>
      <w:proofErr w:type="gramEnd"/>
      <w:r w:rsidRPr="004412E8">
        <w:rPr>
          <w:rFonts w:ascii="Times New Roman" w:eastAsia="Times New Roman" w:hAnsi="Times New Roman" w:cs="Times New Roman"/>
          <w:i/>
          <w:sz w:val="24"/>
          <w:szCs w:val="24"/>
        </w:rPr>
        <w:t xml:space="preserve"> Science Discusses the Components of Education</w:t>
      </w:r>
      <w:r w:rsidRPr="004412E8">
        <w:rPr>
          <w:rFonts w:ascii="Times New Roman" w:eastAsia="Times New Roman" w:hAnsi="Times New Roman" w:cs="Times New Roman"/>
          <w:sz w:val="24"/>
          <w:szCs w:val="24"/>
        </w:rPr>
        <w:t xml:space="preserve"> (Yogyakarta: </w:t>
      </w:r>
      <w:proofErr w:type="spellStart"/>
      <w:r w:rsidRPr="004412E8">
        <w:rPr>
          <w:rFonts w:ascii="Times New Roman" w:eastAsia="Times New Roman" w:hAnsi="Times New Roman" w:cs="Times New Roman"/>
          <w:sz w:val="24"/>
          <w:szCs w:val="24"/>
        </w:rPr>
        <w:t>Deepublish</w:t>
      </w:r>
      <w:proofErr w:type="spellEnd"/>
      <w:r w:rsidRPr="004412E8">
        <w:rPr>
          <w:rFonts w:ascii="Times New Roman" w:eastAsia="Times New Roman" w:hAnsi="Times New Roman" w:cs="Times New Roman"/>
          <w:sz w:val="24"/>
          <w:szCs w:val="24"/>
        </w:rPr>
        <w:t xml:space="preserve"> Publisher, 2022), </w:t>
      </w:r>
      <w:proofErr w:type="spellStart"/>
      <w:r w:rsidRPr="004412E8">
        <w:rPr>
          <w:rFonts w:ascii="Times New Roman" w:eastAsia="Times New Roman" w:hAnsi="Times New Roman" w:cs="Times New Roman"/>
          <w:sz w:val="24"/>
          <w:szCs w:val="24"/>
        </w:rPr>
        <w:t>hlm</w:t>
      </w:r>
      <w:proofErr w:type="spellEnd"/>
      <w:r w:rsidRPr="004412E8">
        <w:rPr>
          <w:rFonts w:ascii="Times New Roman" w:eastAsia="Times New Roman" w:hAnsi="Times New Roman" w:cs="Times New Roman"/>
          <w:sz w:val="24"/>
          <w:szCs w:val="24"/>
        </w:rPr>
        <w:t xml:space="preserve"> 23. </w:t>
      </w:r>
    </w:p>
    <w:p w14:paraId="0000004E"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Sanga</w:t>
      </w:r>
      <w:r w:rsidRPr="004412E8">
        <w:rPr>
          <w:rFonts w:ascii="Times New Roman" w:eastAsia="Times New Roman" w:hAnsi="Times New Roman" w:cs="Times New Roman"/>
          <w:color w:val="222222"/>
          <w:sz w:val="24"/>
          <w:szCs w:val="24"/>
        </w:rPr>
        <w:t xml:space="preserve">, L. D., &amp; </w:t>
      </w:r>
      <w:proofErr w:type="spellStart"/>
      <w:r w:rsidRPr="004412E8">
        <w:rPr>
          <w:rFonts w:ascii="Times New Roman" w:eastAsia="Times New Roman" w:hAnsi="Times New Roman" w:cs="Times New Roman"/>
          <w:color w:val="222222"/>
          <w:sz w:val="24"/>
          <w:szCs w:val="24"/>
        </w:rPr>
        <w:t>Wangdra</w:t>
      </w:r>
      <w:proofErr w:type="spellEnd"/>
      <w:r w:rsidRPr="004412E8">
        <w:rPr>
          <w:rFonts w:ascii="Times New Roman" w:eastAsia="Times New Roman" w:hAnsi="Times New Roman" w:cs="Times New Roman"/>
          <w:color w:val="222222"/>
          <w:sz w:val="24"/>
          <w:szCs w:val="24"/>
        </w:rPr>
        <w:t xml:space="preserve">, Y. (2023, September). Education is a determining factor for national competitiveness. </w:t>
      </w:r>
      <w:proofErr w:type="spellStart"/>
      <w:r w:rsidRPr="004412E8">
        <w:rPr>
          <w:rFonts w:ascii="Times New Roman" w:eastAsia="Times New Roman" w:hAnsi="Times New Roman" w:cs="Times New Roman"/>
          <w:color w:val="222222"/>
          <w:sz w:val="24"/>
          <w:szCs w:val="24"/>
        </w:rPr>
        <w:t>In</w:t>
      </w:r>
      <w:r w:rsidRPr="004412E8">
        <w:rPr>
          <w:rFonts w:ascii="Times New Roman" w:eastAsia="Times New Roman" w:hAnsi="Times New Roman" w:cs="Times New Roman"/>
          <w:i/>
          <w:color w:val="222222"/>
          <w:sz w:val="24"/>
          <w:szCs w:val="24"/>
        </w:rPr>
        <w:t>Proceedings</w:t>
      </w:r>
      <w:proofErr w:type="spellEnd"/>
      <w:r w:rsidRPr="004412E8">
        <w:rPr>
          <w:rFonts w:ascii="Times New Roman" w:eastAsia="Times New Roman" w:hAnsi="Times New Roman" w:cs="Times New Roman"/>
          <w:i/>
          <w:color w:val="222222"/>
          <w:sz w:val="24"/>
          <w:szCs w:val="24"/>
        </w:rPr>
        <w:t xml:space="preserve"> of the National Seminar on Social Sciences and Technology (SNISTEK)</w:t>
      </w:r>
      <w:r w:rsidRPr="004412E8">
        <w:rPr>
          <w:rFonts w:ascii="Times New Roman" w:eastAsia="Times New Roman" w:hAnsi="Times New Roman" w:cs="Times New Roman"/>
          <w:color w:val="222222"/>
          <w:sz w:val="24"/>
          <w:szCs w:val="24"/>
        </w:rPr>
        <w:t xml:space="preserve"> (Vol. 5, pp. 84-90).</w:t>
      </w:r>
      <w:r w:rsidRPr="004412E8">
        <w:rPr>
          <w:rFonts w:ascii="Times New Roman" w:eastAsia="Times New Roman" w:hAnsi="Times New Roman" w:cs="Times New Roman"/>
          <w:sz w:val="24"/>
          <w:szCs w:val="24"/>
        </w:rPr>
        <w:t xml:space="preserve"> </w:t>
      </w:r>
    </w:p>
    <w:p w14:paraId="0000004F" w14:textId="77777777" w:rsidR="0026212E" w:rsidRPr="004412E8" w:rsidRDefault="00000000" w:rsidP="004412E8">
      <w:pPr>
        <w:spacing w:after="0" w:line="240" w:lineRule="auto"/>
        <w:ind w:left="566"/>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 xml:space="preserve">Ahmad Azmy, </w:t>
      </w:r>
      <w:r w:rsidRPr="004412E8">
        <w:rPr>
          <w:rFonts w:ascii="Times New Roman" w:eastAsia="Times New Roman" w:hAnsi="Times New Roman" w:cs="Times New Roman"/>
          <w:i/>
          <w:sz w:val="24"/>
          <w:szCs w:val="24"/>
        </w:rPr>
        <w:t xml:space="preserve">Leadership Theory and </w:t>
      </w:r>
      <w:proofErr w:type="gramStart"/>
      <w:r w:rsidRPr="004412E8">
        <w:rPr>
          <w:rFonts w:ascii="Times New Roman" w:eastAsia="Times New Roman" w:hAnsi="Times New Roman" w:cs="Times New Roman"/>
          <w:i/>
          <w:sz w:val="24"/>
          <w:szCs w:val="24"/>
        </w:rPr>
        <w:t>Basis</w:t>
      </w:r>
      <w:r w:rsidRPr="004412E8">
        <w:rPr>
          <w:rFonts w:ascii="Times New Roman" w:eastAsia="Times New Roman" w:hAnsi="Times New Roman" w:cs="Times New Roman"/>
          <w:sz w:val="24"/>
          <w:szCs w:val="24"/>
        </w:rPr>
        <w:t>(</w:t>
      </w:r>
      <w:proofErr w:type="gramEnd"/>
      <w:r w:rsidRPr="004412E8">
        <w:rPr>
          <w:rFonts w:ascii="Times New Roman" w:eastAsia="Times New Roman" w:hAnsi="Times New Roman" w:cs="Times New Roman"/>
          <w:sz w:val="24"/>
          <w:szCs w:val="24"/>
        </w:rPr>
        <w:t xml:space="preserve">Makassar: Mitra </w:t>
      </w:r>
      <w:proofErr w:type="spellStart"/>
      <w:r w:rsidRPr="004412E8">
        <w:rPr>
          <w:rFonts w:ascii="Times New Roman" w:eastAsia="Times New Roman" w:hAnsi="Times New Roman" w:cs="Times New Roman"/>
          <w:sz w:val="24"/>
          <w:szCs w:val="24"/>
        </w:rPr>
        <w:t>Ilmu</w:t>
      </w:r>
      <w:proofErr w:type="spellEnd"/>
      <w:r w:rsidRPr="004412E8">
        <w:rPr>
          <w:rFonts w:ascii="Times New Roman" w:eastAsia="Times New Roman" w:hAnsi="Times New Roman" w:cs="Times New Roman"/>
          <w:sz w:val="24"/>
          <w:szCs w:val="24"/>
        </w:rPr>
        <w:t>, 2021), p. 1.</w:t>
      </w:r>
    </w:p>
    <w:p w14:paraId="00000050"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sz w:val="24"/>
          <w:szCs w:val="24"/>
        </w:rPr>
        <w:t>Subni</w:t>
      </w:r>
      <w:proofErr w:type="spellEnd"/>
      <w:r w:rsidRPr="004412E8">
        <w:rPr>
          <w:rFonts w:ascii="Times New Roman" w:eastAsia="Times New Roman" w:hAnsi="Times New Roman" w:cs="Times New Roman"/>
          <w:sz w:val="24"/>
          <w:szCs w:val="24"/>
        </w:rPr>
        <w:t xml:space="preserve">, M., Putri, A. P., </w:t>
      </w:r>
      <w:proofErr w:type="spellStart"/>
      <w:r w:rsidRPr="004412E8">
        <w:rPr>
          <w:rFonts w:ascii="Times New Roman" w:eastAsia="Times New Roman" w:hAnsi="Times New Roman" w:cs="Times New Roman"/>
          <w:sz w:val="24"/>
          <w:szCs w:val="24"/>
        </w:rPr>
        <w:t>Restiawati</w:t>
      </w:r>
      <w:proofErr w:type="spellEnd"/>
      <w:r w:rsidRPr="004412E8">
        <w:rPr>
          <w:rFonts w:ascii="Times New Roman" w:eastAsia="Times New Roman" w:hAnsi="Times New Roman" w:cs="Times New Roman"/>
          <w:sz w:val="24"/>
          <w:szCs w:val="24"/>
        </w:rPr>
        <w:t xml:space="preserve">, Y., </w:t>
      </w:r>
      <w:proofErr w:type="spellStart"/>
      <w:r w:rsidRPr="004412E8">
        <w:rPr>
          <w:rFonts w:ascii="Times New Roman" w:eastAsia="Times New Roman" w:hAnsi="Times New Roman" w:cs="Times New Roman"/>
          <w:sz w:val="24"/>
          <w:szCs w:val="24"/>
        </w:rPr>
        <w:t>Pelealu</w:t>
      </w:r>
      <w:proofErr w:type="spellEnd"/>
      <w:r w:rsidRPr="004412E8">
        <w:rPr>
          <w:rFonts w:ascii="Times New Roman" w:eastAsia="Times New Roman" w:hAnsi="Times New Roman" w:cs="Times New Roman"/>
          <w:sz w:val="24"/>
          <w:szCs w:val="24"/>
        </w:rPr>
        <w:t xml:space="preserve">, N. C., &amp; </w:t>
      </w:r>
      <w:proofErr w:type="spellStart"/>
      <w:r w:rsidRPr="004412E8">
        <w:rPr>
          <w:rFonts w:ascii="Times New Roman" w:eastAsia="Times New Roman" w:hAnsi="Times New Roman" w:cs="Times New Roman"/>
          <w:sz w:val="24"/>
          <w:szCs w:val="24"/>
        </w:rPr>
        <w:t>Dwiyono</w:t>
      </w:r>
      <w:proofErr w:type="spellEnd"/>
      <w:r w:rsidRPr="004412E8">
        <w:rPr>
          <w:rFonts w:ascii="Times New Roman" w:eastAsia="Times New Roman" w:hAnsi="Times New Roman" w:cs="Times New Roman"/>
          <w:sz w:val="24"/>
          <w:szCs w:val="24"/>
        </w:rPr>
        <w:t xml:space="preserve">, Y. (2024). Implementation of Visionary Leadership in Improving the Quality of </w:t>
      </w:r>
      <w:proofErr w:type="spellStart"/>
      <w:r w:rsidRPr="004412E8">
        <w:rPr>
          <w:rFonts w:ascii="Times New Roman" w:eastAsia="Times New Roman" w:hAnsi="Times New Roman" w:cs="Times New Roman"/>
          <w:sz w:val="24"/>
          <w:szCs w:val="24"/>
        </w:rPr>
        <w:t>Education.</w:t>
      </w:r>
      <w:r w:rsidRPr="004412E8">
        <w:rPr>
          <w:rFonts w:ascii="Times New Roman" w:eastAsia="Times New Roman" w:hAnsi="Times New Roman" w:cs="Times New Roman"/>
          <w:i/>
          <w:sz w:val="24"/>
          <w:szCs w:val="24"/>
        </w:rPr>
        <w:t>SISTEMA</w:t>
      </w:r>
      <w:proofErr w:type="spellEnd"/>
      <w:r w:rsidRPr="004412E8">
        <w:rPr>
          <w:rFonts w:ascii="Times New Roman" w:eastAsia="Times New Roman" w:hAnsi="Times New Roman" w:cs="Times New Roman"/>
          <w:i/>
          <w:sz w:val="24"/>
          <w:szCs w:val="24"/>
        </w:rPr>
        <w:t>: Journal of Education</w:t>
      </w:r>
      <w:r w:rsidRPr="004412E8">
        <w:rPr>
          <w:rFonts w:ascii="Times New Roman" w:eastAsia="Times New Roman" w:hAnsi="Times New Roman" w:cs="Times New Roman"/>
          <w:sz w:val="24"/>
          <w:szCs w:val="24"/>
        </w:rPr>
        <w:t xml:space="preserve">, 5(1).  </w:t>
      </w:r>
    </w:p>
    <w:p w14:paraId="00000051"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sz w:val="24"/>
          <w:szCs w:val="24"/>
        </w:rPr>
        <w:t>Diding</w:t>
      </w:r>
      <w:proofErr w:type="spellEnd"/>
      <w:r w:rsidRPr="004412E8">
        <w:rPr>
          <w:rFonts w:ascii="Times New Roman" w:eastAsia="Times New Roman" w:hAnsi="Times New Roman" w:cs="Times New Roman"/>
          <w:sz w:val="24"/>
          <w:szCs w:val="24"/>
        </w:rPr>
        <w:t xml:space="preserve"> Wahyudi, et al.  </w:t>
      </w:r>
      <w:r w:rsidRPr="004412E8">
        <w:rPr>
          <w:rFonts w:ascii="Times New Roman" w:eastAsia="Times New Roman" w:hAnsi="Times New Roman" w:cs="Times New Roman"/>
          <w:i/>
          <w:sz w:val="24"/>
          <w:szCs w:val="24"/>
        </w:rPr>
        <w:t xml:space="preserve">Visionary Leadership: Principals Facing the </w:t>
      </w:r>
      <w:proofErr w:type="spellStart"/>
      <w:r w:rsidRPr="004412E8">
        <w:rPr>
          <w:rFonts w:ascii="Times New Roman" w:eastAsia="Times New Roman" w:hAnsi="Times New Roman" w:cs="Times New Roman"/>
          <w:i/>
          <w:sz w:val="24"/>
          <w:szCs w:val="24"/>
        </w:rPr>
        <w:t>Vuca</w:t>
      </w:r>
      <w:proofErr w:type="spellEnd"/>
      <w:r w:rsidRPr="004412E8">
        <w:rPr>
          <w:rFonts w:ascii="Times New Roman" w:eastAsia="Times New Roman" w:hAnsi="Times New Roman" w:cs="Times New Roman"/>
          <w:i/>
          <w:sz w:val="24"/>
          <w:szCs w:val="24"/>
        </w:rPr>
        <w:t xml:space="preserve"> </w:t>
      </w:r>
      <w:proofErr w:type="gramStart"/>
      <w:r w:rsidRPr="004412E8">
        <w:rPr>
          <w:rFonts w:ascii="Times New Roman" w:eastAsia="Times New Roman" w:hAnsi="Times New Roman" w:cs="Times New Roman"/>
          <w:i/>
          <w:sz w:val="24"/>
          <w:szCs w:val="24"/>
        </w:rPr>
        <w:t>Era</w:t>
      </w:r>
      <w:r w:rsidRPr="004412E8">
        <w:rPr>
          <w:rFonts w:ascii="Times New Roman" w:eastAsia="Times New Roman" w:hAnsi="Times New Roman" w:cs="Times New Roman"/>
          <w:sz w:val="24"/>
          <w:szCs w:val="24"/>
        </w:rPr>
        <w:t>(</w:t>
      </w:r>
      <w:proofErr w:type="spellStart"/>
      <w:proofErr w:type="gramEnd"/>
      <w:r w:rsidRPr="004412E8">
        <w:rPr>
          <w:rFonts w:ascii="Times New Roman" w:eastAsia="Times New Roman" w:hAnsi="Times New Roman" w:cs="Times New Roman"/>
          <w:sz w:val="24"/>
          <w:szCs w:val="24"/>
        </w:rPr>
        <w:t>Indramayu</w:t>
      </w:r>
      <w:proofErr w:type="spellEnd"/>
      <w:r w:rsidRPr="004412E8">
        <w:rPr>
          <w:rFonts w:ascii="Times New Roman" w:eastAsia="Times New Roman" w:hAnsi="Times New Roman" w:cs="Times New Roman"/>
          <w:sz w:val="24"/>
          <w:szCs w:val="24"/>
        </w:rPr>
        <w:t>: PT. Adab Indonesia), p. 11.</w:t>
      </w:r>
    </w:p>
    <w:p w14:paraId="00000052"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Tari, H. R. R. (2025). </w:t>
      </w:r>
      <w:r w:rsidRPr="004412E8">
        <w:rPr>
          <w:rFonts w:ascii="Times New Roman" w:eastAsia="Times New Roman" w:hAnsi="Times New Roman" w:cs="Times New Roman"/>
          <w:i/>
          <w:color w:val="222222"/>
          <w:sz w:val="24"/>
          <w:szCs w:val="24"/>
        </w:rPr>
        <w:t xml:space="preserve">The relationship between work environment quality and organizational culture: Research in Mts N throughout </w:t>
      </w:r>
      <w:proofErr w:type="spellStart"/>
      <w:r w:rsidRPr="004412E8">
        <w:rPr>
          <w:rFonts w:ascii="Times New Roman" w:eastAsia="Times New Roman" w:hAnsi="Times New Roman" w:cs="Times New Roman"/>
          <w:i/>
          <w:color w:val="222222"/>
          <w:sz w:val="24"/>
          <w:szCs w:val="24"/>
        </w:rPr>
        <w:t>Garut</w:t>
      </w:r>
      <w:proofErr w:type="spellEnd"/>
      <w:r w:rsidRPr="004412E8">
        <w:rPr>
          <w:rFonts w:ascii="Times New Roman" w:eastAsia="Times New Roman" w:hAnsi="Times New Roman" w:cs="Times New Roman"/>
          <w:i/>
          <w:color w:val="222222"/>
          <w:sz w:val="24"/>
          <w:szCs w:val="24"/>
        </w:rPr>
        <w:t xml:space="preserve"> </w:t>
      </w:r>
      <w:proofErr w:type="gramStart"/>
      <w:r w:rsidRPr="004412E8">
        <w:rPr>
          <w:rFonts w:ascii="Times New Roman" w:eastAsia="Times New Roman" w:hAnsi="Times New Roman" w:cs="Times New Roman"/>
          <w:i/>
          <w:color w:val="222222"/>
          <w:sz w:val="24"/>
          <w:szCs w:val="24"/>
        </w:rPr>
        <w:t>Regency</w:t>
      </w:r>
      <w:r w:rsidRPr="004412E8">
        <w:rPr>
          <w:rFonts w:ascii="Times New Roman" w:eastAsia="Times New Roman" w:hAnsi="Times New Roman" w:cs="Times New Roman"/>
          <w:color w:val="222222"/>
          <w:sz w:val="24"/>
          <w:szCs w:val="24"/>
        </w:rPr>
        <w:t>(</w:t>
      </w:r>
      <w:proofErr w:type="gramEnd"/>
      <w:r w:rsidRPr="004412E8">
        <w:rPr>
          <w:rFonts w:ascii="Times New Roman" w:eastAsia="Times New Roman" w:hAnsi="Times New Roman" w:cs="Times New Roman"/>
          <w:color w:val="222222"/>
          <w:sz w:val="24"/>
          <w:szCs w:val="24"/>
        </w:rPr>
        <w:t xml:space="preserve">Doctoral dissertation, UIN Sunan </w:t>
      </w:r>
      <w:proofErr w:type="spellStart"/>
      <w:r w:rsidRPr="004412E8">
        <w:rPr>
          <w:rFonts w:ascii="Times New Roman" w:eastAsia="Times New Roman" w:hAnsi="Times New Roman" w:cs="Times New Roman"/>
          <w:color w:val="222222"/>
          <w:sz w:val="24"/>
          <w:szCs w:val="24"/>
        </w:rPr>
        <w:t>Gunung</w:t>
      </w:r>
      <w:proofErr w:type="spellEnd"/>
      <w:r w:rsidRPr="004412E8">
        <w:rPr>
          <w:rFonts w:ascii="Times New Roman" w:eastAsia="Times New Roman" w:hAnsi="Times New Roman" w:cs="Times New Roman"/>
          <w:color w:val="222222"/>
          <w:sz w:val="24"/>
          <w:szCs w:val="24"/>
        </w:rPr>
        <w:t xml:space="preserve"> Djati Bandung).</w:t>
      </w:r>
      <w:r w:rsidRPr="004412E8">
        <w:rPr>
          <w:rFonts w:ascii="Times New Roman" w:eastAsia="Times New Roman" w:hAnsi="Times New Roman" w:cs="Times New Roman"/>
          <w:sz w:val="24"/>
          <w:szCs w:val="24"/>
        </w:rPr>
        <w:t xml:space="preserve"> </w:t>
      </w:r>
    </w:p>
    <w:p w14:paraId="00000053"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color w:val="222222"/>
          <w:sz w:val="24"/>
          <w:szCs w:val="24"/>
        </w:rPr>
        <w:t>Hasibuan</w:t>
      </w:r>
      <w:proofErr w:type="spellEnd"/>
      <w:r w:rsidRPr="004412E8">
        <w:rPr>
          <w:rFonts w:ascii="Times New Roman" w:eastAsia="Times New Roman" w:hAnsi="Times New Roman" w:cs="Times New Roman"/>
          <w:color w:val="222222"/>
          <w:sz w:val="24"/>
          <w:szCs w:val="24"/>
        </w:rPr>
        <w:t xml:space="preserve">, P. M., &amp; </w:t>
      </w:r>
      <w:proofErr w:type="spellStart"/>
      <w:r w:rsidRPr="004412E8">
        <w:rPr>
          <w:rFonts w:ascii="Times New Roman" w:eastAsia="Times New Roman" w:hAnsi="Times New Roman" w:cs="Times New Roman"/>
          <w:color w:val="222222"/>
          <w:sz w:val="24"/>
          <w:szCs w:val="24"/>
        </w:rPr>
        <w:t>Hadijaya</w:t>
      </w:r>
      <w:proofErr w:type="spellEnd"/>
      <w:r w:rsidRPr="004412E8">
        <w:rPr>
          <w:rFonts w:ascii="Times New Roman" w:eastAsia="Times New Roman" w:hAnsi="Times New Roman" w:cs="Times New Roman"/>
          <w:color w:val="222222"/>
          <w:sz w:val="24"/>
          <w:szCs w:val="24"/>
        </w:rPr>
        <w:t xml:space="preserve">, Y. (2024). Implementation of Organizational Culture in Improving Teacher </w:t>
      </w:r>
      <w:proofErr w:type="spellStart"/>
      <w:r w:rsidRPr="004412E8">
        <w:rPr>
          <w:rFonts w:ascii="Times New Roman" w:eastAsia="Times New Roman" w:hAnsi="Times New Roman" w:cs="Times New Roman"/>
          <w:color w:val="222222"/>
          <w:sz w:val="24"/>
          <w:szCs w:val="24"/>
        </w:rPr>
        <w:t>Performance.</w:t>
      </w:r>
      <w:r w:rsidRPr="004412E8">
        <w:rPr>
          <w:rFonts w:ascii="Times New Roman" w:eastAsia="Times New Roman" w:hAnsi="Times New Roman" w:cs="Times New Roman"/>
          <w:i/>
          <w:color w:val="222222"/>
          <w:sz w:val="24"/>
          <w:szCs w:val="24"/>
        </w:rPr>
        <w:t>Journal</w:t>
      </w:r>
      <w:proofErr w:type="spellEnd"/>
      <w:r w:rsidRPr="004412E8">
        <w:rPr>
          <w:rFonts w:ascii="Times New Roman" w:eastAsia="Times New Roman" w:hAnsi="Times New Roman" w:cs="Times New Roman"/>
          <w:i/>
          <w:color w:val="222222"/>
          <w:sz w:val="24"/>
          <w:szCs w:val="24"/>
        </w:rPr>
        <w:t xml:space="preserve"> of Education Research</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5</w:t>
      </w:r>
      <w:r w:rsidRPr="004412E8">
        <w:rPr>
          <w:rFonts w:ascii="Times New Roman" w:eastAsia="Times New Roman" w:hAnsi="Times New Roman" w:cs="Times New Roman"/>
          <w:color w:val="222222"/>
          <w:sz w:val="24"/>
          <w:szCs w:val="24"/>
        </w:rPr>
        <w:t>(3), 2802-2809.</w:t>
      </w:r>
      <w:r w:rsidRPr="004412E8">
        <w:rPr>
          <w:rFonts w:ascii="Times New Roman" w:eastAsia="Times New Roman" w:hAnsi="Times New Roman" w:cs="Times New Roman"/>
          <w:sz w:val="24"/>
          <w:szCs w:val="24"/>
        </w:rPr>
        <w:t xml:space="preserve"> </w:t>
      </w:r>
    </w:p>
    <w:p w14:paraId="00000054"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Wicaksono, L., &amp; Radiana, U. (2025). ANALYSIS OF BOARDING ORGANIZATIONAL CULTURE</w:t>
      </w:r>
    </w:p>
    <w:p w14:paraId="00000055"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sz w:val="24"/>
          <w:szCs w:val="24"/>
        </w:rPr>
        <w:t xml:space="preserve">STATE </w:t>
      </w:r>
      <w:r w:rsidRPr="004412E8">
        <w:rPr>
          <w:rFonts w:ascii="Times New Roman" w:eastAsia="Times New Roman" w:hAnsi="Times New Roman" w:cs="Times New Roman"/>
          <w:color w:val="222222"/>
          <w:sz w:val="24"/>
          <w:szCs w:val="24"/>
        </w:rPr>
        <w:t>HIGH</w:t>
      </w:r>
      <w:r w:rsidRPr="004412E8">
        <w:rPr>
          <w:rFonts w:ascii="Times New Roman" w:eastAsia="Times New Roman" w:hAnsi="Times New Roman" w:cs="Times New Roman"/>
          <w:sz w:val="24"/>
          <w:szCs w:val="24"/>
        </w:rPr>
        <w:t xml:space="preserve"> SCHOOL OF THE INSAN CENDIKIA SAMBAS STATE HIGH </w:t>
      </w:r>
      <w:proofErr w:type="spellStart"/>
      <w:r w:rsidRPr="004412E8">
        <w:rPr>
          <w:rFonts w:ascii="Times New Roman" w:eastAsia="Times New Roman" w:hAnsi="Times New Roman" w:cs="Times New Roman"/>
          <w:sz w:val="24"/>
          <w:szCs w:val="24"/>
        </w:rPr>
        <w:t>SCHOOL.</w:t>
      </w:r>
      <w:r w:rsidRPr="004412E8">
        <w:rPr>
          <w:rFonts w:ascii="Times New Roman" w:eastAsia="Times New Roman" w:hAnsi="Times New Roman" w:cs="Times New Roman"/>
          <w:i/>
          <w:sz w:val="24"/>
          <w:szCs w:val="24"/>
        </w:rPr>
        <w:t>Pendas</w:t>
      </w:r>
      <w:proofErr w:type="spellEnd"/>
      <w:r w:rsidRPr="004412E8">
        <w:rPr>
          <w:rFonts w:ascii="Times New Roman" w:eastAsia="Times New Roman" w:hAnsi="Times New Roman" w:cs="Times New Roman"/>
          <w:i/>
          <w:sz w:val="24"/>
          <w:szCs w:val="24"/>
        </w:rPr>
        <w:t>: Scientific Journal of Elementary Education</w:t>
      </w:r>
      <w:r w:rsidRPr="004412E8">
        <w:rPr>
          <w:rFonts w:ascii="Times New Roman" w:eastAsia="Times New Roman" w:hAnsi="Times New Roman" w:cs="Times New Roman"/>
          <w:sz w:val="24"/>
          <w:szCs w:val="24"/>
        </w:rPr>
        <w:t xml:space="preserve">, 10(01), 78-90. </w:t>
      </w:r>
    </w:p>
    <w:p w14:paraId="00000056"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color w:val="222222"/>
          <w:sz w:val="24"/>
          <w:szCs w:val="24"/>
        </w:rPr>
        <w:t>Mamlu'ah</w:t>
      </w:r>
      <w:proofErr w:type="spellEnd"/>
      <w:r w:rsidRPr="004412E8">
        <w:rPr>
          <w:rFonts w:ascii="Times New Roman" w:eastAsia="Times New Roman" w:hAnsi="Times New Roman" w:cs="Times New Roman"/>
          <w:color w:val="222222"/>
          <w:sz w:val="24"/>
          <w:szCs w:val="24"/>
        </w:rPr>
        <w:t xml:space="preserve">, A. (2017). Development of Islamic Boarding School Organizational Culture in Islamic Education </w:t>
      </w:r>
      <w:proofErr w:type="spellStart"/>
      <w:r w:rsidRPr="004412E8">
        <w:rPr>
          <w:rFonts w:ascii="Times New Roman" w:eastAsia="Times New Roman" w:hAnsi="Times New Roman" w:cs="Times New Roman"/>
          <w:color w:val="222222"/>
          <w:sz w:val="24"/>
          <w:szCs w:val="24"/>
        </w:rPr>
        <w:t>Management.</w:t>
      </w:r>
      <w:r w:rsidRPr="004412E8">
        <w:rPr>
          <w:rFonts w:ascii="Times New Roman" w:eastAsia="Times New Roman" w:hAnsi="Times New Roman" w:cs="Times New Roman"/>
          <w:i/>
          <w:color w:val="222222"/>
          <w:sz w:val="24"/>
          <w:szCs w:val="24"/>
        </w:rPr>
        <w:t>Al</w:t>
      </w:r>
      <w:proofErr w:type="spellEnd"/>
      <w:r w:rsidRPr="004412E8">
        <w:rPr>
          <w:rFonts w:ascii="Times New Roman" w:eastAsia="Times New Roman" w:hAnsi="Times New Roman" w:cs="Times New Roman"/>
          <w:i/>
          <w:color w:val="222222"/>
          <w:sz w:val="24"/>
          <w:szCs w:val="24"/>
        </w:rPr>
        <w:t xml:space="preserve"> Ulya: Journal of Islamic Education</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2</w:t>
      </w:r>
      <w:r w:rsidRPr="004412E8">
        <w:rPr>
          <w:rFonts w:ascii="Times New Roman" w:eastAsia="Times New Roman" w:hAnsi="Times New Roman" w:cs="Times New Roman"/>
          <w:color w:val="222222"/>
          <w:sz w:val="24"/>
          <w:szCs w:val="24"/>
        </w:rPr>
        <w:t>(1), 28-40.</w:t>
      </w:r>
      <w:r w:rsidRPr="004412E8">
        <w:rPr>
          <w:rFonts w:ascii="Times New Roman" w:eastAsia="Times New Roman" w:hAnsi="Times New Roman" w:cs="Times New Roman"/>
          <w:sz w:val="24"/>
          <w:szCs w:val="24"/>
        </w:rPr>
        <w:t xml:space="preserve"> </w:t>
      </w:r>
    </w:p>
    <w:p w14:paraId="00000057"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color w:val="222222"/>
          <w:sz w:val="24"/>
          <w:szCs w:val="24"/>
        </w:rPr>
        <w:lastRenderedPageBreak/>
        <w:t>Darmansah</w:t>
      </w:r>
      <w:proofErr w:type="spellEnd"/>
      <w:r w:rsidRPr="004412E8">
        <w:rPr>
          <w:rFonts w:ascii="Times New Roman" w:eastAsia="Times New Roman" w:hAnsi="Times New Roman" w:cs="Times New Roman"/>
          <w:color w:val="222222"/>
          <w:sz w:val="24"/>
          <w:szCs w:val="24"/>
        </w:rPr>
        <w:t xml:space="preserve">, T., </w:t>
      </w:r>
      <w:proofErr w:type="spellStart"/>
      <w:r w:rsidRPr="004412E8">
        <w:rPr>
          <w:rFonts w:ascii="Times New Roman" w:eastAsia="Times New Roman" w:hAnsi="Times New Roman" w:cs="Times New Roman"/>
          <w:color w:val="222222"/>
          <w:sz w:val="24"/>
          <w:szCs w:val="24"/>
        </w:rPr>
        <w:t>Anggraini</w:t>
      </w:r>
      <w:proofErr w:type="spellEnd"/>
      <w:r w:rsidRPr="004412E8">
        <w:rPr>
          <w:rFonts w:ascii="Times New Roman" w:eastAsia="Times New Roman" w:hAnsi="Times New Roman" w:cs="Times New Roman"/>
          <w:color w:val="222222"/>
          <w:sz w:val="24"/>
          <w:szCs w:val="24"/>
        </w:rPr>
        <w:t xml:space="preserve">, A., &amp; </w:t>
      </w:r>
      <w:proofErr w:type="spellStart"/>
      <w:r w:rsidRPr="004412E8">
        <w:rPr>
          <w:rFonts w:ascii="Times New Roman" w:eastAsia="Times New Roman" w:hAnsi="Times New Roman" w:cs="Times New Roman"/>
          <w:color w:val="222222"/>
          <w:sz w:val="24"/>
          <w:szCs w:val="24"/>
        </w:rPr>
        <w:t>Sirait</w:t>
      </w:r>
      <w:proofErr w:type="spellEnd"/>
      <w:r w:rsidRPr="004412E8">
        <w:rPr>
          <w:rFonts w:ascii="Times New Roman" w:eastAsia="Times New Roman" w:hAnsi="Times New Roman" w:cs="Times New Roman"/>
          <w:color w:val="222222"/>
          <w:sz w:val="24"/>
          <w:szCs w:val="24"/>
        </w:rPr>
        <w:t xml:space="preserve">, F. A. (2025). </w:t>
      </w:r>
      <w:proofErr w:type="spellStart"/>
      <w:r w:rsidRPr="004412E8">
        <w:rPr>
          <w:rFonts w:ascii="Times New Roman" w:eastAsia="Times New Roman" w:hAnsi="Times New Roman" w:cs="Times New Roman"/>
          <w:color w:val="222222"/>
          <w:sz w:val="24"/>
          <w:szCs w:val="24"/>
        </w:rPr>
        <w:t>Nurkhotima</w:t>
      </w:r>
      <w:proofErr w:type="spellEnd"/>
      <w:r w:rsidRPr="004412E8">
        <w:rPr>
          <w:rFonts w:ascii="Times New Roman" w:eastAsia="Times New Roman" w:hAnsi="Times New Roman" w:cs="Times New Roman"/>
          <w:color w:val="222222"/>
          <w:sz w:val="24"/>
          <w:szCs w:val="24"/>
        </w:rPr>
        <w:t xml:space="preserve">, “The Role of Education Policy in Improving the Quality of Education for Students,” J. Arjuna </w:t>
      </w:r>
      <w:proofErr w:type="spellStart"/>
      <w:r w:rsidRPr="004412E8">
        <w:rPr>
          <w:rFonts w:ascii="Times New Roman" w:eastAsia="Times New Roman" w:hAnsi="Times New Roman" w:cs="Times New Roman"/>
          <w:color w:val="222222"/>
          <w:sz w:val="24"/>
          <w:szCs w:val="24"/>
        </w:rPr>
        <w:t>Publ.</w:t>
      </w:r>
      <w:r w:rsidRPr="004412E8">
        <w:rPr>
          <w:rFonts w:ascii="Times New Roman" w:eastAsia="Times New Roman" w:hAnsi="Times New Roman" w:cs="Times New Roman"/>
          <w:i/>
          <w:color w:val="222222"/>
          <w:sz w:val="24"/>
          <w:szCs w:val="24"/>
        </w:rPr>
        <w:t>Educational</w:t>
      </w:r>
      <w:proofErr w:type="spellEnd"/>
      <w:r w:rsidRPr="004412E8">
        <w:rPr>
          <w:rFonts w:ascii="Times New Roman" w:eastAsia="Times New Roman" w:hAnsi="Times New Roman" w:cs="Times New Roman"/>
          <w:i/>
          <w:color w:val="222222"/>
          <w:sz w:val="24"/>
          <w:szCs w:val="24"/>
        </w:rPr>
        <w:t xml:space="preserve"> Sciences, Language and Mathematics</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3</w:t>
      </w:r>
      <w:r w:rsidRPr="004412E8">
        <w:rPr>
          <w:rFonts w:ascii="Times New Roman" w:eastAsia="Times New Roman" w:hAnsi="Times New Roman" w:cs="Times New Roman"/>
          <w:color w:val="222222"/>
          <w:sz w:val="24"/>
          <w:szCs w:val="24"/>
        </w:rPr>
        <w:t>(1), 94-102.</w:t>
      </w:r>
      <w:r w:rsidRPr="004412E8">
        <w:rPr>
          <w:rFonts w:ascii="Times New Roman" w:eastAsia="Times New Roman" w:hAnsi="Times New Roman" w:cs="Times New Roman"/>
          <w:sz w:val="24"/>
          <w:szCs w:val="24"/>
        </w:rPr>
        <w:t xml:space="preserve"> </w:t>
      </w:r>
    </w:p>
    <w:p w14:paraId="00000058"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Adlini, M. N., Dinda, A. H., Yulinda, S., </w:t>
      </w:r>
      <w:proofErr w:type="spellStart"/>
      <w:r w:rsidRPr="004412E8">
        <w:rPr>
          <w:rFonts w:ascii="Times New Roman" w:eastAsia="Times New Roman" w:hAnsi="Times New Roman" w:cs="Times New Roman"/>
          <w:color w:val="222222"/>
          <w:sz w:val="24"/>
          <w:szCs w:val="24"/>
        </w:rPr>
        <w:t>Chotimah</w:t>
      </w:r>
      <w:proofErr w:type="spellEnd"/>
      <w:r w:rsidRPr="004412E8">
        <w:rPr>
          <w:rFonts w:ascii="Times New Roman" w:eastAsia="Times New Roman" w:hAnsi="Times New Roman" w:cs="Times New Roman"/>
          <w:color w:val="222222"/>
          <w:sz w:val="24"/>
          <w:szCs w:val="24"/>
        </w:rPr>
        <w:t xml:space="preserve">, O., &amp; </w:t>
      </w:r>
      <w:proofErr w:type="spellStart"/>
      <w:r w:rsidRPr="004412E8">
        <w:rPr>
          <w:rFonts w:ascii="Times New Roman" w:eastAsia="Times New Roman" w:hAnsi="Times New Roman" w:cs="Times New Roman"/>
          <w:color w:val="222222"/>
          <w:sz w:val="24"/>
          <w:szCs w:val="24"/>
        </w:rPr>
        <w:t>Merliyana</w:t>
      </w:r>
      <w:proofErr w:type="spellEnd"/>
      <w:r w:rsidRPr="004412E8">
        <w:rPr>
          <w:rFonts w:ascii="Times New Roman" w:eastAsia="Times New Roman" w:hAnsi="Times New Roman" w:cs="Times New Roman"/>
          <w:color w:val="222222"/>
          <w:sz w:val="24"/>
          <w:szCs w:val="24"/>
        </w:rPr>
        <w:t xml:space="preserve">, S. J. (2022). Qualitative research methods of literature </w:t>
      </w:r>
      <w:proofErr w:type="spellStart"/>
      <w:proofErr w:type="gramStart"/>
      <w:r w:rsidRPr="004412E8">
        <w:rPr>
          <w:rFonts w:ascii="Times New Roman" w:eastAsia="Times New Roman" w:hAnsi="Times New Roman" w:cs="Times New Roman"/>
          <w:color w:val="222222"/>
          <w:sz w:val="24"/>
          <w:szCs w:val="24"/>
        </w:rPr>
        <w:t>study.</w:t>
      </w:r>
      <w:r w:rsidRPr="004412E8">
        <w:rPr>
          <w:rFonts w:ascii="Times New Roman" w:eastAsia="Times New Roman" w:hAnsi="Times New Roman" w:cs="Times New Roman"/>
          <w:i/>
          <w:color w:val="222222"/>
          <w:sz w:val="24"/>
          <w:szCs w:val="24"/>
        </w:rPr>
        <w:t>Edumaspul</w:t>
      </w:r>
      <w:proofErr w:type="spellEnd"/>
      <w:proofErr w:type="gramEnd"/>
      <w:r w:rsidRPr="004412E8">
        <w:rPr>
          <w:rFonts w:ascii="Times New Roman" w:eastAsia="Times New Roman" w:hAnsi="Times New Roman" w:cs="Times New Roman"/>
          <w:i/>
          <w:color w:val="222222"/>
          <w:sz w:val="24"/>
          <w:szCs w:val="24"/>
        </w:rPr>
        <w:t xml:space="preserve"> Journal</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6</w:t>
      </w:r>
      <w:r w:rsidRPr="004412E8">
        <w:rPr>
          <w:rFonts w:ascii="Times New Roman" w:eastAsia="Times New Roman" w:hAnsi="Times New Roman" w:cs="Times New Roman"/>
          <w:color w:val="222222"/>
          <w:sz w:val="24"/>
          <w:szCs w:val="24"/>
        </w:rPr>
        <w:t>(1), 974-980.</w:t>
      </w:r>
      <w:r w:rsidRPr="004412E8">
        <w:rPr>
          <w:rFonts w:ascii="Times New Roman" w:eastAsia="Times New Roman" w:hAnsi="Times New Roman" w:cs="Times New Roman"/>
          <w:sz w:val="24"/>
          <w:szCs w:val="24"/>
        </w:rPr>
        <w:t xml:space="preserve"> </w:t>
      </w:r>
    </w:p>
    <w:p w14:paraId="00000059"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Purwanto, R. (2021). The principal's visionary leadership on school quality and quality at Soko Public Elementary </w:t>
      </w:r>
      <w:proofErr w:type="spellStart"/>
      <w:r w:rsidRPr="004412E8">
        <w:rPr>
          <w:rFonts w:ascii="Times New Roman" w:eastAsia="Times New Roman" w:hAnsi="Times New Roman" w:cs="Times New Roman"/>
          <w:color w:val="222222"/>
          <w:sz w:val="24"/>
          <w:szCs w:val="24"/>
        </w:rPr>
        <w:t>School.</w:t>
      </w:r>
      <w:r w:rsidRPr="004412E8">
        <w:rPr>
          <w:rFonts w:ascii="Times New Roman" w:eastAsia="Times New Roman" w:hAnsi="Times New Roman" w:cs="Times New Roman"/>
          <w:i/>
          <w:color w:val="222222"/>
          <w:sz w:val="24"/>
          <w:szCs w:val="24"/>
        </w:rPr>
        <w:t>Indonesian</w:t>
      </w:r>
      <w:proofErr w:type="spellEnd"/>
      <w:r w:rsidRPr="004412E8">
        <w:rPr>
          <w:rFonts w:ascii="Times New Roman" w:eastAsia="Times New Roman" w:hAnsi="Times New Roman" w:cs="Times New Roman"/>
          <w:i/>
          <w:color w:val="222222"/>
          <w:sz w:val="24"/>
          <w:szCs w:val="24"/>
        </w:rPr>
        <w:t xml:space="preserve"> Journal of Education and Technology</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1</w:t>
      </w:r>
      <w:r w:rsidRPr="004412E8">
        <w:rPr>
          <w:rFonts w:ascii="Times New Roman" w:eastAsia="Times New Roman" w:hAnsi="Times New Roman" w:cs="Times New Roman"/>
          <w:color w:val="222222"/>
          <w:sz w:val="24"/>
          <w:szCs w:val="24"/>
        </w:rPr>
        <w:t>(4), 151-160.</w:t>
      </w:r>
      <w:r w:rsidRPr="004412E8">
        <w:rPr>
          <w:rFonts w:ascii="Times New Roman" w:eastAsia="Times New Roman" w:hAnsi="Times New Roman" w:cs="Times New Roman"/>
          <w:sz w:val="24"/>
          <w:szCs w:val="24"/>
        </w:rPr>
        <w:t xml:space="preserve"> </w:t>
      </w:r>
    </w:p>
    <w:p w14:paraId="0000005A"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color w:val="222222"/>
          <w:sz w:val="24"/>
          <w:szCs w:val="24"/>
        </w:rPr>
        <w:t>Sucianti</w:t>
      </w:r>
      <w:proofErr w:type="spellEnd"/>
      <w:r w:rsidRPr="004412E8">
        <w:rPr>
          <w:rFonts w:ascii="Times New Roman" w:eastAsia="Times New Roman" w:hAnsi="Times New Roman" w:cs="Times New Roman"/>
          <w:color w:val="222222"/>
          <w:sz w:val="24"/>
          <w:szCs w:val="24"/>
        </w:rPr>
        <w:t xml:space="preserve">, C., Budiman, A., </w:t>
      </w:r>
      <w:proofErr w:type="spellStart"/>
      <w:r w:rsidRPr="004412E8">
        <w:rPr>
          <w:rFonts w:ascii="Times New Roman" w:eastAsia="Times New Roman" w:hAnsi="Times New Roman" w:cs="Times New Roman"/>
          <w:color w:val="222222"/>
          <w:sz w:val="24"/>
          <w:szCs w:val="24"/>
        </w:rPr>
        <w:t>Sumiyati</w:t>
      </w:r>
      <w:proofErr w:type="spellEnd"/>
      <w:r w:rsidRPr="004412E8">
        <w:rPr>
          <w:rFonts w:ascii="Times New Roman" w:eastAsia="Times New Roman" w:hAnsi="Times New Roman" w:cs="Times New Roman"/>
          <w:color w:val="222222"/>
          <w:sz w:val="24"/>
          <w:szCs w:val="24"/>
        </w:rPr>
        <w:t xml:space="preserve">, S., Fatimah, F., </w:t>
      </w:r>
      <w:proofErr w:type="spellStart"/>
      <w:r w:rsidRPr="004412E8">
        <w:rPr>
          <w:rFonts w:ascii="Times New Roman" w:eastAsia="Times New Roman" w:hAnsi="Times New Roman" w:cs="Times New Roman"/>
          <w:color w:val="222222"/>
          <w:sz w:val="24"/>
          <w:szCs w:val="24"/>
        </w:rPr>
        <w:t>Prasetyo</w:t>
      </w:r>
      <w:proofErr w:type="spellEnd"/>
      <w:r w:rsidRPr="004412E8">
        <w:rPr>
          <w:rFonts w:ascii="Times New Roman" w:eastAsia="Times New Roman" w:hAnsi="Times New Roman" w:cs="Times New Roman"/>
          <w:color w:val="222222"/>
          <w:sz w:val="24"/>
          <w:szCs w:val="24"/>
        </w:rPr>
        <w:t xml:space="preserve">, E., &amp; </w:t>
      </w:r>
      <w:proofErr w:type="spellStart"/>
      <w:r w:rsidRPr="004412E8">
        <w:rPr>
          <w:rFonts w:ascii="Times New Roman" w:eastAsia="Times New Roman" w:hAnsi="Times New Roman" w:cs="Times New Roman"/>
          <w:color w:val="222222"/>
          <w:sz w:val="24"/>
          <w:szCs w:val="24"/>
        </w:rPr>
        <w:t>Umalihayati</w:t>
      </w:r>
      <w:proofErr w:type="spellEnd"/>
      <w:r w:rsidRPr="004412E8">
        <w:rPr>
          <w:rFonts w:ascii="Times New Roman" w:eastAsia="Times New Roman" w:hAnsi="Times New Roman" w:cs="Times New Roman"/>
          <w:color w:val="222222"/>
          <w:sz w:val="24"/>
          <w:szCs w:val="24"/>
        </w:rPr>
        <w:t xml:space="preserve">, U. (2024). Visionary Leadership Analysis to Achieve Institutional Vision and </w:t>
      </w:r>
      <w:proofErr w:type="spellStart"/>
      <w:r w:rsidRPr="004412E8">
        <w:rPr>
          <w:rFonts w:ascii="Times New Roman" w:eastAsia="Times New Roman" w:hAnsi="Times New Roman" w:cs="Times New Roman"/>
          <w:color w:val="222222"/>
          <w:sz w:val="24"/>
          <w:szCs w:val="24"/>
        </w:rPr>
        <w:t>Mission.</w:t>
      </w:r>
      <w:r w:rsidRPr="004412E8">
        <w:rPr>
          <w:rFonts w:ascii="Times New Roman" w:eastAsia="Times New Roman" w:hAnsi="Times New Roman" w:cs="Times New Roman"/>
          <w:i/>
          <w:color w:val="222222"/>
          <w:sz w:val="24"/>
          <w:szCs w:val="24"/>
        </w:rPr>
        <w:t>Journal</w:t>
      </w:r>
      <w:proofErr w:type="spellEnd"/>
      <w:r w:rsidRPr="004412E8">
        <w:rPr>
          <w:rFonts w:ascii="Times New Roman" w:eastAsia="Times New Roman" w:hAnsi="Times New Roman" w:cs="Times New Roman"/>
          <w:i/>
          <w:color w:val="222222"/>
          <w:sz w:val="24"/>
          <w:szCs w:val="24"/>
        </w:rPr>
        <w:t xml:space="preserve"> of Research Science</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14</w:t>
      </w:r>
      <w:r w:rsidRPr="004412E8">
        <w:rPr>
          <w:rFonts w:ascii="Times New Roman" w:eastAsia="Times New Roman" w:hAnsi="Times New Roman" w:cs="Times New Roman"/>
          <w:color w:val="222222"/>
          <w:sz w:val="24"/>
          <w:szCs w:val="24"/>
        </w:rPr>
        <w:t>(1), 186194.</w:t>
      </w:r>
      <w:r w:rsidRPr="004412E8">
        <w:rPr>
          <w:rFonts w:ascii="Times New Roman" w:eastAsia="Times New Roman" w:hAnsi="Times New Roman" w:cs="Times New Roman"/>
          <w:sz w:val="24"/>
          <w:szCs w:val="24"/>
        </w:rPr>
        <w:t xml:space="preserve"> </w:t>
      </w:r>
    </w:p>
    <w:p w14:paraId="0000005B"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Marlika, T., </w:t>
      </w:r>
      <w:proofErr w:type="spellStart"/>
      <w:r w:rsidRPr="004412E8">
        <w:rPr>
          <w:rFonts w:ascii="Times New Roman" w:eastAsia="Times New Roman" w:hAnsi="Times New Roman" w:cs="Times New Roman"/>
          <w:color w:val="222222"/>
          <w:sz w:val="24"/>
          <w:szCs w:val="24"/>
        </w:rPr>
        <w:t>Nikmah</w:t>
      </w:r>
      <w:proofErr w:type="spellEnd"/>
      <w:r w:rsidRPr="004412E8">
        <w:rPr>
          <w:rFonts w:ascii="Times New Roman" w:eastAsia="Times New Roman" w:hAnsi="Times New Roman" w:cs="Times New Roman"/>
          <w:color w:val="222222"/>
          <w:sz w:val="24"/>
          <w:szCs w:val="24"/>
        </w:rPr>
        <w:t>, N. A., &amp; Mulyana, A. (2025). Challenges and Dynamics of Social Change in Education in the Modern Era.</w:t>
      </w:r>
      <w:r w:rsidRPr="004412E8">
        <w:rPr>
          <w:rFonts w:ascii="Times New Roman" w:eastAsia="Times New Roman" w:hAnsi="Times New Roman" w:cs="Times New Roman"/>
          <w:i/>
          <w:color w:val="222222"/>
          <w:sz w:val="24"/>
          <w:szCs w:val="24"/>
        </w:rPr>
        <w:t>AL-MANAR: Journal of Islamic Communication and Education</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14</w:t>
      </w:r>
      <w:r w:rsidRPr="004412E8">
        <w:rPr>
          <w:rFonts w:ascii="Times New Roman" w:eastAsia="Times New Roman" w:hAnsi="Times New Roman" w:cs="Times New Roman"/>
          <w:color w:val="222222"/>
          <w:sz w:val="24"/>
          <w:szCs w:val="24"/>
        </w:rPr>
        <w:t>(1), 727740.</w:t>
      </w:r>
      <w:r w:rsidRPr="004412E8">
        <w:rPr>
          <w:rFonts w:ascii="Times New Roman" w:eastAsia="Times New Roman" w:hAnsi="Times New Roman" w:cs="Times New Roman"/>
          <w:sz w:val="24"/>
          <w:szCs w:val="24"/>
        </w:rPr>
        <w:t xml:space="preserve"> </w:t>
      </w:r>
    </w:p>
    <w:p w14:paraId="0000005C"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Farid, M., &amp; </w:t>
      </w:r>
      <w:proofErr w:type="spellStart"/>
      <w:r w:rsidRPr="004412E8">
        <w:rPr>
          <w:rFonts w:ascii="Times New Roman" w:eastAsia="Times New Roman" w:hAnsi="Times New Roman" w:cs="Times New Roman"/>
          <w:color w:val="222222"/>
          <w:sz w:val="24"/>
          <w:szCs w:val="24"/>
        </w:rPr>
        <w:t>Nugraha</w:t>
      </w:r>
      <w:proofErr w:type="spellEnd"/>
      <w:r w:rsidRPr="004412E8">
        <w:rPr>
          <w:rFonts w:ascii="Times New Roman" w:eastAsia="Times New Roman" w:hAnsi="Times New Roman" w:cs="Times New Roman"/>
          <w:color w:val="222222"/>
          <w:sz w:val="24"/>
          <w:szCs w:val="24"/>
        </w:rPr>
        <w:t xml:space="preserve">, M. S. (2024). The Role of Organizational Culture in Internalizing Islamic Values ​​in Students in Islamic Educational </w:t>
      </w:r>
      <w:proofErr w:type="spellStart"/>
      <w:r w:rsidRPr="004412E8">
        <w:rPr>
          <w:rFonts w:ascii="Times New Roman" w:eastAsia="Times New Roman" w:hAnsi="Times New Roman" w:cs="Times New Roman"/>
          <w:color w:val="222222"/>
          <w:sz w:val="24"/>
          <w:szCs w:val="24"/>
        </w:rPr>
        <w:t>Institutions.</w:t>
      </w:r>
      <w:r w:rsidRPr="004412E8">
        <w:rPr>
          <w:rFonts w:ascii="Times New Roman" w:eastAsia="Times New Roman" w:hAnsi="Times New Roman" w:cs="Times New Roman"/>
          <w:i/>
          <w:color w:val="222222"/>
          <w:sz w:val="24"/>
          <w:szCs w:val="24"/>
        </w:rPr>
        <w:t>THOUGHT</w:t>
      </w:r>
      <w:proofErr w:type="spellEnd"/>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8</w:t>
      </w:r>
      <w:r w:rsidRPr="004412E8">
        <w:rPr>
          <w:rFonts w:ascii="Times New Roman" w:eastAsia="Times New Roman" w:hAnsi="Times New Roman" w:cs="Times New Roman"/>
          <w:color w:val="222222"/>
          <w:sz w:val="24"/>
          <w:szCs w:val="24"/>
        </w:rPr>
        <w:t>(2), 145-158.</w:t>
      </w:r>
      <w:r w:rsidRPr="004412E8">
        <w:rPr>
          <w:rFonts w:ascii="Times New Roman" w:eastAsia="Times New Roman" w:hAnsi="Times New Roman" w:cs="Times New Roman"/>
          <w:sz w:val="24"/>
          <w:szCs w:val="24"/>
        </w:rPr>
        <w:t xml:space="preserve"> </w:t>
      </w:r>
    </w:p>
    <w:p w14:paraId="0000005D"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Al Hairi, M. R., &amp; Syahrani, S. (2021). Organizational Culture and Its Impact on Educational </w:t>
      </w:r>
      <w:proofErr w:type="spellStart"/>
      <w:r w:rsidRPr="004412E8">
        <w:rPr>
          <w:rFonts w:ascii="Times New Roman" w:eastAsia="Times New Roman" w:hAnsi="Times New Roman" w:cs="Times New Roman"/>
          <w:color w:val="222222"/>
          <w:sz w:val="24"/>
          <w:szCs w:val="24"/>
        </w:rPr>
        <w:t>Institutions.</w:t>
      </w:r>
      <w:r w:rsidRPr="004412E8">
        <w:rPr>
          <w:rFonts w:ascii="Times New Roman" w:eastAsia="Times New Roman" w:hAnsi="Times New Roman" w:cs="Times New Roman"/>
          <w:i/>
          <w:color w:val="222222"/>
          <w:sz w:val="24"/>
          <w:szCs w:val="24"/>
        </w:rPr>
        <w:t>Adiba</w:t>
      </w:r>
      <w:proofErr w:type="spellEnd"/>
      <w:r w:rsidRPr="004412E8">
        <w:rPr>
          <w:rFonts w:ascii="Times New Roman" w:eastAsia="Times New Roman" w:hAnsi="Times New Roman" w:cs="Times New Roman"/>
          <w:i/>
          <w:color w:val="222222"/>
          <w:sz w:val="24"/>
          <w:szCs w:val="24"/>
        </w:rPr>
        <w:t>: Journal of Education</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1</w:t>
      </w:r>
      <w:r w:rsidRPr="004412E8">
        <w:rPr>
          <w:rFonts w:ascii="Times New Roman" w:eastAsia="Times New Roman" w:hAnsi="Times New Roman" w:cs="Times New Roman"/>
          <w:color w:val="222222"/>
          <w:sz w:val="24"/>
          <w:szCs w:val="24"/>
        </w:rPr>
        <w:t>(1), 79-87.</w:t>
      </w:r>
      <w:r w:rsidRPr="004412E8">
        <w:rPr>
          <w:rFonts w:ascii="Times New Roman" w:eastAsia="Times New Roman" w:hAnsi="Times New Roman" w:cs="Times New Roman"/>
          <w:sz w:val="24"/>
          <w:szCs w:val="24"/>
        </w:rPr>
        <w:t xml:space="preserve"> </w:t>
      </w:r>
    </w:p>
    <w:p w14:paraId="0000005E"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proofErr w:type="spellStart"/>
      <w:r w:rsidRPr="004412E8">
        <w:rPr>
          <w:rFonts w:ascii="Times New Roman" w:eastAsia="Times New Roman" w:hAnsi="Times New Roman" w:cs="Times New Roman"/>
          <w:color w:val="222222"/>
          <w:sz w:val="24"/>
          <w:szCs w:val="24"/>
        </w:rPr>
        <w:t>Pawero</w:t>
      </w:r>
      <w:proofErr w:type="spellEnd"/>
      <w:r w:rsidRPr="004412E8">
        <w:rPr>
          <w:rFonts w:ascii="Times New Roman" w:eastAsia="Times New Roman" w:hAnsi="Times New Roman" w:cs="Times New Roman"/>
          <w:color w:val="222222"/>
          <w:sz w:val="24"/>
          <w:szCs w:val="24"/>
        </w:rPr>
        <w:t xml:space="preserve">, A. M. D. (2021). New Directions in Educational Planning and Their Implications for Educational </w:t>
      </w:r>
      <w:proofErr w:type="spellStart"/>
      <w:r w:rsidRPr="004412E8">
        <w:rPr>
          <w:rFonts w:ascii="Times New Roman" w:eastAsia="Times New Roman" w:hAnsi="Times New Roman" w:cs="Times New Roman"/>
          <w:color w:val="222222"/>
          <w:sz w:val="24"/>
          <w:szCs w:val="24"/>
        </w:rPr>
        <w:t>Policy.</w:t>
      </w:r>
      <w:r w:rsidRPr="004412E8">
        <w:rPr>
          <w:rFonts w:ascii="Times New Roman" w:eastAsia="Times New Roman" w:hAnsi="Times New Roman" w:cs="Times New Roman"/>
          <w:i/>
          <w:color w:val="222222"/>
          <w:sz w:val="24"/>
          <w:szCs w:val="24"/>
        </w:rPr>
        <w:t>Dirasah</w:t>
      </w:r>
      <w:proofErr w:type="spellEnd"/>
      <w:r w:rsidRPr="004412E8">
        <w:rPr>
          <w:rFonts w:ascii="Times New Roman" w:eastAsia="Times New Roman" w:hAnsi="Times New Roman" w:cs="Times New Roman"/>
          <w:i/>
          <w:color w:val="222222"/>
          <w:sz w:val="24"/>
          <w:szCs w:val="24"/>
        </w:rPr>
        <w:t>: Journal of Islamic Education Studies and Management</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4</w:t>
      </w:r>
      <w:r w:rsidRPr="004412E8">
        <w:rPr>
          <w:rFonts w:ascii="Times New Roman" w:eastAsia="Times New Roman" w:hAnsi="Times New Roman" w:cs="Times New Roman"/>
          <w:color w:val="222222"/>
          <w:sz w:val="24"/>
          <w:szCs w:val="24"/>
        </w:rPr>
        <w:t>(1), 16-32.</w:t>
      </w:r>
      <w:r w:rsidRPr="004412E8">
        <w:rPr>
          <w:rFonts w:ascii="Times New Roman" w:eastAsia="Times New Roman" w:hAnsi="Times New Roman" w:cs="Times New Roman"/>
          <w:sz w:val="24"/>
          <w:szCs w:val="24"/>
        </w:rPr>
        <w:t xml:space="preserve"> </w:t>
      </w:r>
    </w:p>
    <w:p w14:paraId="0000005F" w14:textId="77777777" w:rsidR="0026212E" w:rsidRPr="004412E8" w:rsidRDefault="00000000" w:rsidP="004412E8">
      <w:pPr>
        <w:spacing w:after="0" w:line="240" w:lineRule="auto"/>
        <w:ind w:left="810" w:hanging="450"/>
        <w:jc w:val="both"/>
        <w:rPr>
          <w:rFonts w:ascii="Times New Roman" w:eastAsia="Times New Roman" w:hAnsi="Times New Roman" w:cs="Times New Roman"/>
          <w:sz w:val="24"/>
          <w:szCs w:val="24"/>
        </w:rPr>
      </w:pPr>
      <w:r w:rsidRPr="004412E8">
        <w:rPr>
          <w:rFonts w:ascii="Times New Roman" w:eastAsia="Times New Roman" w:hAnsi="Times New Roman" w:cs="Times New Roman"/>
          <w:color w:val="222222"/>
          <w:sz w:val="24"/>
          <w:szCs w:val="24"/>
        </w:rPr>
        <w:t xml:space="preserve">Kusuma, J. W., Hamidah, H., </w:t>
      </w:r>
      <w:proofErr w:type="spellStart"/>
      <w:r w:rsidRPr="004412E8">
        <w:rPr>
          <w:rFonts w:ascii="Times New Roman" w:eastAsia="Times New Roman" w:hAnsi="Times New Roman" w:cs="Times New Roman"/>
          <w:color w:val="222222"/>
          <w:sz w:val="24"/>
          <w:szCs w:val="24"/>
        </w:rPr>
        <w:t>Umalihayati</w:t>
      </w:r>
      <w:proofErr w:type="spellEnd"/>
      <w:r w:rsidRPr="004412E8">
        <w:rPr>
          <w:rFonts w:ascii="Times New Roman" w:eastAsia="Times New Roman" w:hAnsi="Times New Roman" w:cs="Times New Roman"/>
          <w:color w:val="222222"/>
          <w:sz w:val="24"/>
          <w:szCs w:val="24"/>
        </w:rPr>
        <w:t xml:space="preserve">, U., &amp; Rini, P. P. (2024). Untangling the tangled threads of Indonesian education policy: An analytical literature </w:t>
      </w:r>
      <w:proofErr w:type="spellStart"/>
      <w:proofErr w:type="gramStart"/>
      <w:r w:rsidRPr="004412E8">
        <w:rPr>
          <w:rFonts w:ascii="Times New Roman" w:eastAsia="Times New Roman" w:hAnsi="Times New Roman" w:cs="Times New Roman"/>
          <w:color w:val="222222"/>
          <w:sz w:val="24"/>
          <w:szCs w:val="24"/>
        </w:rPr>
        <w:t>review.</w:t>
      </w:r>
      <w:r w:rsidRPr="004412E8">
        <w:rPr>
          <w:rFonts w:ascii="Times New Roman" w:eastAsia="Times New Roman" w:hAnsi="Times New Roman" w:cs="Times New Roman"/>
          <w:i/>
          <w:color w:val="222222"/>
          <w:sz w:val="24"/>
          <w:szCs w:val="24"/>
        </w:rPr>
        <w:t>Global</w:t>
      </w:r>
      <w:proofErr w:type="spellEnd"/>
      <w:proofErr w:type="gramEnd"/>
      <w:r w:rsidRPr="004412E8">
        <w:rPr>
          <w:rFonts w:ascii="Times New Roman" w:eastAsia="Times New Roman" w:hAnsi="Times New Roman" w:cs="Times New Roman"/>
          <w:i/>
          <w:color w:val="222222"/>
          <w:sz w:val="24"/>
          <w:szCs w:val="24"/>
        </w:rPr>
        <w:t xml:space="preserve"> Education Scientific Journal</w:t>
      </w:r>
      <w:r w:rsidRPr="004412E8">
        <w:rPr>
          <w:rFonts w:ascii="Times New Roman" w:eastAsia="Times New Roman" w:hAnsi="Times New Roman" w:cs="Times New Roman"/>
          <w:color w:val="222222"/>
          <w:sz w:val="24"/>
          <w:szCs w:val="24"/>
        </w:rPr>
        <w:t xml:space="preserve">, </w:t>
      </w:r>
      <w:r w:rsidRPr="004412E8">
        <w:rPr>
          <w:rFonts w:ascii="Times New Roman" w:eastAsia="Times New Roman" w:hAnsi="Times New Roman" w:cs="Times New Roman"/>
          <w:i/>
          <w:color w:val="222222"/>
          <w:sz w:val="24"/>
          <w:szCs w:val="24"/>
        </w:rPr>
        <w:t>5</w:t>
      </w:r>
      <w:r w:rsidRPr="004412E8">
        <w:rPr>
          <w:rFonts w:ascii="Times New Roman" w:eastAsia="Times New Roman" w:hAnsi="Times New Roman" w:cs="Times New Roman"/>
          <w:color w:val="222222"/>
          <w:sz w:val="24"/>
          <w:szCs w:val="24"/>
        </w:rPr>
        <w:t>(2), 1810-1826.</w:t>
      </w:r>
      <w:r w:rsidRPr="004412E8">
        <w:rPr>
          <w:rFonts w:ascii="Times New Roman" w:eastAsia="Times New Roman" w:hAnsi="Times New Roman" w:cs="Times New Roman"/>
          <w:sz w:val="24"/>
          <w:szCs w:val="24"/>
        </w:rPr>
        <w:t xml:space="preserve"> </w:t>
      </w:r>
    </w:p>
    <w:p w14:paraId="00000060" w14:textId="77777777" w:rsidR="0026212E" w:rsidRPr="004412E8" w:rsidRDefault="0026212E" w:rsidP="004412E8">
      <w:pPr>
        <w:spacing w:after="0" w:line="240" w:lineRule="auto"/>
        <w:ind w:left="284" w:firstLine="850"/>
        <w:jc w:val="both"/>
        <w:rPr>
          <w:rFonts w:ascii="Times New Roman" w:eastAsia="Times New Roman" w:hAnsi="Times New Roman" w:cs="Times New Roman"/>
          <w:sz w:val="24"/>
          <w:szCs w:val="24"/>
        </w:rPr>
      </w:pPr>
    </w:p>
    <w:sectPr w:rsidR="0026212E" w:rsidRPr="004412E8" w:rsidSect="00AC044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gNumType w:start="2304"/>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B0A35" w14:textId="77777777" w:rsidR="004331D3" w:rsidRDefault="004331D3">
      <w:pPr>
        <w:spacing w:after="0" w:line="240" w:lineRule="auto"/>
      </w:pPr>
      <w:r>
        <w:separator/>
      </w:r>
    </w:p>
  </w:endnote>
  <w:endnote w:type="continuationSeparator" w:id="0">
    <w:p w14:paraId="1A6517F9" w14:textId="77777777" w:rsidR="004331D3" w:rsidRDefault="0043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DFF7734C-F9CA-405B-AE22-25DFC90DCAEE}"/>
    <w:embedBold r:id="rId2" w:fontKey="{18BAB157-01E8-42AB-A945-7BE0963D2D6E}"/>
    <w:embedItalic r:id="rId3" w:fontKey="{CE0485D4-230D-4023-A369-091194D0B544}"/>
  </w:font>
  <w:font w:name="Garamond">
    <w:panose1 w:val="02020404030301010803"/>
    <w:charset w:val="00"/>
    <w:family w:val="roman"/>
    <w:pitch w:val="variable"/>
    <w:sig w:usb0="00000287" w:usb1="00000000" w:usb2="00000000" w:usb3="00000000" w:csb0="0000009F" w:csb1="00000000"/>
    <w:embedRegular r:id="rId4" w:fontKey="{78C97EED-805A-4BBB-BB3C-F9FF8ECB0B4E}"/>
    <w:embedBold r:id="rId5" w:fontKey="{C5CD2330-A07A-4D63-9691-93607891591F}"/>
  </w:font>
  <w:font w:name="Georgia">
    <w:panose1 w:val="02040502050405020303"/>
    <w:charset w:val="00"/>
    <w:family w:val="roman"/>
    <w:pitch w:val="variable"/>
    <w:sig w:usb0="00000287" w:usb1="00000000" w:usb2="00000000" w:usb3="00000000" w:csb0="0000009F" w:csb1="00000000"/>
    <w:embedRegular r:id="rId6" w:fontKey="{DCA6A1CD-4C45-4AB0-A984-6BA5CE511835}"/>
    <w:embedItalic r:id="rId7" w:fontKey="{52E47D8D-07BF-4203-A8E0-1C730D627833}"/>
  </w:font>
  <w:font w:name="Cambria">
    <w:panose1 w:val="02040503050406030204"/>
    <w:charset w:val="00"/>
    <w:family w:val="roman"/>
    <w:pitch w:val="variable"/>
    <w:sig w:usb0="E00006FF" w:usb1="420024FF" w:usb2="02000000" w:usb3="00000000" w:csb0="0000019F" w:csb1="00000000"/>
    <w:embedRegular r:id="rId8" w:fontKey="{5E73953D-8A08-49D0-AA4F-706D452BE78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B5EB0D" w14:textId="77777777" w:rsidR="00AC044B" w:rsidRDefault="00AC04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586821162"/>
      <w:docPartObj>
        <w:docPartGallery w:val="Page Numbers (Bottom of Page)"/>
        <w:docPartUnique/>
      </w:docPartObj>
    </w:sdtPr>
    <w:sdtEndPr>
      <w:rPr>
        <w:noProof/>
      </w:rPr>
    </w:sdtEndPr>
    <w:sdtContent>
      <w:p w14:paraId="2DE1DE97" w14:textId="77777777" w:rsidR="00AC044B" w:rsidRPr="004412E8" w:rsidRDefault="00AC044B" w:rsidP="00AC044B">
        <w:pPr>
          <w:spacing w:after="0" w:line="240" w:lineRule="auto"/>
          <w:jc w:val="right"/>
          <w:rPr>
            <w:rFonts w:ascii="Times New Roman" w:hAnsi="Times New Roman" w:cs="Times New Roman"/>
          </w:rPr>
        </w:pPr>
        <w:r w:rsidRPr="00AC044B">
          <w:rPr>
            <w:rFonts w:ascii="Times New Roman" w:hAnsi="Times New Roman" w:cs="Times New Roman"/>
            <w:b/>
            <w:bCs/>
          </w:rPr>
          <w:fldChar w:fldCharType="begin"/>
        </w:r>
        <w:r w:rsidRPr="00AC044B">
          <w:rPr>
            <w:rFonts w:ascii="Times New Roman" w:hAnsi="Times New Roman" w:cs="Times New Roman"/>
            <w:b/>
            <w:bCs/>
          </w:rPr>
          <w:instrText xml:space="preserve"> PAGE   \* MERGEFORMAT </w:instrText>
        </w:r>
        <w:r w:rsidRPr="00AC044B">
          <w:rPr>
            <w:rFonts w:ascii="Times New Roman" w:hAnsi="Times New Roman" w:cs="Times New Roman"/>
            <w:b/>
            <w:bCs/>
          </w:rPr>
          <w:fldChar w:fldCharType="separate"/>
        </w:r>
        <w:r>
          <w:rPr>
            <w:rFonts w:ascii="Times New Roman" w:hAnsi="Times New Roman" w:cs="Times New Roman"/>
            <w:b/>
            <w:bCs/>
          </w:rPr>
          <w:t>2304</w:t>
        </w:r>
        <w:r w:rsidRPr="00AC044B">
          <w:rPr>
            <w:rFonts w:ascii="Times New Roman" w:hAnsi="Times New Roman" w:cs="Times New Roman"/>
            <w:b/>
            <w:bCs/>
            <w:noProof/>
          </w:rPr>
          <w:fldChar w:fldCharType="end"/>
        </w:r>
        <w:r w:rsidRPr="00AC044B">
          <w:rPr>
            <w:rFonts w:ascii="Times New Roman" w:hAnsi="Times New Roman" w:cs="Times New Roman"/>
            <w:b/>
            <w:bCs/>
            <w:noProof/>
          </w:rPr>
          <w:t xml:space="preserve"> | </w:t>
        </w:r>
        <w:r w:rsidRPr="00AC044B">
          <w:rPr>
            <w:rFonts w:ascii="Times New Roman" w:eastAsia="Times New Roman" w:hAnsi="Times New Roman" w:cs="Times New Roman"/>
            <w:b/>
            <w:bCs/>
          </w:rPr>
          <w:t>Vis</w:t>
        </w:r>
        <w:r w:rsidRPr="004412E8">
          <w:rPr>
            <w:rFonts w:ascii="Times New Roman" w:eastAsia="Times New Roman" w:hAnsi="Times New Roman" w:cs="Times New Roman"/>
            <w:b/>
          </w:rPr>
          <w:t>ionary Leadership, Change and Organizational Culture of Madrasahs, and Direction of Educational Policy</w:t>
        </w:r>
        <w:r>
          <w:rPr>
            <w:rFonts w:ascii="Times New Roman" w:eastAsia="Times New Roman" w:hAnsi="Times New Roman" w:cs="Times New Roman"/>
            <w:b/>
          </w:rPr>
          <w:t xml:space="preserve"> (</w:t>
        </w:r>
        <w:r w:rsidRPr="00AC044B">
          <w:rPr>
            <w:rFonts w:ascii="Times New Roman" w:hAnsi="Times New Roman" w:cs="Times New Roman"/>
            <w:i/>
            <w:iCs/>
          </w:rPr>
          <w:t xml:space="preserve">Nanda </w:t>
        </w:r>
        <w:proofErr w:type="spellStart"/>
        <w:r w:rsidRPr="00AC044B">
          <w:rPr>
            <w:rFonts w:ascii="Times New Roman" w:hAnsi="Times New Roman" w:cs="Times New Roman"/>
            <w:i/>
            <w:iCs/>
          </w:rPr>
          <w:t>Aiyun</w:t>
        </w:r>
        <w:proofErr w:type="spellEnd"/>
        <w:r w:rsidRPr="00AC044B">
          <w:rPr>
            <w:rFonts w:ascii="Times New Roman" w:hAnsi="Times New Roman" w:cs="Times New Roman"/>
            <w:i/>
            <w:iCs/>
          </w:rPr>
          <w:t xml:space="preserve"> </w:t>
        </w:r>
        <w:proofErr w:type="spellStart"/>
        <w:r w:rsidRPr="00AC044B">
          <w:rPr>
            <w:rFonts w:ascii="Times New Roman" w:hAnsi="Times New Roman" w:cs="Times New Roman"/>
            <w:i/>
            <w:iCs/>
          </w:rPr>
          <w:t>Novyka</w:t>
        </w:r>
        <w:proofErr w:type="spellEnd"/>
        <w:r w:rsidRPr="00AC044B">
          <w:rPr>
            <w:rFonts w:ascii="Times New Roman" w:hAnsi="Times New Roman" w:cs="Times New Roman"/>
            <w:i/>
            <w:iCs/>
          </w:rPr>
          <w:t xml:space="preserve"> Hadi</w:t>
        </w:r>
        <w:r>
          <w:rPr>
            <w:rFonts w:ascii="Times New Roman" w:hAnsi="Times New Roman" w:cs="Times New Roman"/>
          </w:rPr>
          <w:t>)</w:t>
        </w:r>
      </w:p>
    </w:sdtContent>
  </w:sdt>
  <w:p w14:paraId="4D251335" w14:textId="77777777" w:rsidR="00AC044B" w:rsidRPr="004412E8" w:rsidRDefault="00AC044B" w:rsidP="00AC044B">
    <w:pPr>
      <w:pStyle w:val="Footer"/>
      <w:jc w:val="right"/>
      <w:rPr>
        <w:rFonts w:ascii="Times New Roman" w:hAnsi="Times New Roman" w:cs="Times New Roman"/>
      </w:rPr>
    </w:pPr>
  </w:p>
  <w:p w14:paraId="3569F6BC" w14:textId="77777777" w:rsidR="004412E8" w:rsidRPr="00AC044B" w:rsidRDefault="004412E8" w:rsidP="00AC044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923172486"/>
      <w:docPartObj>
        <w:docPartGallery w:val="Page Numbers (Bottom of Page)"/>
        <w:docPartUnique/>
      </w:docPartObj>
    </w:sdtPr>
    <w:sdtEndPr>
      <w:rPr>
        <w:noProof/>
      </w:rPr>
    </w:sdtEndPr>
    <w:sdtContent>
      <w:p w14:paraId="628223B3" w14:textId="41073680" w:rsidR="004412E8" w:rsidRPr="004412E8" w:rsidRDefault="004412E8" w:rsidP="004412E8">
        <w:pPr>
          <w:spacing w:after="0" w:line="240" w:lineRule="auto"/>
          <w:jc w:val="right"/>
          <w:rPr>
            <w:rFonts w:ascii="Times New Roman" w:hAnsi="Times New Roman" w:cs="Times New Roman"/>
          </w:rPr>
        </w:pPr>
        <w:r w:rsidRPr="00AC044B">
          <w:rPr>
            <w:rFonts w:ascii="Times New Roman" w:hAnsi="Times New Roman" w:cs="Times New Roman"/>
            <w:b/>
            <w:bCs/>
          </w:rPr>
          <w:fldChar w:fldCharType="begin"/>
        </w:r>
        <w:r w:rsidRPr="00AC044B">
          <w:rPr>
            <w:rFonts w:ascii="Times New Roman" w:hAnsi="Times New Roman" w:cs="Times New Roman"/>
            <w:b/>
            <w:bCs/>
          </w:rPr>
          <w:instrText xml:space="preserve"> PAGE   \* MERGEFORMAT </w:instrText>
        </w:r>
        <w:r w:rsidRPr="00AC044B">
          <w:rPr>
            <w:rFonts w:ascii="Times New Roman" w:hAnsi="Times New Roman" w:cs="Times New Roman"/>
            <w:b/>
            <w:bCs/>
          </w:rPr>
          <w:fldChar w:fldCharType="separate"/>
        </w:r>
        <w:r w:rsidRPr="00AC044B">
          <w:rPr>
            <w:rFonts w:ascii="Times New Roman" w:hAnsi="Times New Roman" w:cs="Times New Roman"/>
            <w:b/>
            <w:bCs/>
            <w:noProof/>
          </w:rPr>
          <w:t>2</w:t>
        </w:r>
        <w:r w:rsidRPr="00AC044B">
          <w:rPr>
            <w:rFonts w:ascii="Times New Roman" w:hAnsi="Times New Roman" w:cs="Times New Roman"/>
            <w:b/>
            <w:bCs/>
            <w:noProof/>
          </w:rPr>
          <w:fldChar w:fldCharType="end"/>
        </w:r>
        <w:r w:rsidR="00AC044B" w:rsidRPr="00AC044B">
          <w:rPr>
            <w:rFonts w:ascii="Times New Roman" w:hAnsi="Times New Roman" w:cs="Times New Roman"/>
            <w:b/>
            <w:bCs/>
            <w:noProof/>
          </w:rPr>
          <w:t xml:space="preserve"> </w:t>
        </w:r>
        <w:r w:rsidRPr="00AC044B">
          <w:rPr>
            <w:rFonts w:ascii="Times New Roman" w:hAnsi="Times New Roman" w:cs="Times New Roman"/>
            <w:b/>
            <w:bCs/>
            <w:noProof/>
          </w:rPr>
          <w:t xml:space="preserve">| </w:t>
        </w:r>
        <w:r w:rsidRPr="00AC044B">
          <w:rPr>
            <w:rFonts w:ascii="Times New Roman" w:eastAsia="Times New Roman" w:hAnsi="Times New Roman" w:cs="Times New Roman"/>
            <w:b/>
            <w:bCs/>
          </w:rPr>
          <w:t>Vis</w:t>
        </w:r>
        <w:r w:rsidRPr="004412E8">
          <w:rPr>
            <w:rFonts w:ascii="Times New Roman" w:eastAsia="Times New Roman" w:hAnsi="Times New Roman" w:cs="Times New Roman"/>
            <w:b/>
          </w:rPr>
          <w:t>ionary Leadership, Change and Organizational Culture of Madrasahs, and Direction of Educational Policy</w:t>
        </w:r>
        <w:r>
          <w:rPr>
            <w:rFonts w:ascii="Times New Roman" w:eastAsia="Times New Roman" w:hAnsi="Times New Roman" w:cs="Times New Roman"/>
            <w:b/>
          </w:rPr>
          <w:t xml:space="preserve"> (</w:t>
        </w:r>
        <w:r w:rsidRPr="00AC044B">
          <w:rPr>
            <w:rFonts w:ascii="Times New Roman" w:hAnsi="Times New Roman" w:cs="Times New Roman"/>
            <w:i/>
            <w:iCs/>
          </w:rPr>
          <w:t xml:space="preserve">Nanda </w:t>
        </w:r>
        <w:proofErr w:type="spellStart"/>
        <w:r w:rsidRPr="00AC044B">
          <w:rPr>
            <w:rFonts w:ascii="Times New Roman" w:hAnsi="Times New Roman" w:cs="Times New Roman"/>
            <w:i/>
            <w:iCs/>
          </w:rPr>
          <w:t>Aiyun</w:t>
        </w:r>
        <w:proofErr w:type="spellEnd"/>
        <w:r w:rsidRPr="00AC044B">
          <w:rPr>
            <w:rFonts w:ascii="Times New Roman" w:hAnsi="Times New Roman" w:cs="Times New Roman"/>
            <w:i/>
            <w:iCs/>
          </w:rPr>
          <w:t xml:space="preserve"> </w:t>
        </w:r>
        <w:proofErr w:type="spellStart"/>
        <w:r w:rsidRPr="00AC044B">
          <w:rPr>
            <w:rFonts w:ascii="Times New Roman" w:hAnsi="Times New Roman" w:cs="Times New Roman"/>
            <w:i/>
            <w:iCs/>
          </w:rPr>
          <w:t>Novyka</w:t>
        </w:r>
        <w:proofErr w:type="spellEnd"/>
        <w:r w:rsidRPr="00AC044B">
          <w:rPr>
            <w:rFonts w:ascii="Times New Roman" w:hAnsi="Times New Roman" w:cs="Times New Roman"/>
            <w:i/>
            <w:iCs/>
          </w:rPr>
          <w:t xml:space="preserve"> Hadi</w:t>
        </w:r>
        <w:r>
          <w:rPr>
            <w:rFonts w:ascii="Times New Roman" w:hAnsi="Times New Roman" w:cs="Times New Roman"/>
          </w:rPr>
          <w:t>)</w:t>
        </w:r>
      </w:p>
    </w:sdtContent>
  </w:sdt>
  <w:p w14:paraId="43D2EE37" w14:textId="77777777" w:rsidR="004412E8" w:rsidRPr="004412E8" w:rsidRDefault="004412E8" w:rsidP="004412E8">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5FA5A" w14:textId="77777777" w:rsidR="004331D3" w:rsidRDefault="004331D3">
      <w:pPr>
        <w:spacing w:after="0" w:line="240" w:lineRule="auto"/>
      </w:pPr>
      <w:r>
        <w:separator/>
      </w:r>
    </w:p>
  </w:footnote>
  <w:footnote w:type="continuationSeparator" w:id="0">
    <w:p w14:paraId="2C6D4E3F" w14:textId="77777777" w:rsidR="004331D3" w:rsidRDefault="004331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6534B" w14:textId="77777777" w:rsidR="00AC044B" w:rsidRDefault="00AC04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8C429" w14:textId="77777777" w:rsidR="00D7705F" w:rsidRPr="001C47D0" w:rsidRDefault="00D7705F" w:rsidP="00D7705F">
    <w:pPr>
      <w:pStyle w:val="Header"/>
      <w:rPr>
        <w:rFonts w:ascii="Times New Roman" w:hAnsi="Times New Roman" w:cs="Times New Roman"/>
      </w:rPr>
    </w:pPr>
    <w:bookmarkStart w:id="5" w:name="_Hlk170419956"/>
    <w:r w:rsidRPr="001C47D0">
      <w:rPr>
        <w:rFonts w:ascii="Times New Roman" w:hAnsi="Times New Roman" w:cs="Times New Roman"/>
        <w:i/>
        <w:iCs/>
        <w:color w:val="000000"/>
      </w:rPr>
      <w:t xml:space="preserve">JISIP </w:t>
    </w:r>
    <w:r>
      <w:rPr>
        <w:rFonts w:ascii="Times New Roman" w:hAnsi="Times New Roman" w:cs="Times New Roman"/>
        <w:i/>
        <w:iCs/>
        <w:color w:val="000000"/>
      </w:rPr>
      <w:t>(</w:t>
    </w:r>
    <w:proofErr w:type="spellStart"/>
    <w:r w:rsidRPr="001C47D0">
      <w:rPr>
        <w:rFonts w:ascii="Times New Roman" w:hAnsi="Times New Roman" w:cs="Times New Roman"/>
        <w:i/>
        <w:iCs/>
        <w:color w:val="000000"/>
      </w:rPr>
      <w:t>Jurnal</w:t>
    </w:r>
    <w:proofErr w:type="spellEnd"/>
    <w:r w:rsidRPr="001C47D0">
      <w:rPr>
        <w:rFonts w:ascii="Times New Roman" w:hAnsi="Times New Roman" w:cs="Times New Roman"/>
        <w:i/>
        <w:iCs/>
        <w:color w:val="000000"/>
      </w:rPr>
      <w:t xml:space="preserve"> </w:t>
    </w:r>
    <w:proofErr w:type="spellStart"/>
    <w:r w:rsidRPr="001C47D0">
      <w:rPr>
        <w:rFonts w:ascii="Times New Roman" w:hAnsi="Times New Roman" w:cs="Times New Roman"/>
        <w:i/>
        <w:iCs/>
        <w:color w:val="000000"/>
      </w:rPr>
      <w:t>Ilmu</w:t>
    </w:r>
    <w:proofErr w:type="spellEnd"/>
    <w:r w:rsidRPr="001C47D0">
      <w:rPr>
        <w:rFonts w:ascii="Times New Roman" w:hAnsi="Times New Roman" w:cs="Times New Roman"/>
        <w:i/>
        <w:iCs/>
        <w:color w:val="000000"/>
      </w:rPr>
      <w:t xml:space="preserve"> </w:t>
    </w:r>
    <w:proofErr w:type="spellStart"/>
    <w:r w:rsidRPr="001C47D0">
      <w:rPr>
        <w:rFonts w:ascii="Times New Roman" w:hAnsi="Times New Roman" w:cs="Times New Roman"/>
        <w:i/>
        <w:iCs/>
        <w:color w:val="000000"/>
      </w:rPr>
      <w:t>Sosial</w:t>
    </w:r>
    <w:proofErr w:type="spellEnd"/>
    <w:r w:rsidRPr="001C47D0">
      <w:rPr>
        <w:rFonts w:ascii="Times New Roman" w:hAnsi="Times New Roman" w:cs="Times New Roman"/>
        <w:i/>
        <w:iCs/>
        <w:color w:val="000000"/>
      </w:rPr>
      <w:t xml:space="preserve"> dan </w:t>
    </w:r>
    <w:proofErr w:type="gramStart"/>
    <w:r w:rsidRPr="001C47D0">
      <w:rPr>
        <w:rFonts w:ascii="Times New Roman" w:hAnsi="Times New Roman" w:cs="Times New Roman"/>
        <w:i/>
        <w:iCs/>
        <w:color w:val="000000"/>
      </w:rPr>
      <w:t xml:space="preserve">Pendidikan)  </w:t>
    </w:r>
    <w:r w:rsidRPr="001C47D0">
      <w:rPr>
        <w:rFonts w:ascii="Times New Roman" w:hAnsi="Times New Roman" w:cs="Times New Roman"/>
        <w:i/>
        <w:iCs/>
        <w:color w:val="000000"/>
        <w:lang w:val="id-ID"/>
      </w:rPr>
      <w:t xml:space="preserve"> </w:t>
    </w:r>
    <w:proofErr w:type="gramEnd"/>
    <w:r w:rsidRPr="001C47D0">
      <w:rPr>
        <w:rFonts w:ascii="Times New Roman" w:hAnsi="Times New Roman" w:cs="Times New Roman"/>
        <w:i/>
        <w:iCs/>
        <w:color w:val="000000"/>
        <w:lang w:val="id-ID"/>
      </w:rPr>
      <w:t xml:space="preserve">  </w:t>
    </w:r>
    <w:r w:rsidRPr="001C47D0">
      <w:rPr>
        <w:rFonts w:ascii="Times New Roman" w:hAnsi="Times New Roman" w:cs="Times New Roman"/>
        <w:i/>
        <w:iCs/>
        <w:color w:val="000000"/>
      </w:rPr>
      <w:t xml:space="preserve">      </w:t>
    </w:r>
    <w:r>
      <w:rPr>
        <w:rFonts w:ascii="Times New Roman" w:hAnsi="Times New Roman" w:cs="Times New Roman"/>
        <w:i/>
        <w:iCs/>
        <w:color w:val="000000"/>
      </w:rPr>
      <w:t xml:space="preserve">     </w:t>
    </w:r>
    <w:r w:rsidRPr="001C47D0">
      <w:rPr>
        <w:rFonts w:ascii="Times New Roman" w:hAnsi="Times New Roman" w:cs="Times New Roman"/>
        <w:i/>
        <w:iCs/>
        <w:color w:val="000000"/>
      </w:rPr>
      <w:t xml:space="preserve">  </w:t>
    </w:r>
    <w:r>
      <w:rPr>
        <w:rFonts w:ascii="Times New Roman" w:hAnsi="Times New Roman" w:cs="Times New Roman"/>
        <w:i/>
        <w:iCs/>
        <w:color w:val="000000"/>
      </w:rPr>
      <w:t xml:space="preserve"> </w:t>
    </w:r>
    <w:r w:rsidRPr="001C47D0">
      <w:rPr>
        <w:rFonts w:ascii="Times New Roman" w:hAnsi="Times New Roman" w:cs="Times New Roman"/>
        <w:i/>
        <w:iCs/>
        <w:color w:val="000000"/>
      </w:rPr>
      <w:t xml:space="preserve">  </w:t>
    </w:r>
    <w:r w:rsidRPr="001C47D0">
      <w:rPr>
        <w:rFonts w:ascii="Times New Roman" w:hAnsi="Times New Roman" w:cs="Times New Roman"/>
        <w:i/>
        <w:iCs/>
        <w:color w:val="000000"/>
        <w:lang w:val="id-ID"/>
      </w:rPr>
      <w:t xml:space="preserve">  </w:t>
    </w:r>
    <w:r w:rsidRPr="001C47D0">
      <w:rPr>
        <w:rFonts w:ascii="Times New Roman" w:hAnsi="Times New Roman" w:cs="Times New Roman"/>
        <w:i/>
        <w:iCs/>
        <w:color w:val="000000"/>
      </w:rPr>
      <w:t xml:space="preserve"> </w:t>
    </w:r>
    <w:r w:rsidRPr="001C47D0">
      <w:rPr>
        <w:rFonts w:ascii="Times New Roman" w:hAnsi="Times New Roman" w:cs="Times New Roman"/>
        <w:i/>
        <w:iCs/>
        <w:color w:val="000000"/>
        <w:lang w:val="id-ID"/>
      </w:rPr>
      <w:t xml:space="preserve">      </w:t>
    </w:r>
    <w:r w:rsidRPr="001C47D0">
      <w:rPr>
        <w:rFonts w:ascii="Times New Roman" w:hAnsi="Times New Roman" w:cs="Times New Roman"/>
        <w:i/>
        <w:iCs/>
        <w:color w:val="000000"/>
      </w:rPr>
      <w:t xml:space="preserve"> e-</w:t>
    </w:r>
    <w:proofErr w:type="gramStart"/>
    <w:r w:rsidRPr="001C47D0">
      <w:rPr>
        <w:rFonts w:ascii="Times New Roman" w:hAnsi="Times New Roman" w:cs="Times New Roman"/>
        <w:i/>
        <w:iCs/>
        <w:color w:val="000000"/>
      </w:rPr>
      <w:t>ISSN :</w:t>
    </w:r>
    <w:proofErr w:type="gramEnd"/>
    <w:r w:rsidRPr="001C47D0">
      <w:rPr>
        <w:rFonts w:ascii="Times New Roman" w:hAnsi="Times New Roman" w:cs="Times New Roman"/>
        <w:i/>
        <w:iCs/>
        <w:color w:val="000000"/>
      </w:rPr>
      <w:t xml:space="preserve"> 2656-6753, p-ISSN: 2598-9944</w:t>
    </w:r>
  </w:p>
  <w:bookmarkEnd w:id="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F8191" w14:textId="77777777" w:rsidR="00D7705F" w:rsidRPr="001C47D0" w:rsidRDefault="00D7705F" w:rsidP="00D7705F">
    <w:pPr>
      <w:spacing w:after="0" w:line="240" w:lineRule="auto"/>
      <w:rPr>
        <w:rFonts w:ascii="Times New Roman" w:hAnsi="Times New Roman" w:cs="Times New Roman"/>
      </w:rPr>
    </w:pPr>
    <w:bookmarkStart w:id="6" w:name="_Hlk206624997"/>
    <w:bookmarkStart w:id="7" w:name="_Hlk206957558"/>
    <w:r w:rsidRPr="001C47D0">
      <w:rPr>
        <w:rFonts w:ascii="Times New Roman" w:hAnsi="Times New Roman" w:cs="Times New Roman"/>
        <w:b/>
        <w:bCs/>
        <w:color w:val="000000"/>
      </w:rPr>
      <w:t>JISIP (</w:t>
    </w:r>
    <w:proofErr w:type="spellStart"/>
    <w:r w:rsidRPr="001C47D0">
      <w:rPr>
        <w:rFonts w:ascii="Times New Roman" w:hAnsi="Times New Roman" w:cs="Times New Roman"/>
        <w:b/>
        <w:bCs/>
        <w:color w:val="000000"/>
      </w:rPr>
      <w:t>Jurnal</w:t>
    </w:r>
    <w:proofErr w:type="spellEnd"/>
    <w:r w:rsidRPr="001C47D0">
      <w:rPr>
        <w:rFonts w:ascii="Times New Roman" w:hAnsi="Times New Roman" w:cs="Times New Roman"/>
        <w:b/>
        <w:bCs/>
        <w:color w:val="000000"/>
      </w:rPr>
      <w:t xml:space="preserve"> </w:t>
    </w:r>
    <w:proofErr w:type="spellStart"/>
    <w:r w:rsidRPr="001C47D0">
      <w:rPr>
        <w:rFonts w:ascii="Times New Roman" w:hAnsi="Times New Roman" w:cs="Times New Roman"/>
        <w:b/>
        <w:bCs/>
        <w:color w:val="000000"/>
      </w:rPr>
      <w:t>Ilmu</w:t>
    </w:r>
    <w:proofErr w:type="spellEnd"/>
    <w:r w:rsidRPr="001C47D0">
      <w:rPr>
        <w:rFonts w:ascii="Times New Roman" w:hAnsi="Times New Roman" w:cs="Times New Roman"/>
        <w:b/>
        <w:bCs/>
        <w:color w:val="000000"/>
      </w:rPr>
      <w:t xml:space="preserve"> </w:t>
    </w:r>
    <w:proofErr w:type="spellStart"/>
    <w:r w:rsidRPr="001C47D0">
      <w:rPr>
        <w:rFonts w:ascii="Times New Roman" w:hAnsi="Times New Roman" w:cs="Times New Roman"/>
        <w:b/>
        <w:bCs/>
        <w:color w:val="000000"/>
      </w:rPr>
      <w:t>Sosial</w:t>
    </w:r>
    <w:proofErr w:type="spellEnd"/>
    <w:r w:rsidRPr="001C47D0">
      <w:rPr>
        <w:rFonts w:ascii="Times New Roman" w:hAnsi="Times New Roman" w:cs="Times New Roman"/>
        <w:b/>
        <w:bCs/>
        <w:color w:val="000000"/>
      </w:rPr>
      <w:t xml:space="preserve"> dan Pendidikan)</w:t>
    </w:r>
  </w:p>
  <w:p w14:paraId="287A6CB9" w14:textId="77777777" w:rsidR="00D7705F" w:rsidRPr="001C47D0" w:rsidRDefault="00D7705F" w:rsidP="00D7705F">
    <w:pPr>
      <w:tabs>
        <w:tab w:val="left" w:pos="3900"/>
      </w:tabs>
      <w:spacing w:after="0" w:line="240" w:lineRule="auto"/>
      <w:rPr>
        <w:rFonts w:ascii="Times New Roman" w:hAnsi="Times New Roman" w:cs="Times New Roman"/>
      </w:rPr>
    </w:pPr>
    <w:r w:rsidRPr="001C47D0">
      <w:rPr>
        <w:rFonts w:ascii="Times New Roman" w:hAnsi="Times New Roman" w:cs="Times New Roman"/>
        <w:color w:val="000000"/>
      </w:rPr>
      <w:t xml:space="preserve">Vol. </w:t>
    </w:r>
    <w:r w:rsidRPr="001C47D0">
      <w:rPr>
        <w:rFonts w:ascii="Times New Roman" w:hAnsi="Times New Roman" w:cs="Times New Roman"/>
        <w:color w:val="000000"/>
        <w:lang w:val="id-ID"/>
      </w:rPr>
      <w:t>9 No. 4 November 2025</w:t>
    </w:r>
    <w:r w:rsidRPr="001C47D0">
      <w:rPr>
        <w:rFonts w:ascii="Times New Roman" w:hAnsi="Times New Roman" w:cs="Times New Roman"/>
        <w:color w:val="000000"/>
      </w:rPr>
      <w:tab/>
    </w:r>
  </w:p>
  <w:p w14:paraId="7BA9AEE6" w14:textId="77777777" w:rsidR="00D7705F" w:rsidRPr="001C47D0" w:rsidRDefault="00D7705F" w:rsidP="00D7705F">
    <w:pPr>
      <w:spacing w:after="0" w:line="240" w:lineRule="auto"/>
      <w:rPr>
        <w:rFonts w:ascii="Times New Roman" w:hAnsi="Times New Roman" w:cs="Times New Roman"/>
      </w:rPr>
    </w:pPr>
    <w:r w:rsidRPr="001C47D0">
      <w:rPr>
        <w:rFonts w:ascii="Times New Roman" w:hAnsi="Times New Roman" w:cs="Times New Roman"/>
        <w:i/>
        <w:iCs/>
        <w:color w:val="000000"/>
      </w:rPr>
      <w:t>e-</w:t>
    </w:r>
    <w:proofErr w:type="gramStart"/>
    <w:r w:rsidRPr="001C47D0">
      <w:rPr>
        <w:rFonts w:ascii="Times New Roman" w:hAnsi="Times New Roman" w:cs="Times New Roman"/>
        <w:i/>
        <w:iCs/>
        <w:color w:val="000000"/>
      </w:rPr>
      <w:t>ISSN</w:t>
    </w:r>
    <w:r w:rsidRPr="001C47D0">
      <w:rPr>
        <w:rFonts w:ascii="Times New Roman" w:hAnsi="Times New Roman" w:cs="Times New Roman"/>
        <w:color w:val="000000"/>
      </w:rPr>
      <w:t xml:space="preserve"> </w:t>
    </w:r>
    <w:r w:rsidRPr="001C47D0">
      <w:rPr>
        <w:rFonts w:ascii="Times New Roman" w:hAnsi="Times New Roman" w:cs="Times New Roman"/>
        <w:i/>
        <w:iCs/>
        <w:color w:val="000000"/>
      </w:rPr>
      <w:t>:</w:t>
    </w:r>
    <w:proofErr w:type="gramEnd"/>
    <w:r w:rsidRPr="001C47D0">
      <w:rPr>
        <w:rFonts w:ascii="Times New Roman" w:hAnsi="Times New Roman" w:cs="Times New Roman"/>
        <w:i/>
        <w:iCs/>
        <w:color w:val="000000"/>
      </w:rPr>
      <w:t xml:space="preserve"> 2656-6753, p-ISSN: 2598-9944</w:t>
    </w:r>
  </w:p>
  <w:p w14:paraId="37A7A883" w14:textId="1D151041" w:rsidR="00D7705F" w:rsidRPr="001C47D0" w:rsidRDefault="00D7705F" w:rsidP="00D7705F">
    <w:pPr>
      <w:pStyle w:val="Header"/>
      <w:rPr>
        <w:rFonts w:ascii="Times New Roman" w:hAnsi="Times New Roman" w:cs="Times New Roman"/>
        <w:i/>
        <w:iCs/>
        <w:color w:val="0070C0"/>
        <w:u w:val="single"/>
      </w:rPr>
    </w:pPr>
    <w:r w:rsidRPr="001C47D0">
      <w:rPr>
        <w:rFonts w:ascii="Times New Roman" w:hAnsi="Times New Roman" w:cs="Times New Roman"/>
        <w:color w:val="000000"/>
      </w:rPr>
      <w:t xml:space="preserve">DOI: </w:t>
    </w:r>
    <w:r w:rsidRPr="001C47D0">
      <w:rPr>
        <w:rFonts w:ascii="Times New Roman" w:hAnsi="Times New Roman" w:cs="Times New Roman"/>
        <w:i/>
        <w:iCs/>
        <w:color w:val="0070C0"/>
      </w:rPr>
      <w:t>10.36312/</w:t>
    </w:r>
    <w:proofErr w:type="gramStart"/>
    <w:r w:rsidRPr="001C47D0">
      <w:rPr>
        <w:rFonts w:ascii="Times New Roman" w:hAnsi="Times New Roman" w:cs="Times New Roman"/>
        <w:i/>
        <w:iCs/>
        <w:color w:val="0070C0"/>
      </w:rPr>
      <w:t>jisip.v</w:t>
    </w:r>
    <w:proofErr w:type="gramEnd"/>
    <w:r w:rsidRPr="001C47D0">
      <w:rPr>
        <w:rFonts w:ascii="Times New Roman" w:hAnsi="Times New Roman" w:cs="Times New Roman"/>
        <w:i/>
        <w:iCs/>
        <w:color w:val="0070C0"/>
      </w:rPr>
      <w:t>9i4.</w:t>
    </w:r>
    <w:r>
      <w:rPr>
        <w:rFonts w:ascii="Times New Roman" w:hAnsi="Times New Roman" w:cs="Times New Roman"/>
        <w:i/>
        <w:iCs/>
        <w:color w:val="0070C0"/>
      </w:rPr>
      <w:t>9547</w:t>
    </w:r>
    <w:r w:rsidRPr="001C47D0">
      <w:rPr>
        <w:rFonts w:ascii="Times New Roman" w:hAnsi="Times New Roman" w:cs="Times New Roman"/>
        <w:i/>
        <w:iCs/>
        <w:color w:val="0070C0"/>
      </w:rPr>
      <w:t>/</w:t>
    </w:r>
    <w:r w:rsidRPr="001C47D0">
      <w:rPr>
        <w:rFonts w:ascii="Times New Roman" w:hAnsi="Times New Roman" w:cs="Times New Roman"/>
        <w:i/>
        <w:iCs/>
        <w:color w:val="0070C0"/>
        <w:u w:val="single"/>
      </w:rPr>
      <w:t>http://ejournal.mandalanursa.org/index.php/JISIP/index</w:t>
    </w:r>
    <w:bookmarkEnd w:id="6"/>
  </w:p>
  <w:bookmarkEnd w:id="7"/>
  <w:p w14:paraId="7E7B432B" w14:textId="77777777" w:rsidR="004412E8" w:rsidRPr="00D7705F" w:rsidRDefault="004412E8" w:rsidP="00D770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7C2C9D"/>
    <w:multiLevelType w:val="multilevel"/>
    <w:tmpl w:val="8FDEC29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abstractNum w:abstractNumId="1" w15:restartNumberingAfterBreak="0">
    <w:nsid w:val="43D04142"/>
    <w:multiLevelType w:val="hybridMultilevel"/>
    <w:tmpl w:val="92E03D06"/>
    <w:lvl w:ilvl="0" w:tplc="8892CDF4">
      <w:start w:val="1"/>
      <w:numFmt w:val="decimal"/>
      <w:lvlText w:val="%1."/>
      <w:lvlJc w:val="left"/>
      <w:pPr>
        <w:ind w:left="345" w:hanging="360"/>
      </w:pPr>
      <w:rPr>
        <w:rFonts w:hint="default"/>
        <w:b/>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15:restartNumberingAfterBreak="0">
    <w:nsid w:val="667016DD"/>
    <w:multiLevelType w:val="multilevel"/>
    <w:tmpl w:val="97C4DF4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6B4F10EB"/>
    <w:multiLevelType w:val="multilevel"/>
    <w:tmpl w:val="55B21BE0"/>
    <w:lvl w:ilvl="0">
      <w:start w:val="1"/>
      <w:numFmt w:val="lowerLetter"/>
      <w:lvlText w:val="%1."/>
      <w:lvlJc w:val="left"/>
      <w:pPr>
        <w:ind w:left="1854" w:hanging="360"/>
      </w:pPr>
    </w:lvl>
    <w:lvl w:ilvl="1">
      <w:start w:val="1"/>
      <w:numFmt w:val="lowerLetter"/>
      <w:lvlText w:val="%2."/>
      <w:lvlJc w:val="left"/>
      <w:pPr>
        <w:ind w:left="2574" w:hanging="360"/>
      </w:pPr>
    </w:lvl>
    <w:lvl w:ilvl="2">
      <w:start w:val="1"/>
      <w:numFmt w:val="lowerRoman"/>
      <w:lvlText w:val="%3."/>
      <w:lvlJc w:val="right"/>
      <w:pPr>
        <w:ind w:left="3294" w:hanging="180"/>
      </w:pPr>
    </w:lvl>
    <w:lvl w:ilvl="3">
      <w:start w:val="1"/>
      <w:numFmt w:val="decimal"/>
      <w:lvlText w:val="%4."/>
      <w:lvlJc w:val="left"/>
      <w:pPr>
        <w:ind w:left="4014" w:hanging="360"/>
      </w:pPr>
    </w:lvl>
    <w:lvl w:ilvl="4">
      <w:start w:val="1"/>
      <w:numFmt w:val="lowerLetter"/>
      <w:lvlText w:val="%5."/>
      <w:lvlJc w:val="left"/>
      <w:pPr>
        <w:ind w:left="4734" w:hanging="360"/>
      </w:pPr>
    </w:lvl>
    <w:lvl w:ilvl="5">
      <w:start w:val="1"/>
      <w:numFmt w:val="lowerRoman"/>
      <w:lvlText w:val="%6."/>
      <w:lvlJc w:val="right"/>
      <w:pPr>
        <w:ind w:left="5454" w:hanging="180"/>
      </w:pPr>
    </w:lvl>
    <w:lvl w:ilvl="6">
      <w:start w:val="1"/>
      <w:numFmt w:val="decimal"/>
      <w:lvlText w:val="%7."/>
      <w:lvlJc w:val="left"/>
      <w:pPr>
        <w:ind w:left="6174" w:hanging="360"/>
      </w:pPr>
    </w:lvl>
    <w:lvl w:ilvl="7">
      <w:start w:val="1"/>
      <w:numFmt w:val="lowerLetter"/>
      <w:lvlText w:val="%8."/>
      <w:lvlJc w:val="left"/>
      <w:pPr>
        <w:ind w:left="6894" w:hanging="360"/>
      </w:pPr>
    </w:lvl>
    <w:lvl w:ilvl="8">
      <w:start w:val="1"/>
      <w:numFmt w:val="lowerRoman"/>
      <w:lvlText w:val="%9."/>
      <w:lvlJc w:val="right"/>
      <w:pPr>
        <w:ind w:left="7614" w:hanging="180"/>
      </w:pPr>
    </w:lvl>
  </w:abstractNum>
  <w:num w:numId="1" w16cid:durableId="1630866309">
    <w:abstractNumId w:val="2"/>
  </w:num>
  <w:num w:numId="2" w16cid:durableId="1249848326">
    <w:abstractNumId w:val="3"/>
  </w:num>
  <w:num w:numId="3" w16cid:durableId="1079787809">
    <w:abstractNumId w:val="0"/>
  </w:num>
  <w:num w:numId="4" w16cid:durableId="203060008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12E"/>
    <w:rsid w:val="00186490"/>
    <w:rsid w:val="001F2BB3"/>
    <w:rsid w:val="0026212E"/>
    <w:rsid w:val="0026742E"/>
    <w:rsid w:val="00360D22"/>
    <w:rsid w:val="004331D3"/>
    <w:rsid w:val="004412E8"/>
    <w:rsid w:val="00602A76"/>
    <w:rsid w:val="00636354"/>
    <w:rsid w:val="007D0E70"/>
    <w:rsid w:val="00AC044B"/>
    <w:rsid w:val="00BD4E02"/>
    <w:rsid w:val="00D7705F"/>
    <w:rsid w:val="00D81185"/>
    <w:rsid w:val="00D84583"/>
    <w:rsid w:val="00E76FFA"/>
    <w:rsid w:val="00F05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512A06"/>
  <w15:docId w15:val="{01E80224-EF4F-47D6-99B4-62B19A9443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unhideWhenUsed/>
    <w:qFormat/>
    <w:pPr>
      <w:keepNext/>
      <w:keepLines/>
      <w:pBdr>
        <w:top w:val="nil"/>
        <w:left w:val="nil"/>
        <w:bottom w:val="nil"/>
        <w:right w:val="nil"/>
        <w:between w:val="nil"/>
      </w:pBdr>
      <w:spacing w:after="107"/>
      <w:ind w:left="511" w:hanging="10"/>
      <w:outlineLvl w:val="1"/>
    </w:pPr>
    <w:rPr>
      <w:rFonts w:ascii="Garamond" w:eastAsia="Garamond" w:hAnsi="Garamond" w:cs="Garamond"/>
      <w:b/>
      <w:color w:val="000000"/>
      <w:sz w:val="24"/>
      <w:szCs w:val="24"/>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4412E8"/>
    <w:pPr>
      <w:ind w:left="720"/>
      <w:contextualSpacing/>
    </w:pPr>
  </w:style>
  <w:style w:type="paragraph" w:styleId="Header">
    <w:name w:val="header"/>
    <w:aliases w:val="page-number, Char,Char"/>
    <w:basedOn w:val="Normal"/>
    <w:link w:val="HeaderChar"/>
    <w:uiPriority w:val="99"/>
    <w:unhideWhenUsed/>
    <w:qFormat/>
    <w:rsid w:val="004412E8"/>
    <w:pPr>
      <w:tabs>
        <w:tab w:val="center" w:pos="4680"/>
        <w:tab w:val="right" w:pos="9360"/>
      </w:tabs>
      <w:spacing w:after="0" w:line="240" w:lineRule="auto"/>
    </w:pPr>
  </w:style>
  <w:style w:type="character" w:customStyle="1" w:styleId="HeaderChar">
    <w:name w:val="Header Char"/>
    <w:aliases w:val="page-number Char, Char Char,Char Char"/>
    <w:basedOn w:val="DefaultParagraphFont"/>
    <w:link w:val="Header"/>
    <w:uiPriority w:val="99"/>
    <w:qFormat/>
    <w:rsid w:val="004412E8"/>
  </w:style>
  <w:style w:type="paragraph" w:styleId="Footer">
    <w:name w:val="footer"/>
    <w:basedOn w:val="Normal"/>
    <w:link w:val="FooterChar"/>
    <w:uiPriority w:val="99"/>
    <w:unhideWhenUsed/>
    <w:rsid w:val="004412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2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creativecommons.org/licenses/by-sa/4.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7</Pages>
  <Words>3331</Words>
  <Characters>18987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ASUS</dc:creator>
  <cp:lastModifiedBy>Putu Budhiyasa</cp:lastModifiedBy>
  <cp:revision>3</cp:revision>
  <cp:lastPrinted>2025-10-27T07:37:00Z</cp:lastPrinted>
  <dcterms:created xsi:type="dcterms:W3CDTF">2025-10-21T12:43:00Z</dcterms:created>
  <dcterms:modified xsi:type="dcterms:W3CDTF">2025-10-27T07:44:00Z</dcterms:modified>
</cp:coreProperties>
</file>