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FAE395" w14:textId="77777777" w:rsidR="00F12594" w:rsidRDefault="00F12594" w:rsidP="007E754A">
      <w:pPr>
        <w:spacing w:after="0" w:line="240" w:lineRule="auto"/>
        <w:ind w:right="95"/>
        <w:jc w:val="center"/>
        <w:rPr>
          <w:rFonts w:ascii="Times New Roman" w:eastAsia="Times New Roman" w:hAnsi="Times New Roman" w:cs="Times New Roman"/>
          <w:b/>
          <w:sz w:val="28"/>
          <w:szCs w:val="28"/>
        </w:rPr>
      </w:pPr>
      <w:r w:rsidRPr="00F12594">
        <w:rPr>
          <w:rFonts w:ascii="Times New Roman" w:eastAsia="Times New Roman" w:hAnsi="Times New Roman" w:cs="Times New Roman"/>
          <w:b/>
          <w:sz w:val="28"/>
          <w:szCs w:val="28"/>
        </w:rPr>
        <w:t>Education Innovation: Collaboration between the Merdeka Curriculum and the Madrasah Diniyah-based Curriculum to Form Holistic Students</w:t>
      </w:r>
    </w:p>
    <w:p w14:paraId="55FC401C" w14:textId="69A97690" w:rsidR="0044530F" w:rsidRDefault="007E754A" w:rsidP="007E754A">
      <w:pPr>
        <w:spacing w:after="0" w:line="240" w:lineRule="auto"/>
        <w:ind w:right="9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Frisca Nur Kumala Sari</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xml:space="preserve">, </w:t>
      </w:r>
      <w:r w:rsidRPr="007E754A">
        <w:rPr>
          <w:rFonts w:ascii="Times New Roman" w:eastAsia="Times New Roman" w:hAnsi="Times New Roman" w:cs="Times New Roman"/>
          <w:b/>
          <w:sz w:val="24"/>
          <w:szCs w:val="24"/>
        </w:rPr>
        <w:t>Maziyya Naila Rif'ah</w:t>
      </w:r>
      <w:r>
        <w:rPr>
          <w:rFonts w:ascii="Times New Roman" w:eastAsia="Times New Roman" w:hAnsi="Times New Roman" w:cs="Times New Roman"/>
          <w:b/>
          <w:sz w:val="24"/>
          <w:szCs w:val="24"/>
          <w:vertAlign w:val="superscript"/>
        </w:rPr>
        <w:t>2</w:t>
      </w:r>
      <w:r w:rsidR="00977929">
        <w:rPr>
          <w:rFonts w:ascii="Times New Roman" w:eastAsia="Times New Roman" w:hAnsi="Times New Roman" w:cs="Times New Roman"/>
          <w:b/>
          <w:sz w:val="24"/>
          <w:szCs w:val="24"/>
        </w:rPr>
        <w:t>, Siti Aminah</w:t>
      </w:r>
      <w:r w:rsidR="00977929">
        <w:rPr>
          <w:rFonts w:ascii="Times New Roman" w:eastAsia="Times New Roman" w:hAnsi="Times New Roman" w:cs="Times New Roman"/>
          <w:b/>
          <w:sz w:val="24"/>
          <w:szCs w:val="24"/>
          <w:vertAlign w:val="superscript"/>
        </w:rPr>
        <w:t>3</w:t>
      </w:r>
    </w:p>
    <w:p w14:paraId="55314DF3" w14:textId="616CA8A2" w:rsidR="00653925" w:rsidRDefault="007E754A">
      <w:pPr>
        <w:spacing w:after="0" w:line="240" w:lineRule="auto"/>
        <w:ind w:right="95"/>
        <w:jc w:val="center"/>
        <w:rPr>
          <w:rFonts w:ascii="Times New Roman" w:eastAsia="Times New Roman" w:hAnsi="Times New Roman" w:cs="Times New Roman"/>
          <w:bCs/>
          <w:sz w:val="24"/>
          <w:szCs w:val="24"/>
          <w:vertAlign w:val="superscript"/>
        </w:rPr>
      </w:pPr>
      <w:r>
        <w:rPr>
          <w:rFonts w:ascii="Times New Roman" w:eastAsia="Times New Roman" w:hAnsi="Times New Roman" w:cs="Times New Roman"/>
          <w:sz w:val="24"/>
          <w:szCs w:val="24"/>
        </w:rPr>
        <w:t>Universitas Islam Negeri Kiai Haji Achmad Siddiq Jember</w:t>
      </w:r>
      <w:r w:rsidRPr="007E754A">
        <w:rPr>
          <w:rFonts w:ascii="Times New Roman" w:eastAsia="Times New Roman" w:hAnsi="Times New Roman" w:cs="Times New Roman"/>
          <w:bCs/>
          <w:sz w:val="24"/>
          <w:szCs w:val="24"/>
          <w:vertAlign w:val="superscript"/>
        </w:rPr>
        <w:t>12</w:t>
      </w:r>
      <w:r w:rsidR="00812ACA">
        <w:rPr>
          <w:rFonts w:ascii="Times New Roman" w:eastAsia="Times New Roman" w:hAnsi="Times New Roman" w:cs="Times New Roman"/>
          <w:bCs/>
          <w:sz w:val="24"/>
          <w:szCs w:val="24"/>
          <w:vertAlign w:val="superscript"/>
        </w:rPr>
        <w:t>3</w:t>
      </w:r>
    </w:p>
    <w:p w14:paraId="53570C9E" w14:textId="57D44B57" w:rsidR="007E754A" w:rsidRDefault="007E754A">
      <w:pPr>
        <w:spacing w:after="0" w:line="240" w:lineRule="auto"/>
        <w:ind w:right="9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E-mail : </w:t>
      </w:r>
      <w:hyperlink r:id="rId9" w:history="1">
        <w:r w:rsidRPr="00544F63">
          <w:rPr>
            <w:rStyle w:val="Hyperlink"/>
            <w:rFonts w:ascii="Times New Roman" w:eastAsia="Times New Roman" w:hAnsi="Times New Roman" w:cs="Times New Roman"/>
            <w:sz w:val="24"/>
            <w:szCs w:val="24"/>
          </w:rPr>
          <w:t>friscanur10@.com</w:t>
        </w:r>
      </w:hyperlink>
      <w:r w:rsidR="00A66B18">
        <w:rPr>
          <w:rFonts w:ascii="Times New Roman" w:eastAsia="Times New Roman" w:hAnsi="Times New Roman" w:cs="Times New Roman"/>
          <w:sz w:val="24"/>
          <w:szCs w:val="24"/>
        </w:rPr>
        <w:t xml:space="preserve">, </w:t>
      </w:r>
      <w:hyperlink r:id="rId10" w:history="1">
        <w:r w:rsidR="009F10CC" w:rsidRPr="00544F63">
          <w:rPr>
            <w:rStyle w:val="Hyperlink"/>
            <w:rFonts w:ascii="Times New Roman" w:eastAsia="Times New Roman" w:hAnsi="Times New Roman" w:cs="Times New Roman"/>
            <w:sz w:val="24"/>
            <w:szCs w:val="24"/>
          </w:rPr>
          <w:t>maziyyarifah@gmail.com</w:t>
        </w:r>
      </w:hyperlink>
      <w:r w:rsidR="00977929">
        <w:rPr>
          <w:rFonts w:ascii="Times New Roman" w:eastAsia="Times New Roman" w:hAnsi="Times New Roman" w:cs="Times New Roman"/>
          <w:sz w:val="24"/>
          <w:szCs w:val="24"/>
        </w:rPr>
        <w:t xml:space="preserve">, </w:t>
      </w:r>
      <w:hyperlink r:id="rId11" w:history="1">
        <w:r w:rsidR="00977929" w:rsidRPr="009F5B99">
          <w:rPr>
            <w:rStyle w:val="Hyperlink"/>
            <w:rFonts w:ascii="Times New Roman" w:eastAsia="Times New Roman" w:hAnsi="Times New Roman" w:cs="Times New Roman"/>
            <w:sz w:val="24"/>
            <w:szCs w:val="24"/>
          </w:rPr>
          <w:t>siti.aminahprayogo@gmail.com</w:t>
        </w:r>
      </w:hyperlink>
      <w:r w:rsidR="00977929">
        <w:rPr>
          <w:rFonts w:ascii="Times New Roman" w:eastAsia="Times New Roman" w:hAnsi="Times New Roman" w:cs="Times New Roman"/>
          <w:sz w:val="24"/>
          <w:szCs w:val="24"/>
        </w:rPr>
        <w:t xml:space="preserve"> </w:t>
      </w:r>
    </w:p>
    <w:p w14:paraId="5F88505F" w14:textId="77777777" w:rsidR="00653925" w:rsidRDefault="00653925">
      <w:pPr>
        <w:spacing w:after="0" w:line="240" w:lineRule="auto"/>
        <w:ind w:right="95"/>
        <w:jc w:val="center"/>
        <w:rPr>
          <w:rFonts w:ascii="Times New Roman" w:eastAsia="Times New Roman" w:hAnsi="Times New Roman" w:cs="Times New Roman"/>
          <w:sz w:val="24"/>
          <w:szCs w:val="24"/>
        </w:rPr>
      </w:pPr>
    </w:p>
    <w:p w14:paraId="6063A3CA" w14:textId="698F75FD" w:rsidR="00E021CC" w:rsidRDefault="00000000" w:rsidP="00E021CC">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6AC4F11B" w14:textId="464BAE1F" w:rsidR="00E021CC" w:rsidRPr="00E021CC" w:rsidRDefault="00E021CC" w:rsidP="00E021CC">
      <w:pPr>
        <w:spacing w:after="0" w:line="240" w:lineRule="auto"/>
        <w:jc w:val="both"/>
        <w:rPr>
          <w:rFonts w:ascii="Times New Roman" w:eastAsia="Times New Roman" w:hAnsi="Times New Roman" w:cs="Times New Roman"/>
          <w:bCs/>
          <w:sz w:val="24"/>
          <w:szCs w:val="24"/>
        </w:rPr>
      </w:pPr>
      <w:r w:rsidRPr="00E021CC">
        <w:rPr>
          <w:rFonts w:ascii="Times New Roman" w:eastAsia="Times New Roman" w:hAnsi="Times New Roman" w:cs="Times New Roman"/>
          <w:bCs/>
          <w:sz w:val="24"/>
          <w:szCs w:val="24"/>
        </w:rPr>
        <w:t>The current learning process tends to focus more on cognitive aspects, such as mastery of theory, while the development of practical skills (psychomotor) and attitudes (affective) remains less optimal. Therefore, solutions are needed to address this issue. The purpose of this study is to describe educational innovation through the collaboration of the "Merdeka" curriculum and a distinctive curriculum based on madrasah diniyah to shape holistic students. This research employs a descriptive qualitative approach, with data collected through observation, interviews, and documentation involving school principals, vice principals for curriculum, and teachers. The focus of this study is on the planning, implementation, and challenges of the collaboration between the "Merdeka" curriculum and the distinctive curriculum based on madrasah diniyah to shape holistic students. The results show that the collaboration between the "Merdeka" curriculum and the distinctive curriculum based on madrasah diniyah is highly relevant for implementation as it successfully addresses students' competency gaps in psychomotor, affective, and cognitive aspects while supporting the goals of holistic education.</w:t>
      </w:r>
    </w:p>
    <w:p w14:paraId="206297F7" w14:textId="77777777" w:rsidR="00E021CC" w:rsidRPr="00E021CC" w:rsidRDefault="00E021CC" w:rsidP="00E021CC">
      <w:pPr>
        <w:spacing w:after="0" w:line="240" w:lineRule="auto"/>
        <w:ind w:firstLine="720"/>
        <w:jc w:val="both"/>
        <w:rPr>
          <w:rFonts w:ascii="Times New Roman" w:eastAsia="Times New Roman" w:hAnsi="Times New Roman" w:cs="Times New Roman"/>
          <w:bCs/>
          <w:sz w:val="24"/>
          <w:szCs w:val="24"/>
        </w:rPr>
      </w:pPr>
    </w:p>
    <w:p w14:paraId="195D7C06" w14:textId="013797B7" w:rsidR="00653925" w:rsidRPr="00E021CC" w:rsidRDefault="00E021CC" w:rsidP="00E021CC">
      <w:pPr>
        <w:spacing w:after="0" w:line="240" w:lineRule="auto"/>
        <w:jc w:val="both"/>
        <w:rPr>
          <w:rFonts w:ascii="Times New Roman" w:eastAsia="Times New Roman" w:hAnsi="Times New Roman" w:cs="Times New Roman"/>
          <w:bCs/>
          <w:sz w:val="24"/>
          <w:szCs w:val="24"/>
        </w:rPr>
      </w:pPr>
      <w:r w:rsidRPr="00E021CC">
        <w:rPr>
          <w:rFonts w:ascii="Times New Roman" w:eastAsia="Times New Roman" w:hAnsi="Times New Roman" w:cs="Times New Roman"/>
          <w:b/>
          <w:sz w:val="24"/>
          <w:szCs w:val="24"/>
        </w:rPr>
        <w:t>Keywords</w:t>
      </w:r>
      <w:r w:rsidRPr="00E021CC">
        <w:rPr>
          <w:rFonts w:ascii="Times New Roman" w:eastAsia="Times New Roman" w:hAnsi="Times New Roman" w:cs="Times New Roman"/>
          <w:bCs/>
          <w:sz w:val="24"/>
          <w:szCs w:val="24"/>
        </w:rPr>
        <w:t>: Curriculum Collaboration, Competency, Educational Innovation.</w:t>
      </w:r>
    </w:p>
    <w:p w14:paraId="731FCA3E" w14:textId="77777777" w:rsidR="00653925" w:rsidRDefault="00653925">
      <w:pPr>
        <w:spacing w:after="0" w:line="240" w:lineRule="auto"/>
        <w:ind w:right="-46"/>
        <w:jc w:val="both"/>
        <w:rPr>
          <w:rFonts w:ascii="Times New Roman" w:eastAsia="Times New Roman" w:hAnsi="Times New Roman" w:cs="Times New Roman"/>
          <w:i/>
          <w:sz w:val="24"/>
          <w:szCs w:val="24"/>
        </w:rPr>
      </w:pPr>
    </w:p>
    <w:p w14:paraId="4CFB3655" w14:textId="77777777" w:rsidR="0010637E" w:rsidRDefault="0010637E">
      <w:pPr>
        <w:spacing w:after="0" w:line="240" w:lineRule="auto"/>
        <w:ind w:right="-46"/>
        <w:jc w:val="both"/>
        <w:rPr>
          <w:rFonts w:ascii="Times New Roman" w:eastAsia="Times New Roman" w:hAnsi="Times New Roman" w:cs="Times New Roman"/>
          <w:i/>
          <w:sz w:val="24"/>
          <w:szCs w:val="24"/>
        </w:rPr>
        <w:sectPr w:rsidR="0010637E">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20"/>
          <w:titlePg/>
        </w:sectPr>
      </w:pPr>
    </w:p>
    <w:p w14:paraId="3346B904" w14:textId="3AC4828C" w:rsidR="006C0AAC" w:rsidRDefault="00BD7E5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INTRODUCTION</w:t>
      </w:r>
    </w:p>
    <w:p w14:paraId="5B673397" w14:textId="77777777" w:rsidR="00A477AA" w:rsidRDefault="00A477AA" w:rsidP="00A477AA">
      <w:pPr>
        <w:shd w:val="clear" w:color="auto" w:fill="FFFFFF"/>
        <w:spacing w:after="0" w:line="240" w:lineRule="auto"/>
        <w:ind w:firstLine="720"/>
        <w:jc w:val="both"/>
        <w:rPr>
          <w:rFonts w:ascii="Times New Roman" w:hAnsi="Times New Roman" w:cs="Times New Roman"/>
          <w:sz w:val="24"/>
          <w:szCs w:val="24"/>
        </w:rPr>
      </w:pPr>
      <w:r w:rsidRPr="00A477AA">
        <w:rPr>
          <w:rFonts w:ascii="Times New Roman" w:hAnsi="Times New Roman" w:cs="Times New Roman"/>
          <w:sz w:val="24"/>
          <w:szCs w:val="24"/>
        </w:rPr>
        <w:t>Education is the fundamental foundation for building the quality of human resources and advancing a nation. An effective educational process can produce a generation that is creative, innovative, and capable of addressing the challenges of the times. The curriculum, as the core of education, plays a central role in achieving this. To realize educational goals, the curriculum must continuously improve its quality, adapting to the circumstances of each school while considering the needs and developmental stages of students.</w:t>
      </w:r>
      <w:r w:rsidR="006C0AAC">
        <w:rPr>
          <w:rFonts w:ascii="Times New Roman" w:hAnsi="Times New Roman" w:cs="Times New Roman"/>
          <w:sz w:val="24"/>
          <w:szCs w:val="24"/>
        </w:rPr>
        <w:t xml:space="preserve"> </w:t>
      </w:r>
      <w:r w:rsidR="00437C3D">
        <w:rPr>
          <w:rStyle w:val="FootnoteReference"/>
          <w:rFonts w:ascii="Times New Roman" w:hAnsi="Times New Roman" w:cs="Times New Roman"/>
          <w:sz w:val="24"/>
          <w:szCs w:val="24"/>
        </w:rPr>
        <w:fldChar w:fldCharType="begin" w:fldLock="1"/>
      </w:r>
      <w:r w:rsidR="00FA3877">
        <w:rPr>
          <w:rFonts w:ascii="Times New Roman" w:hAnsi="Times New Roman" w:cs="Times New Roman"/>
          <w:sz w:val="24"/>
          <w:szCs w:val="24"/>
        </w:rPr>
        <w:instrText>ADDIN CSL_CITATION {"citationItems":[{"id":"ITEM-1","itemData":{"abstract":"Kurikulum Merdeka sebagai kurikulum alternatif mengatasi kemunduran belajar selama masa pandemi yang memberikan kebebasan “Merdeka Belajar” pada pelaksana pembelajaran yaitu guru dan kepala sekolah dalam menyusun, melaksanakan proses pembelajaran dan mengembangkan kurikulum di sekolah memperhatikan pada kebutuhan dan potensi siswa. Penelitian ini dilakukan untuk memberi gambaran Kurikulum Merdeka sebagai wujud merdeka belajar di sekolah dasar mengenai profil pelajar Pancasila, struktur Kurikulum Merdeka di sekolah dasar, dan perangkat ajar yang digunakan. Penelitian dilakukan dengan menggunakan metode Library Research (studi kepustakaan) dan mengunjungi website yang menyajikan informasi berkaitan dengan Kurikulum Merdeka Belajar di sekolah dasar. Dalam persiapan implementasi Kurikulum Merdeka, guru perlu mempelajari lebih jauh mengenai Kurikulum Merdeka, mempertimbangkan projek sesuai fase siswa agar tercapai capaian pembelajaran yang bermakna, mendalam, dan menyenangkan serta pelajar Pancasila yang berkompeten.","author":[{"dropping-particle":"","family":"Hartoyo","given":"Agung","non-dropping-particle":"","parse-names":false,"suffix":""},{"dropping-particle":"","family":"Rahmadayanti","given":"Dewi","non-dropping-particle":"","parse-names":false,"suffix":""}],"container-title":"Jurnal Basicedu","id":"ITEM-1","issue":"4","issued":{"date-parts":[["2022"]]},"page":"2247-2255","title":"Potret Kurikulum Merdeka, Wujud Merdeka Belajar di Sekolah Dasar","type":"article-journal","volume":"5"},"uris":["http://www.mendeley.com/documents/?uuid=4d5a11fa-eaa8-44d7-b7d3-ff6d5a913031"]}],"mendeley":{"formattedCitation":"(Hartoyo and Rahmadayanti 2022)","plainTextFormattedCitation":"(Hartoyo and Rahmadayanti 2022)","previouslyFormattedCitation":"(Hartoyo and Rahmadayanti 2022)"},"properties":{"noteIndex":0},"schema":"https://github.com/citation-style-language/schema/raw/master/csl-citation.json"}</w:instrText>
      </w:r>
      <w:r w:rsidR="00437C3D">
        <w:rPr>
          <w:rStyle w:val="FootnoteReference"/>
          <w:rFonts w:ascii="Times New Roman" w:hAnsi="Times New Roman" w:cs="Times New Roman"/>
          <w:sz w:val="24"/>
          <w:szCs w:val="24"/>
        </w:rPr>
        <w:fldChar w:fldCharType="separate"/>
      </w:r>
      <w:r w:rsidR="00437C3D" w:rsidRPr="00437C3D">
        <w:rPr>
          <w:rFonts w:ascii="Times New Roman" w:hAnsi="Times New Roman" w:cs="Times New Roman"/>
          <w:bCs/>
          <w:noProof/>
          <w:sz w:val="24"/>
          <w:szCs w:val="24"/>
          <w:lang w:val="en-US"/>
        </w:rPr>
        <w:t>(Hartoyo and Rahmadayanti 2022)</w:t>
      </w:r>
      <w:r w:rsidR="00437C3D">
        <w:rPr>
          <w:rStyle w:val="FootnoteReference"/>
          <w:rFonts w:ascii="Times New Roman" w:hAnsi="Times New Roman" w:cs="Times New Roman"/>
          <w:sz w:val="24"/>
          <w:szCs w:val="24"/>
        </w:rPr>
        <w:fldChar w:fldCharType="end"/>
      </w:r>
      <w:r w:rsidR="006C0AAC">
        <w:rPr>
          <w:rFonts w:ascii="Times New Roman" w:hAnsi="Times New Roman" w:cs="Times New Roman"/>
          <w:sz w:val="24"/>
          <w:szCs w:val="24"/>
        </w:rPr>
        <w:t>.</w:t>
      </w:r>
    </w:p>
    <w:p w14:paraId="2B63037A" w14:textId="77777777" w:rsidR="00A477AA" w:rsidRDefault="00A477AA" w:rsidP="00A477AA">
      <w:pPr>
        <w:shd w:val="clear" w:color="auto" w:fill="FFFFFF"/>
        <w:spacing w:after="0" w:line="240" w:lineRule="auto"/>
        <w:ind w:firstLine="720"/>
        <w:jc w:val="both"/>
        <w:rPr>
          <w:rFonts w:ascii="Times New Roman" w:hAnsi="Times New Roman" w:cs="Times New Roman"/>
          <w:sz w:val="24"/>
          <w:szCs w:val="24"/>
        </w:rPr>
      </w:pPr>
      <w:r w:rsidRPr="00A477AA">
        <w:rPr>
          <w:rFonts w:ascii="Times New Roman" w:eastAsia="Times New Roman" w:hAnsi="Times New Roman" w:cs="Times New Roman"/>
          <w:color w:val="000000"/>
          <w:sz w:val="24"/>
          <w:szCs w:val="24"/>
        </w:rPr>
        <w:t>Previous literature reviews show that the Merdeka Curriculum focuses on developing students' core competencies. Meanwhile, specialized curricula in certain educational institutions, such as those based on religion or culture, place greater emphasis on deep moral, spiritual, and local wisdom values. Several prior studies have explored the effectiveness of implementing the Merdeka Belajar Curriculum.</w:t>
      </w:r>
      <w:r w:rsidRPr="00A477AA">
        <w:rPr>
          <w:rStyle w:val="FootnoteReference"/>
          <w:rFonts w:ascii="Times New Roman" w:eastAsia="Times New Roman" w:hAnsi="Times New Roman" w:cs="Times New Roman"/>
          <w:color w:val="000000"/>
          <w:sz w:val="24"/>
          <w:szCs w:val="24"/>
          <w:vertAlign w:val="baseline"/>
        </w:rPr>
        <w:t xml:space="preserve"> </w:t>
      </w:r>
      <w:r w:rsidR="00437C3D">
        <w:rPr>
          <w:rStyle w:val="FootnoteReference"/>
          <w:rFonts w:ascii="Times New Roman" w:eastAsia="Times New Roman" w:hAnsi="Times New Roman" w:cs="Times New Roman"/>
          <w:color w:val="000000"/>
          <w:sz w:val="24"/>
          <w:szCs w:val="24"/>
        </w:rPr>
        <w:fldChar w:fldCharType="begin" w:fldLock="1"/>
      </w:r>
      <w:r w:rsidR="00FA3877">
        <w:rPr>
          <w:rFonts w:ascii="Times New Roman" w:eastAsia="Times New Roman" w:hAnsi="Times New Roman" w:cs="Times New Roman"/>
          <w:color w:val="000000"/>
          <w:sz w:val="24"/>
          <w:szCs w:val="24"/>
        </w:rPr>
        <w:instrText>ADDIN CSL_CITATION {"citationItems":[{"id":"ITEM-1","itemData":{"abstract":"… intrakurikuler dan projek penguatan profil pelajaran Pancasila. … projek penguatan profil pelajar Pancasila ditujukan untuk memperkuat upaya pencapaian profil pelajar Pancasila …","author":[{"dropping-particle":"","family":"Qurniawati","given":"Desti Relinda","non-dropping-particle":"","parse-names":false,"suffix":""}],"container-title":"Conference of Elementary Studies","id":"ITEM-1","issued":{"date-parts":[["2023"]]},"page":"195-203","title":"Efektivitas Pelaksanaan Kurikulum Merdeka Belajar","type":"article-journal"},"uris":["http://www.mendeley.com/documents/?uuid=f8614c51-0cc2-42a8-b051-0be05543e933"]}],"mendeley":{"formattedCitation":"(Qurniawati 2023)","plainTextFormattedCitation":"(Qurniawati 2023)","previouslyFormattedCitation":"(Qurniawati 2023)"},"properties":{"noteIndex":0},"schema":"https://github.com/citation-style-language/schema/raw/master/csl-citation.json"}</w:instrText>
      </w:r>
      <w:r w:rsidR="00437C3D">
        <w:rPr>
          <w:rStyle w:val="FootnoteReference"/>
          <w:rFonts w:ascii="Times New Roman" w:eastAsia="Times New Roman" w:hAnsi="Times New Roman" w:cs="Times New Roman"/>
          <w:color w:val="000000"/>
          <w:sz w:val="24"/>
          <w:szCs w:val="24"/>
        </w:rPr>
        <w:fldChar w:fldCharType="separate"/>
      </w:r>
      <w:r w:rsidR="00437C3D" w:rsidRPr="00437C3D">
        <w:rPr>
          <w:rFonts w:ascii="Times New Roman" w:eastAsia="Times New Roman" w:hAnsi="Times New Roman" w:cs="Times New Roman"/>
          <w:noProof/>
          <w:color w:val="000000"/>
          <w:sz w:val="24"/>
          <w:szCs w:val="24"/>
        </w:rPr>
        <w:t>(Qurniawati 2023)</w:t>
      </w:r>
      <w:r w:rsidR="00437C3D">
        <w:rPr>
          <w:rStyle w:val="FootnoteReference"/>
          <w:rFonts w:ascii="Times New Roman" w:eastAsia="Times New Roman" w:hAnsi="Times New Roman" w:cs="Times New Roman"/>
          <w:color w:val="000000"/>
          <w:sz w:val="24"/>
          <w:szCs w:val="24"/>
        </w:rPr>
        <w:fldChar w:fldCharType="end"/>
      </w:r>
      <w:r w:rsidR="00FA3877">
        <w:rPr>
          <w:rFonts w:ascii="Times New Roman" w:eastAsia="Times New Roman" w:hAnsi="Times New Roman" w:cs="Times New Roman"/>
          <w:color w:val="000000"/>
          <w:sz w:val="24"/>
          <w:szCs w:val="24"/>
        </w:rPr>
        <w:t xml:space="preserve"> </w:t>
      </w:r>
      <w:r w:rsidRPr="00A477AA">
        <w:rPr>
          <w:rFonts w:ascii="Times New Roman" w:eastAsia="Times New Roman" w:hAnsi="Times New Roman" w:cs="Times New Roman"/>
          <w:color w:val="000000"/>
          <w:sz w:val="24"/>
          <w:szCs w:val="24"/>
        </w:rPr>
        <w:t>as well as Local Wisdom-Based Learning as a Medium to Shape the Character of Elementary School Students</w:t>
      </w:r>
      <w:r>
        <w:rPr>
          <w:rFonts w:ascii="Times New Roman" w:eastAsia="Times New Roman" w:hAnsi="Times New Roman" w:cs="Times New Roman"/>
          <w:color w:val="000000"/>
          <w:sz w:val="24"/>
          <w:szCs w:val="24"/>
        </w:rPr>
        <w:t xml:space="preserve"> </w:t>
      </w:r>
      <w:r w:rsidR="00FA3877" w:rsidRPr="006130E9">
        <w:rPr>
          <w:rFonts w:ascii="Times New Roman" w:eastAsia="Times New Roman" w:hAnsi="Times New Roman" w:cs="Times New Roman"/>
          <w:sz w:val="24"/>
          <w:szCs w:val="24"/>
        </w:rPr>
        <w:fldChar w:fldCharType="begin" w:fldLock="1"/>
      </w:r>
      <w:r w:rsidR="009D21EA">
        <w:rPr>
          <w:rFonts w:ascii="Times New Roman" w:eastAsia="Times New Roman" w:hAnsi="Times New Roman" w:cs="Times New Roman"/>
          <w:sz w:val="24"/>
          <w:szCs w:val="24"/>
        </w:rPr>
        <w:instrText>ADDIN CSL_CITATION {"citationItems":[{"id":"ITEM-1","itemData":{"author":[{"dropping-particle":"","family":"Purwani","given":"Rina","non-dropping-particle":"","parse-names":false,"suffix":""},{"dropping-particle":"","family":"Mustikasari","given":"Dian","non-dropping-particle":"","parse-names":false,"suffix":""}],"id":"ITEM-1","issued":{"date-parts":[["2024"]]},"page":"40-50","title":"Pembelajaran Berbasis Kearifan Lokal Sebagai Media untuk Membentuk Karakter Siswa Sekolah Dasar melalui Dongeng","type":"article-journal","volume":"12"},"uris":["http://www.mendeley.com/documents/?uuid=77b88ca6-973a-46ec-9382-96ba05e1e5ef"]}],"mendeley":{"formattedCitation":"(Purwani and Mustikasari 2024)","plainTextFormattedCitation":"(Purwani and Mustikasari 2024)","previouslyFormattedCitation":"(Purwani and Mustikasari 2024)"},"properties":{"noteIndex":0},"schema":"https://github.com/citation-style-language/schema/raw/master/csl-citation.json"}</w:instrText>
      </w:r>
      <w:r w:rsidR="00FA3877" w:rsidRPr="006130E9">
        <w:rPr>
          <w:rFonts w:ascii="Times New Roman" w:eastAsia="Times New Roman" w:hAnsi="Times New Roman" w:cs="Times New Roman"/>
          <w:sz w:val="24"/>
          <w:szCs w:val="24"/>
        </w:rPr>
        <w:fldChar w:fldCharType="separate"/>
      </w:r>
      <w:r w:rsidR="00FA3877" w:rsidRPr="006130E9">
        <w:rPr>
          <w:rFonts w:ascii="Times New Roman" w:eastAsia="Times New Roman" w:hAnsi="Times New Roman" w:cs="Times New Roman"/>
          <w:noProof/>
          <w:sz w:val="24"/>
          <w:szCs w:val="24"/>
        </w:rPr>
        <w:t>(Purwani and Mustikasari 2024)</w:t>
      </w:r>
      <w:r w:rsidR="00FA3877" w:rsidRPr="006130E9">
        <w:rPr>
          <w:rFonts w:ascii="Times New Roman" w:eastAsia="Times New Roman" w:hAnsi="Times New Roman" w:cs="Times New Roman"/>
          <w:sz w:val="24"/>
          <w:szCs w:val="24"/>
        </w:rPr>
        <w:fldChar w:fldCharType="end"/>
      </w:r>
      <w:r w:rsidR="00153CEF" w:rsidRPr="006130E9">
        <w:rPr>
          <w:rFonts w:ascii="Times New Roman" w:eastAsia="Times New Roman" w:hAnsi="Times New Roman" w:cs="Times New Roman"/>
          <w:sz w:val="24"/>
          <w:szCs w:val="24"/>
        </w:rPr>
        <w:t xml:space="preserve"> , </w:t>
      </w:r>
      <w:r w:rsidRPr="00A477AA">
        <w:rPr>
          <w:rFonts w:ascii="Times New Roman" w:eastAsia="Times New Roman" w:hAnsi="Times New Roman" w:cs="Times New Roman"/>
          <w:sz w:val="24"/>
          <w:szCs w:val="24"/>
        </w:rPr>
        <w:t>However, few studies have explored how these two curricula can be effectively integrated to create holistic education</w:t>
      </w:r>
      <w:r>
        <w:rPr>
          <w:rFonts w:ascii="Times New Roman" w:eastAsia="Times New Roman" w:hAnsi="Times New Roman" w:cs="Times New Roman"/>
          <w:sz w:val="24"/>
          <w:szCs w:val="24"/>
        </w:rPr>
        <w:t>.</w:t>
      </w:r>
    </w:p>
    <w:p w14:paraId="61A3B014" w14:textId="3D42166C" w:rsidR="00A477AA" w:rsidRPr="00A477AA" w:rsidRDefault="00A477AA" w:rsidP="00A477AA">
      <w:pPr>
        <w:shd w:val="clear" w:color="auto" w:fill="FFFFFF"/>
        <w:spacing w:after="0" w:line="240" w:lineRule="auto"/>
        <w:ind w:firstLine="720"/>
        <w:jc w:val="both"/>
        <w:rPr>
          <w:rFonts w:ascii="Times New Roman" w:hAnsi="Times New Roman" w:cs="Times New Roman"/>
          <w:sz w:val="24"/>
          <w:szCs w:val="24"/>
        </w:rPr>
      </w:pPr>
      <w:r w:rsidRPr="00A477AA">
        <w:rPr>
          <w:rFonts w:ascii="Times New Roman" w:eastAsia="Times New Roman" w:hAnsi="Times New Roman" w:cs="Times New Roman"/>
          <w:color w:val="000000"/>
          <w:sz w:val="24"/>
          <w:szCs w:val="24"/>
        </w:rPr>
        <w:t>The scientific novelty offered in this article is the innovative collaboration between the Merdeka Curriculum and specialized curricula in an effort to shape holistic students—individuals who are not only excelling academically but also possess strong moral character, spirituality, and social skills. This approach has not been widely discussed in previous literature, and therefore, this article is expected to make a new contribution to the field of education.</w:t>
      </w:r>
    </w:p>
    <w:p w14:paraId="4D7209D5" w14:textId="764F8239" w:rsidR="00F0771A" w:rsidRDefault="00A477AA" w:rsidP="00F0771A">
      <w:pPr>
        <w:ind w:firstLine="720"/>
        <w:jc w:val="both"/>
        <w:rPr>
          <w:rFonts w:ascii="Times New Roman" w:eastAsia="Times New Roman" w:hAnsi="Times New Roman" w:cs="Times New Roman"/>
          <w:color w:val="000000"/>
          <w:sz w:val="24"/>
          <w:szCs w:val="24"/>
        </w:rPr>
      </w:pPr>
      <w:r w:rsidRPr="00A477AA">
        <w:rPr>
          <w:rFonts w:ascii="Times New Roman" w:hAnsi="Times New Roman" w:cs="Times New Roman"/>
          <w:sz w:val="24"/>
          <w:szCs w:val="24"/>
        </w:rPr>
        <w:t xml:space="preserve">However, recently, the failure of students' competencies in the psychomotor, affective, and cognitive aspects has become an increasingly apparent issue in the world of education. This is evidenced by international education data from World 20, where Indonesia ranks 67th out of 203 countries. Students may be able to demonstrate high academic achievements on paper but fail to apply knowledge practically, interact empathetically, or manage emotions effectively. </w:t>
      </w:r>
      <w:r w:rsidRPr="00A477AA">
        <w:rPr>
          <w:rFonts w:ascii="Times New Roman" w:hAnsi="Times New Roman" w:cs="Times New Roman"/>
          <w:sz w:val="24"/>
          <w:szCs w:val="24"/>
        </w:rPr>
        <w:lastRenderedPageBreak/>
        <w:t>This gap indicates that the current learning process tends to focus more on cognitive aspects, such as theoretical mastery, while the development of practical skills (psychomotor) and attitudes (affective) remains insufficient</w:t>
      </w:r>
      <w:r w:rsidR="00671009" w:rsidRPr="00A92273">
        <w:rPr>
          <w:rFonts w:ascii="Times New Roman" w:hAnsi="Times New Roman" w:cs="Times New Roman"/>
          <w:sz w:val="24"/>
          <w:szCs w:val="24"/>
        </w:rPr>
        <w:t>.</w:t>
      </w:r>
      <w:r w:rsidR="00671009">
        <w:rPr>
          <w:rFonts w:ascii="Times New Roman" w:hAnsi="Times New Roman" w:cs="Times New Roman"/>
          <w:sz w:val="24"/>
          <w:szCs w:val="24"/>
        </w:rPr>
        <w:t xml:space="preserve"> </w:t>
      </w:r>
      <w:r w:rsidR="00671009">
        <w:rPr>
          <w:rFonts w:ascii="Times New Roman" w:hAnsi="Times New Roman" w:cs="Times New Roman"/>
          <w:sz w:val="24"/>
          <w:szCs w:val="24"/>
        </w:rPr>
        <w:fldChar w:fldCharType="begin" w:fldLock="1"/>
      </w:r>
      <w:r w:rsidR="00747AAF">
        <w:rPr>
          <w:rFonts w:ascii="Times New Roman" w:hAnsi="Times New Roman" w:cs="Times New Roman"/>
          <w:sz w:val="24"/>
          <w:szCs w:val="24"/>
        </w:rPr>
        <w:instrText>ADDIN CSL_CITATION {"citationItems":[{"id":"ITEM-1","itemData":{"author":[{"dropping-particle":"","family":"Media","given":"Pemilihan","non-dropping-particle":"","parse-names":false,"suffix":""},{"dropping-particle":"","family":"Dan","given":"Pembelajaran","non-dropping-particle":"","parse-names":false,"suffix":""},{"dropping-particle":"","family":"Proses","given":"Dalam","non-dropping-particle":"","parse-names":false,"suffix":""},{"dropping-particle":"","family":"Mengajar","given":"Belajar","non-dropping-particle":"","parse-names":false,"suffix":""}],"id":"ITEM-1","issue":"2","issued":{"date-parts":[["2023"]]},"page":"54-62","title":"Jurnal pendidikan ypair","type":"article-journal","volume":"1"},"uris":["http://www.mendeley.com/documents/?uuid=0e4e709d-aa4f-441f-9415-44c6e5fe7770"]}],"mendeley":{"formattedCitation":"(Media et al. 2023)","plainTextFormattedCitation":"(Media et al. 2023)","previouslyFormattedCitation":"(Media et al., 2023)"},"properties":{"noteIndex":0},"schema":"https://github.com/citation-style-language/schema/raw/master/csl-citation.json"}</w:instrText>
      </w:r>
      <w:r w:rsidR="00671009">
        <w:rPr>
          <w:rFonts w:ascii="Times New Roman" w:hAnsi="Times New Roman" w:cs="Times New Roman"/>
          <w:sz w:val="24"/>
          <w:szCs w:val="24"/>
        </w:rPr>
        <w:fldChar w:fldCharType="separate"/>
      </w:r>
      <w:r w:rsidR="00747AAF" w:rsidRPr="00747AAF">
        <w:rPr>
          <w:rFonts w:ascii="Times New Roman" w:hAnsi="Times New Roman" w:cs="Times New Roman"/>
          <w:noProof/>
          <w:sz w:val="24"/>
          <w:szCs w:val="24"/>
        </w:rPr>
        <w:t>(Media et al. 2023)</w:t>
      </w:r>
      <w:r w:rsidR="00671009">
        <w:rPr>
          <w:rFonts w:ascii="Times New Roman" w:hAnsi="Times New Roman" w:cs="Times New Roman"/>
          <w:sz w:val="24"/>
          <w:szCs w:val="24"/>
        </w:rPr>
        <w:fldChar w:fldCharType="end"/>
      </w:r>
      <w:r w:rsidR="00671009">
        <w:rPr>
          <w:rFonts w:ascii="Times New Roman" w:hAnsi="Times New Roman" w:cs="Times New Roman"/>
          <w:sz w:val="24"/>
          <w:szCs w:val="24"/>
        </w:rPr>
        <w:t xml:space="preserve">. </w:t>
      </w:r>
    </w:p>
    <w:p w14:paraId="50465266" w14:textId="0B1205B8" w:rsidR="00F0771A" w:rsidRDefault="00F0771A" w:rsidP="00F0771A">
      <w:pPr>
        <w:ind w:firstLine="720"/>
        <w:jc w:val="both"/>
        <w:rPr>
          <w:rFonts w:ascii="Times New Roman" w:eastAsia="Times New Roman" w:hAnsi="Times New Roman" w:cs="Times New Roman"/>
          <w:color w:val="000000"/>
          <w:sz w:val="24"/>
          <w:szCs w:val="24"/>
        </w:rPr>
      </w:pPr>
      <w:r w:rsidRPr="00F0771A">
        <w:rPr>
          <w:rFonts w:ascii="Times New Roman" w:eastAsia="Times New Roman" w:hAnsi="Times New Roman" w:cs="Times New Roman"/>
          <w:color w:val="000000"/>
          <w:sz w:val="24"/>
          <w:szCs w:val="24"/>
        </w:rPr>
        <w:t>The aim of this study is to analyze and identify innovative strategies in the collaboration of the Merdeka Curriculum and specialized curricula, as well as to evaluate their impact on the formation of holistic students in educational institutions based on local wisdom. This article is expected to serve as a reference for educators and policymakers in designing an adaptive and contextual education system.</w:t>
      </w:r>
    </w:p>
    <w:p w14:paraId="3FBFA894" w14:textId="7132EE99" w:rsidR="00653925"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w:t>
      </w:r>
      <w:r w:rsidR="004169FC">
        <w:rPr>
          <w:rFonts w:ascii="Times New Roman" w:eastAsia="Times New Roman" w:hAnsi="Times New Roman" w:cs="Times New Roman"/>
          <w:b/>
          <w:color w:val="000000"/>
          <w:sz w:val="24"/>
          <w:szCs w:val="24"/>
        </w:rPr>
        <w:t>THOD</w:t>
      </w:r>
    </w:p>
    <w:p w14:paraId="4B43DB8C" w14:textId="77777777" w:rsidR="002A6E31" w:rsidRDefault="002A6E31" w:rsidP="002A6E3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A6E31">
        <w:rPr>
          <w:rFonts w:ascii="Times New Roman" w:eastAsia="Times New Roman" w:hAnsi="Times New Roman" w:cs="Times New Roman"/>
          <w:color w:val="000000"/>
          <w:sz w:val="24"/>
          <w:szCs w:val="24"/>
        </w:rPr>
        <w:t>The research method used is descriptive qualitative. This study aims to explore and describe how these two curricula are implemented simultaneously.</w:t>
      </w:r>
    </w:p>
    <w:p w14:paraId="36864708" w14:textId="77777777" w:rsidR="002A6E31" w:rsidRDefault="002A6E31" w:rsidP="002A6E3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A6E31">
        <w:rPr>
          <w:rFonts w:ascii="Times New Roman" w:eastAsia="Times New Roman" w:hAnsi="Times New Roman" w:cs="Times New Roman"/>
          <w:color w:val="000000"/>
          <w:sz w:val="24"/>
          <w:szCs w:val="24"/>
        </w:rPr>
        <w:t>The research was conducted at the Ulul Albab Islamic Elementary School in Kaliwates, Jember. The presence of the researcher is non-participatory, where the researcher is involved in the learning process to observe the interaction between the curricula. The research subjects consist of teachers and parents who are involved and experience the impact of the collaboration of these two curricula.</w:t>
      </w:r>
    </w:p>
    <w:p w14:paraId="142C817A" w14:textId="12F0AF6B" w:rsidR="00C53674" w:rsidRDefault="002A6E31" w:rsidP="002A6E3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2A6E31">
        <w:rPr>
          <w:rFonts w:ascii="Times New Roman" w:eastAsia="Times New Roman" w:hAnsi="Times New Roman" w:cs="Times New Roman"/>
          <w:color w:val="000000"/>
          <w:sz w:val="24"/>
          <w:szCs w:val="24"/>
        </w:rPr>
        <w:t>Data collection techniques include in-depth interviews, observations, and documentation. Interviews are conducted to obtain teachers' views on the curriculum collaboration, while observations allow the researcher to directly observe the learning process. Data analysis is carried out by identifying key themes from the collected data, using a thematic analysis approach.</w:t>
      </w:r>
    </w:p>
    <w:p w14:paraId="36ADE2EE" w14:textId="77777777" w:rsidR="002A6E31" w:rsidRPr="00C53674" w:rsidRDefault="002A6E31" w:rsidP="002A6E31">
      <w:pPr>
        <w:shd w:val="clear" w:color="auto" w:fill="FFFFFF"/>
        <w:spacing w:after="0" w:line="240" w:lineRule="auto"/>
        <w:jc w:val="both"/>
        <w:rPr>
          <w:rFonts w:ascii="Times New Roman" w:eastAsia="Times New Roman" w:hAnsi="Times New Roman" w:cs="Times New Roman"/>
          <w:color w:val="000000"/>
          <w:sz w:val="24"/>
          <w:szCs w:val="24"/>
        </w:rPr>
      </w:pPr>
    </w:p>
    <w:p w14:paraId="373C85DD" w14:textId="77777777" w:rsidR="002A6E31" w:rsidRPr="002A6E31" w:rsidRDefault="002A6E31" w:rsidP="002A6E31">
      <w:pPr>
        <w:shd w:val="clear" w:color="auto" w:fill="FFFFFF"/>
        <w:spacing w:after="0" w:line="240" w:lineRule="auto"/>
        <w:jc w:val="both"/>
        <w:rPr>
          <w:rFonts w:ascii="Times New Roman" w:eastAsia="Times New Roman" w:hAnsi="Times New Roman" w:cs="Times New Roman"/>
          <w:color w:val="000000"/>
          <w:sz w:val="24"/>
          <w:szCs w:val="24"/>
        </w:rPr>
      </w:pPr>
    </w:p>
    <w:p w14:paraId="2F09DBB2" w14:textId="77777777" w:rsidR="002A6E31" w:rsidRDefault="002A6E31" w:rsidP="002A6E31">
      <w:pPr>
        <w:shd w:val="clear" w:color="auto" w:fill="FFFFFF"/>
        <w:spacing w:after="0" w:line="240" w:lineRule="auto"/>
        <w:jc w:val="both"/>
        <w:rPr>
          <w:rFonts w:ascii="Times New Roman" w:eastAsia="Times New Roman" w:hAnsi="Times New Roman" w:cs="Times New Roman"/>
          <w:color w:val="000000"/>
          <w:sz w:val="24"/>
          <w:szCs w:val="24"/>
        </w:rPr>
      </w:pPr>
      <w:r w:rsidRPr="002A6E31">
        <w:rPr>
          <w:rFonts w:ascii="Times New Roman" w:eastAsia="Times New Roman" w:hAnsi="Times New Roman" w:cs="Times New Roman"/>
          <w:color w:val="000000"/>
          <w:sz w:val="24"/>
          <w:szCs w:val="24"/>
        </w:rPr>
        <w:t xml:space="preserve">The validity of the data is ensured through source triangulation, which involves comparing information from interviews, observations, and relevant documents. The stages of the research include: preparation (permission submission and instrument development), implementation (data </w:t>
      </w:r>
      <w:r w:rsidRPr="002A6E31">
        <w:rPr>
          <w:rFonts w:ascii="Times New Roman" w:eastAsia="Times New Roman" w:hAnsi="Times New Roman" w:cs="Times New Roman"/>
          <w:color w:val="000000"/>
          <w:sz w:val="24"/>
          <w:szCs w:val="24"/>
        </w:rPr>
        <w:t>collection), and reporting (analysis of results and report writing). This approach is expected to provide deep insights into the planning, implementation, and challenges of collaborating the two curricula in improving students' competencies.</w:t>
      </w:r>
    </w:p>
    <w:p w14:paraId="1B23CE62" w14:textId="77777777" w:rsidR="003C3929" w:rsidRDefault="003C3929" w:rsidP="002A6E31">
      <w:pPr>
        <w:shd w:val="clear" w:color="auto" w:fill="FFFFFF"/>
        <w:spacing w:after="0" w:line="240" w:lineRule="auto"/>
        <w:jc w:val="both"/>
        <w:rPr>
          <w:rFonts w:ascii="Times New Roman" w:eastAsia="Times New Roman" w:hAnsi="Times New Roman" w:cs="Times New Roman"/>
          <w:color w:val="000000"/>
          <w:sz w:val="24"/>
          <w:szCs w:val="24"/>
        </w:rPr>
      </w:pPr>
    </w:p>
    <w:p w14:paraId="4A1876A7" w14:textId="278CD2E4" w:rsidR="004169FC" w:rsidRDefault="004169FC" w:rsidP="002A6E31">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w:t>
      </w:r>
      <w:r w:rsidRPr="004169FC">
        <w:rPr>
          <w:rFonts w:ascii="Times New Roman" w:eastAsia="Times New Roman" w:hAnsi="Times New Roman" w:cs="Times New Roman"/>
          <w:b/>
          <w:color w:val="000000"/>
          <w:sz w:val="24"/>
          <w:szCs w:val="24"/>
        </w:rPr>
        <w:t>ESULTS AND DISCUSSION</w:t>
      </w:r>
    </w:p>
    <w:p w14:paraId="5B196B0D" w14:textId="7D7D46F7" w:rsidR="002A6E31" w:rsidRPr="002A6E31" w:rsidRDefault="002A6E31" w:rsidP="002A6E31">
      <w:pPr>
        <w:shd w:val="clear" w:color="auto" w:fill="FFFFFF"/>
        <w:spacing w:after="0" w:line="240" w:lineRule="auto"/>
        <w:jc w:val="both"/>
        <w:rPr>
          <w:rFonts w:ascii="Times New Roman" w:eastAsia="Times New Roman" w:hAnsi="Times New Roman" w:cs="Times New Roman"/>
          <w:bCs/>
          <w:color w:val="000000"/>
          <w:sz w:val="24"/>
          <w:szCs w:val="24"/>
        </w:rPr>
      </w:pPr>
      <w:r w:rsidRPr="002A6E31">
        <w:rPr>
          <w:rFonts w:ascii="Times New Roman" w:eastAsia="Times New Roman" w:hAnsi="Times New Roman" w:cs="Times New Roman"/>
          <w:bCs/>
          <w:color w:val="000000"/>
          <w:sz w:val="24"/>
          <w:szCs w:val="24"/>
        </w:rPr>
        <w:t xml:space="preserve">1. Collaboration Planning  </w:t>
      </w:r>
    </w:p>
    <w:p w14:paraId="330250AA" w14:textId="6043B711" w:rsidR="00CB43C6" w:rsidRDefault="002A6E31" w:rsidP="002A6E31">
      <w:pPr>
        <w:pStyle w:val="ListParagraph"/>
        <w:shd w:val="clear" w:color="auto" w:fill="FFFFFF"/>
        <w:spacing w:after="0" w:line="240" w:lineRule="auto"/>
        <w:ind w:left="284" w:firstLine="720"/>
        <w:jc w:val="both"/>
        <w:rPr>
          <w:rFonts w:ascii="Times New Roman" w:hAnsi="Times New Roman" w:cs="Times New Roman"/>
          <w:sz w:val="24"/>
          <w:szCs w:val="24"/>
          <w:lang w:val="id-ID"/>
        </w:rPr>
      </w:pPr>
      <w:r w:rsidRPr="002A6E31">
        <w:rPr>
          <w:rFonts w:ascii="Times New Roman" w:eastAsia="Times New Roman" w:hAnsi="Times New Roman" w:cs="Times New Roman"/>
          <w:bCs/>
          <w:color w:val="000000"/>
          <w:sz w:val="24"/>
          <w:szCs w:val="24"/>
        </w:rPr>
        <w:t>Etymologically, the term "collaborative" comes from the combination of the words "co" and "labor," which means cooperation or strengthening abilities used to achieve a shared goal that has been agreed upon.</w:t>
      </w:r>
      <w:r>
        <w:rPr>
          <w:rFonts w:ascii="Times New Roman" w:eastAsia="Times New Roman" w:hAnsi="Times New Roman" w:cs="Times New Roman"/>
          <w:bCs/>
          <w:color w:val="000000"/>
          <w:sz w:val="24"/>
          <w:szCs w:val="24"/>
        </w:rPr>
        <w:t xml:space="preserve"> </w:t>
      </w:r>
      <w:r w:rsidR="00E158F9">
        <w:rPr>
          <w:rFonts w:ascii="Times New Roman" w:hAnsi="Times New Roman" w:cs="Times New Roman"/>
          <w:sz w:val="24"/>
          <w:szCs w:val="24"/>
        </w:rPr>
        <w:fldChar w:fldCharType="begin" w:fldLock="1"/>
      </w:r>
      <w:r w:rsidR="00503815">
        <w:rPr>
          <w:rFonts w:ascii="Times New Roman" w:hAnsi="Times New Roman" w:cs="Times New Roman"/>
          <w:sz w:val="24"/>
          <w:szCs w:val="24"/>
        </w:rPr>
        <w:instrText>ADDIN CSL_CITATION {"citationItems":[{"id":"ITEM-1","itemData":{"abstract":"ntegrasi nasional adalah suatu proses penyatuan atau pembauran berbagai aspek sosial budaya, etimisitas, latar belakang ekonomi ke dalam kesatuan wilayah dan pembentukan bangsa yang harus dapat menjamin terwujudnya keselarasan, keserasian dan keseimbangan dalam mencapai tujuan bersama sebagai suatu bangsa. Faktor pendorong integrasi nasional yaitu faklim sejarah yang menimbulkan rasa senasib seperjuangan, keinginan untuk bersatu rasa cinta tanah air dikalangan Bangsa Indonesia, rasa rela berkorban untuk kepentingan bangsa dan negara. Sedangkan faktor yang heleragan, wilayah negara yang begitu luas adanya ancaman, tantangan, hambatan, gangguan dari luar negeri, lemahnya nilai-nilai budaya bangsa akibat pengaruh budaya asing. Pengembangan integrasi nasional dapat dilakukan melalui strategi dan pendekatan yaitu gaya politik kepemimpin kekuatan lembaga-lembaga politik idiologi nasional dan kesempatan pembangunan ekonomi.","author":[{"dropping-particle":"","family":"Agus","given":"Andi Aco","non-dropping-particle":"","parse-names":false,"suffix":""}],"container-title":"Jurnal Sosialisasi","id":"ITEM-1","issue":"3","issued":{"date-parts":[["2020"]]},"page":"19-27","title":"Integrasi Nasional Sebagai Salah Satu Parameter Persatuan Dan Kesatuan Bangsa Negara Republik Indonesia","type":"article-journal","volume":"3"},"uris":["http://www.mendeley.com/documents/?uuid=9f51bc25-5dad-4481-ad01-dfdd0465383a"]}],"mendeley":{"formattedCitation":"(Agus 2020)","plainTextFormattedCitation":"(Agus 2020)","previouslyFormattedCitation":"(Agus 2020)"},"properties":{"noteIndex":0},"schema":"https://github.com/citation-style-language/schema/raw/master/csl-citation.json"}</w:instrText>
      </w:r>
      <w:r w:rsidR="00E158F9">
        <w:rPr>
          <w:rFonts w:ascii="Times New Roman" w:hAnsi="Times New Roman" w:cs="Times New Roman"/>
          <w:sz w:val="24"/>
          <w:szCs w:val="24"/>
        </w:rPr>
        <w:fldChar w:fldCharType="separate"/>
      </w:r>
      <w:r w:rsidR="00E158F9" w:rsidRPr="00E158F9">
        <w:rPr>
          <w:rFonts w:ascii="Times New Roman" w:hAnsi="Times New Roman" w:cs="Times New Roman"/>
          <w:noProof/>
          <w:sz w:val="24"/>
          <w:szCs w:val="24"/>
        </w:rPr>
        <w:t>(Agus 2020)</w:t>
      </w:r>
      <w:r w:rsidR="00E158F9">
        <w:rPr>
          <w:rFonts w:ascii="Times New Roman" w:hAnsi="Times New Roman" w:cs="Times New Roman"/>
          <w:sz w:val="24"/>
          <w:szCs w:val="24"/>
        </w:rPr>
        <w:fldChar w:fldCharType="end"/>
      </w:r>
      <w:r w:rsidR="00E158F9" w:rsidRPr="00E158F9">
        <w:rPr>
          <w:rFonts w:ascii="Times New Roman" w:hAnsi="Times New Roman" w:cs="Times New Roman"/>
          <w:sz w:val="24"/>
          <w:szCs w:val="24"/>
        </w:rPr>
        <w:t>.</w:t>
      </w:r>
      <w:r w:rsidR="00AC298C">
        <w:rPr>
          <w:rFonts w:ascii="Times New Roman" w:hAnsi="Times New Roman" w:cs="Times New Roman"/>
          <w:sz w:val="24"/>
          <w:szCs w:val="24"/>
        </w:rPr>
        <w:t xml:space="preserve"> </w:t>
      </w:r>
      <w:r w:rsidRPr="002A6E31">
        <w:rPr>
          <w:rFonts w:ascii="Times New Roman" w:hAnsi="Times New Roman" w:cs="Times New Roman"/>
          <w:sz w:val="24"/>
          <w:szCs w:val="24"/>
        </w:rPr>
        <w:t>In the collaboration between two curricula, initial planning is essential. Formally, planning is a process that involves setting organizational goals, developing strategies to achieve those goals, and creating a comprehensive plan to integrate and coordinate various activities.</w:t>
      </w:r>
      <w:r>
        <w:rPr>
          <w:rFonts w:ascii="Times New Roman" w:hAnsi="Times New Roman" w:cs="Times New Roman"/>
          <w:sz w:val="24"/>
          <w:szCs w:val="24"/>
        </w:rPr>
        <w:t xml:space="preserve"> </w:t>
      </w:r>
      <w:r w:rsidR="008E7839">
        <w:rPr>
          <w:rFonts w:ascii="Times New Roman" w:hAnsi="Times New Roman" w:cs="Times New Roman"/>
          <w:sz w:val="24"/>
          <w:szCs w:val="24"/>
        </w:rPr>
        <w:fldChar w:fldCharType="begin" w:fldLock="1"/>
      </w:r>
      <w:r w:rsidR="008E7839">
        <w:rPr>
          <w:rFonts w:ascii="Times New Roman" w:hAnsi="Times New Roman" w:cs="Times New Roman"/>
          <w:sz w:val="24"/>
          <w:szCs w:val="24"/>
        </w:rPr>
        <w:instrText>ADDIN CSL_CITATION {"citationItems":[{"id":"ITEM-1","itemData":{"abstract":"Tulisan ini bertujuan menggambarkan bagaimana pengertian perencanaan, alas an perlunya perencanaan, proses perencanaan, hubungan perencanaan, dengan fungsi manajemen lainnya, cara mendapatkan keunggulan bersaing, jenis-jenis perencanaan dan manfaat perencanaan dalam ilmu pengantar manajemen. Perencanaan merupakan suatu proses yang tidak berakhir bila rencana tersebut telah ditetapkan, rencana harus dilaksanakan dan perencanaan harus mempertimbangkan kebutuhan fleksibilitas, agar mampu menyesuaikan diri dengan situasi dan kondisi baru secepat mungkin dan salah satu aspek penting perencanaan adalah membuat keputusan (decision making). Perencanaan dalam arti formal merupakan suatu proses yang melibatkan penentuan sasaran atau tujuan organisasi, menyusun strategi menyeluruh untuk mencapai sasaran yang ditetapkan dan mengembangkan hirarki rencana secara menyeluruh untuk mengintegrasikan dan mengkoordinasikan kegiatan. Kebutuhan perencanaan berlaku pada semua tingkat manajemen dan semakin tinggi tingkatannya, perencanaan mempunyai kemungkinan dampak paling besar atas keberhasilan organisasi. Para manjer tingkat atas sebagian besar waktunya digunakan untuk perencanaan masa depan dan strategis organisasi secara keseluruhan untuk mrekrut personalia, pengembangan teknik produksi, inovasi produk dan lain sebagainya. Manajer yang lebih rendah merencanakan untuk unitnya sendiri dan untuk jangka yang pendek. Oleh karena itu para manajer perlu memahami peran perencanaan jangka pendek dan jangka panjang dalam pola perencanaan secara keseluruhan. Jadi manajer puncak umumnya berkonsentrasi pada perencanaan jangka panjang dan setrategi organisasi, sedangkan manajer tingkat bawah berkonsentrasi pada rencana-rencana jangka pendek.","author":[{"dropping-particle":"","family":"Nizamuddin","given":"Silmi","non-dropping-particle":"","parse-names":false,"suffix":""},{"dropping-particle":"","family":"Kurniawan","given":"Bambang","non-dropping-particle":"","parse-names":false,"suffix":""},{"dropping-particle":"","family":"SUbhan","given":"Muhammad","non-dropping-particle":"","parse-names":false,"suffix":""}],"container-title":"Journal of Student Research (JSR)","id":"ITEM-1","issue":"1","issued":{"date-parts":[["2024"]]},"page":"106-120","title":"Bambang Kurniawan Universitas Islam Negeri Sultan Thaha Syaifudin Jambi","type":"article-journal","volume":"2"},"uris":["http://www.mendeley.com/documents/?uuid=1eab099d-4182-444e-a011-4c1cccfd1c83"]}],"mendeley":{"formattedCitation":"(Nizamuddin, Kurniawan, and SUbhan 2024)","plainTextFormattedCitation":"(Nizamuddin, Kurniawan, and SUbhan 2024)","previouslyFormattedCitation":"(Nizamuddin, Kurniawan, and SUbhan 2024)"},"properties":{"noteIndex":0},"schema":"https://github.com/citation-style-language/schema/raw/master/csl-citation.json"}</w:instrText>
      </w:r>
      <w:r w:rsidR="008E7839">
        <w:rPr>
          <w:rFonts w:ascii="Times New Roman" w:hAnsi="Times New Roman" w:cs="Times New Roman"/>
          <w:sz w:val="24"/>
          <w:szCs w:val="24"/>
        </w:rPr>
        <w:fldChar w:fldCharType="separate"/>
      </w:r>
      <w:r w:rsidR="008E7839" w:rsidRPr="00E158F9">
        <w:rPr>
          <w:rFonts w:ascii="Times New Roman" w:hAnsi="Times New Roman" w:cs="Times New Roman"/>
          <w:noProof/>
          <w:sz w:val="24"/>
          <w:szCs w:val="24"/>
        </w:rPr>
        <w:t>(Nizamuddin, Kurniawan, and SUbhan 2024)</w:t>
      </w:r>
      <w:r w:rsidR="008E7839">
        <w:rPr>
          <w:rFonts w:ascii="Times New Roman" w:hAnsi="Times New Roman" w:cs="Times New Roman"/>
          <w:sz w:val="24"/>
          <w:szCs w:val="24"/>
        </w:rPr>
        <w:fldChar w:fldCharType="end"/>
      </w:r>
      <w:r w:rsidR="00664ED4">
        <w:rPr>
          <w:rFonts w:ascii="Times New Roman" w:hAnsi="Times New Roman" w:cs="Times New Roman"/>
          <w:sz w:val="24"/>
          <w:szCs w:val="24"/>
          <w:lang w:val="id-ID"/>
        </w:rPr>
        <w:t>.</w:t>
      </w:r>
      <w:r w:rsidR="008E7839">
        <w:rPr>
          <w:rFonts w:ascii="Times New Roman" w:hAnsi="Times New Roman" w:cs="Times New Roman"/>
          <w:sz w:val="24"/>
          <w:szCs w:val="24"/>
          <w:lang w:val="id-ID"/>
        </w:rPr>
        <w:t xml:space="preserve"> </w:t>
      </w:r>
      <w:r w:rsidRPr="002A6E31">
        <w:rPr>
          <w:rFonts w:ascii="Times New Roman" w:hAnsi="Times New Roman" w:cs="Times New Roman"/>
          <w:sz w:val="24"/>
          <w:szCs w:val="24"/>
          <w:lang w:val="id-ID"/>
        </w:rPr>
        <w:t>Curriculum planning at Ulul Albab Islamic Elementary School in Jember begins with formulating the objectives.</w:t>
      </w:r>
    </w:p>
    <w:p w14:paraId="026246A8" w14:textId="77777777" w:rsidR="002A6E31" w:rsidRDefault="002A6E31" w:rsidP="00CB43C6">
      <w:pPr>
        <w:pStyle w:val="ListParagraph"/>
        <w:shd w:val="clear" w:color="auto" w:fill="FFFFFF"/>
        <w:spacing w:after="0" w:line="240" w:lineRule="auto"/>
        <w:ind w:left="284" w:firstLine="720"/>
        <w:jc w:val="both"/>
        <w:rPr>
          <w:rFonts w:ascii="Times New Roman" w:hAnsi="Times New Roman" w:cs="Times New Roman"/>
          <w:sz w:val="24"/>
          <w:szCs w:val="24"/>
          <w:lang w:val="id-ID"/>
        </w:rPr>
      </w:pPr>
      <w:r w:rsidRPr="002A6E31">
        <w:rPr>
          <w:rFonts w:ascii="Times New Roman" w:hAnsi="Times New Roman" w:cs="Times New Roman"/>
          <w:sz w:val="24"/>
          <w:szCs w:val="24"/>
          <w:lang w:val="id-ID"/>
        </w:rPr>
        <w:t>Based on its concept, curriculum planning involves setting goals and estimating the ways to achieve those goals. The formulation of curriculum objectives at Ulul Albab Islamic Elementary School in Jember is designed in alignment with the school's vision and mission, which is Trias Cendekia (Religious Intelligence, Scientific Intelligence, and Linguistic Intelligence). At Ulul Albab Islamic Elementary School in Jember, two curricula are used: the Merdeka Curriculum and the specialized curriculum based on Madrasah Diniyah (Madin). Therefore, religious education from the specialized curriculum and general education from the Merdeka Curriculum can be implemented together.</w:t>
      </w:r>
    </w:p>
    <w:p w14:paraId="425382C6" w14:textId="4A2222EB" w:rsidR="00855DF0" w:rsidRPr="00855DF0" w:rsidRDefault="00855DF0" w:rsidP="00855DF0">
      <w:pPr>
        <w:pStyle w:val="ListParagraph"/>
        <w:shd w:val="clear" w:color="auto" w:fill="FFFFFF"/>
        <w:spacing w:after="0" w:line="240" w:lineRule="auto"/>
        <w:ind w:left="284" w:firstLine="720"/>
        <w:jc w:val="both"/>
        <w:rPr>
          <w:rFonts w:ascii="Times New Roman" w:hAnsi="Times New Roman" w:cs="Times New Roman"/>
          <w:sz w:val="24"/>
          <w:szCs w:val="24"/>
          <w:lang w:val="id-ID"/>
        </w:rPr>
      </w:pPr>
      <w:r w:rsidRPr="002A6E31">
        <w:rPr>
          <w:rFonts w:ascii="Times New Roman" w:hAnsi="Times New Roman" w:cs="Times New Roman"/>
          <w:sz w:val="24"/>
          <w:szCs w:val="24"/>
          <w:lang w:val="id-ID"/>
        </w:rPr>
        <w:t>To align the Merdeka Curriculum and the specialized curriculum, Ulul Albab Elementary School holds meetings to formulate an optimal class schedule. The goal is to ensure that both general and religious education are balanced in the learning process.</w:t>
      </w:r>
    </w:p>
    <w:p w14:paraId="77A3C84D" w14:textId="77777777" w:rsidR="00885DE9" w:rsidRDefault="00885DE9" w:rsidP="00CB43C6">
      <w:pPr>
        <w:pStyle w:val="ListParagraph"/>
        <w:shd w:val="clear" w:color="auto" w:fill="FFFFFF"/>
        <w:spacing w:after="0" w:line="240" w:lineRule="auto"/>
        <w:ind w:left="284" w:firstLine="720"/>
        <w:jc w:val="both"/>
        <w:rPr>
          <w:rFonts w:ascii="Times New Roman" w:hAnsi="Times New Roman" w:cs="Times New Roman"/>
          <w:sz w:val="24"/>
          <w:szCs w:val="24"/>
          <w:lang w:val="id-ID"/>
        </w:rPr>
      </w:pPr>
    </w:p>
    <w:p w14:paraId="2AD3845A" w14:textId="16CE6F50" w:rsidR="00885DE9" w:rsidRPr="00885DE9" w:rsidRDefault="00885DE9" w:rsidP="00885DE9">
      <w:pPr>
        <w:pStyle w:val="ListParagraph"/>
        <w:shd w:val="clear" w:color="auto" w:fill="FFFFFF"/>
        <w:spacing w:after="0" w:line="240" w:lineRule="auto"/>
        <w:ind w:left="284"/>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12D36571" wp14:editId="42A26D81">
            <wp:extent cx="2470150" cy="1244600"/>
            <wp:effectExtent l="0" t="0" r="6350" b="0"/>
            <wp:docPr id="12119531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53159" name="Picture 1211953159"/>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70853" cy="1244954"/>
                    </a:xfrm>
                    <a:prstGeom prst="rect">
                      <a:avLst/>
                    </a:prstGeom>
                  </pic:spPr>
                </pic:pic>
              </a:graphicData>
            </a:graphic>
          </wp:inline>
        </w:drawing>
      </w:r>
      <w:r w:rsidR="00E75E24" w:rsidRPr="00E75E24">
        <w:rPr>
          <w:rFonts w:eastAsia="Calibri"/>
          <w:lang w:val="id-ID"/>
        </w:rPr>
        <w:t xml:space="preserve"> </w:t>
      </w:r>
      <w:r w:rsidR="00E75E24" w:rsidRPr="00610F1A">
        <w:rPr>
          <w:rFonts w:ascii="Times New Roman" w:hAnsi="Times New Roman" w:cs="Times New Roman"/>
          <w:b/>
          <w:bCs/>
          <w:sz w:val="24"/>
          <w:szCs w:val="24"/>
          <w:lang w:val="id-ID"/>
        </w:rPr>
        <w:t>Figure 1. Vision and Mission</w:t>
      </w:r>
    </w:p>
    <w:p w14:paraId="5C0140A9" w14:textId="77777777" w:rsidR="002A6E31" w:rsidRPr="00855DF0" w:rsidRDefault="002A6E31" w:rsidP="00855DF0">
      <w:pPr>
        <w:shd w:val="clear" w:color="auto" w:fill="FFFFFF"/>
        <w:spacing w:after="0" w:line="240" w:lineRule="auto"/>
        <w:jc w:val="both"/>
        <w:rPr>
          <w:rFonts w:ascii="Times New Roman" w:hAnsi="Times New Roman" w:cs="Times New Roman"/>
          <w:sz w:val="24"/>
          <w:szCs w:val="24"/>
        </w:rPr>
      </w:pPr>
    </w:p>
    <w:p w14:paraId="30362727" w14:textId="77777777" w:rsidR="00BF19CC" w:rsidRPr="00BF19CC" w:rsidRDefault="00BF19CC" w:rsidP="00BF19CC">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r w:rsidRPr="00BF19CC">
        <w:rPr>
          <w:rFonts w:ascii="Times New Roman" w:eastAsia="Times New Roman" w:hAnsi="Times New Roman" w:cs="Times New Roman"/>
          <w:color w:val="000000"/>
          <w:sz w:val="24"/>
          <w:szCs w:val="24"/>
        </w:rPr>
        <w:t xml:space="preserve">2. Implementation of Collaboration  </w:t>
      </w:r>
    </w:p>
    <w:p w14:paraId="4D459BFB" w14:textId="2888CD6C" w:rsidR="00CB43C6" w:rsidRDefault="00BF19CC" w:rsidP="00BF19CC">
      <w:pPr>
        <w:pStyle w:val="ListParagraph"/>
        <w:shd w:val="clear" w:color="auto" w:fill="FFFFFF"/>
        <w:spacing w:after="0" w:line="240" w:lineRule="auto"/>
        <w:ind w:left="284" w:firstLine="436"/>
        <w:jc w:val="both"/>
        <w:rPr>
          <w:rFonts w:ascii="Times New Roman" w:eastAsia="Times New Roman" w:hAnsi="Times New Roman" w:cs="Times New Roman"/>
          <w:color w:val="000000"/>
          <w:sz w:val="24"/>
          <w:szCs w:val="24"/>
          <w:lang w:val="id-ID"/>
        </w:rPr>
      </w:pPr>
      <w:r w:rsidRPr="00BF19CC">
        <w:rPr>
          <w:rFonts w:ascii="Times New Roman" w:eastAsia="Times New Roman" w:hAnsi="Times New Roman" w:cs="Times New Roman"/>
          <w:color w:val="000000"/>
          <w:sz w:val="24"/>
          <w:szCs w:val="24"/>
        </w:rPr>
        <w:t>The next stage is implementation. According to the Kamus Besar Bahasa Indonesia (Indonesian Dictionary), implementation is the process, method, or action of carrying out a plan, decision, and so on. Implementation is an action or execution of a plan that has been carefully and thoroughly prepared. Implementation is usually carried out once the planning is considered ready, and in simple terms, implementation can be understood as the application of the plan.</w:t>
      </w:r>
      <w:r w:rsidR="00503815" w:rsidRPr="00CB43C6">
        <w:rPr>
          <w:rFonts w:ascii="Times New Roman" w:eastAsia="Times New Roman" w:hAnsi="Times New Roman" w:cs="Times New Roman"/>
          <w:color w:val="000000"/>
          <w:sz w:val="24"/>
          <w:szCs w:val="24"/>
          <w:lang w:val="id-ID"/>
        </w:rPr>
        <w:fldChar w:fldCharType="begin" w:fldLock="1"/>
      </w:r>
      <w:r w:rsidR="00664ED4" w:rsidRPr="00CB43C6">
        <w:rPr>
          <w:rFonts w:ascii="Times New Roman" w:eastAsia="Times New Roman" w:hAnsi="Times New Roman" w:cs="Times New Roman"/>
          <w:color w:val="000000"/>
          <w:sz w:val="24"/>
          <w:szCs w:val="24"/>
          <w:lang w:val="id-ID"/>
        </w:rPr>
        <w:instrText>ADDIN CSL_CITATION {"citationItems":[{"id":"ITEM-1","itemData":{"abstract":"The implementation of the procurement of goods/services at the General Bureau in the last few periods has experienced several tender failures. Procurement implementation is often constrained by the network such as repairs for several days which can cause procurement packages to be delayed. One of the causes of the problem is the bidders who do not know about electronic administration procedures. This study aims to find out how the process of implementing the procurement of goods/services electronically at the Procurement Service Unit of the General Bureau, Presidential Secretariat, based on Presidential Regulation Number 16 of 2018 which has been updated to become Number 12 of 2021 concerning Government Procurement of Goods/Services. This research was conducted using a descriptive method with a qualitative approach. Data collection techniques were carried out through document review and interviews. Based on the two aspects measured, namely the quality and quantity aspects and the time aspect, which shows that the implementation of electronic procurement of goods/services in the General Bureau procurement service unit has been running smoothly and has followed the applicable regulations. As an effort to optimize the implementation of goods/services procurement electronically in the following year, the authors suggest that in terms of quality and quantity, it is hoped that there will be an increase in the SPSE system to speed up the process of procurement of goods/services. In the aspect of time, it is advisable to keep abreast of developments in procurement regulations and provisions of goods/services to maintain the quality of procurement results that are already running well.","author":[{"dropping-particle":"","family":"Rahayu","given":"Risca","non-dropping-particle":"","parse-names":false,"suffix":""},{"dropping-particle":"","family":"Sri Murtinah","given":"Tintin","non-dropping-particle":"","parse-names":false,"suffix":""}],"container-title":"Journal of Business Administration Economic &amp; Entrepreneurship","id":"ITEM-1","issue":"2","issued":{"date-parts":[["2022"]]},"page":"57-57","title":"Pelaksanaan Pengadaan Barang/Jasa Secara Elektronik Di Unit Layanan Pengadaan Biro Umum, Sekretariat Presiden","type":"article-journal","volume":"4"},"uris":["http://www.mendeley.com/documents/?uuid=80318769-ecef-48e2-93cd-3f96c23bd31d"]}],"mendeley":{"formattedCitation":"(Rahayu and Sri Murtinah 2022)","plainTextFormattedCitation":"(Rahayu and Sri Murtinah 2022)","previouslyFormattedCitation":"(Rahayu and Sri Murtinah 2022)"},"properties":{"noteIndex":0},"schema":"https://github.com/citation-style-language/schema/raw/master/csl-citation.json"}</w:instrText>
      </w:r>
      <w:r w:rsidR="00503815" w:rsidRPr="00CB43C6">
        <w:rPr>
          <w:rFonts w:ascii="Times New Roman" w:eastAsia="Times New Roman" w:hAnsi="Times New Roman" w:cs="Times New Roman"/>
          <w:color w:val="000000"/>
          <w:sz w:val="24"/>
          <w:szCs w:val="24"/>
          <w:lang w:val="id-ID"/>
        </w:rPr>
        <w:fldChar w:fldCharType="separate"/>
      </w:r>
      <w:r w:rsidR="00503815" w:rsidRPr="00CB43C6">
        <w:rPr>
          <w:rFonts w:ascii="Times New Roman" w:eastAsia="Times New Roman" w:hAnsi="Times New Roman" w:cs="Times New Roman"/>
          <w:noProof/>
          <w:color w:val="000000"/>
          <w:sz w:val="24"/>
          <w:szCs w:val="24"/>
          <w:lang w:val="id-ID"/>
        </w:rPr>
        <w:t>(Rahayu and Sri Murtinah 2022)</w:t>
      </w:r>
      <w:r w:rsidR="00503815" w:rsidRPr="00CB43C6">
        <w:rPr>
          <w:rFonts w:ascii="Times New Roman" w:eastAsia="Times New Roman" w:hAnsi="Times New Roman" w:cs="Times New Roman"/>
          <w:color w:val="000000"/>
          <w:sz w:val="24"/>
          <w:szCs w:val="24"/>
          <w:lang w:val="id-ID"/>
        </w:rPr>
        <w:fldChar w:fldCharType="end"/>
      </w:r>
      <w:r w:rsidR="00503815" w:rsidRPr="00CB43C6">
        <w:rPr>
          <w:rFonts w:ascii="Times New Roman" w:eastAsia="Times New Roman" w:hAnsi="Times New Roman" w:cs="Times New Roman"/>
          <w:color w:val="000000"/>
          <w:sz w:val="24"/>
          <w:szCs w:val="24"/>
          <w:lang w:val="id-ID"/>
        </w:rPr>
        <w:t>.</w:t>
      </w:r>
    </w:p>
    <w:p w14:paraId="2585BBCC" w14:textId="77777777" w:rsidR="00BF19CC" w:rsidRDefault="00BF19CC" w:rsidP="00BF19CC">
      <w:pPr>
        <w:pStyle w:val="ListParagraph"/>
        <w:shd w:val="clear" w:color="auto" w:fill="FFFFFF"/>
        <w:spacing w:line="240" w:lineRule="auto"/>
        <w:ind w:left="284" w:firstLine="436"/>
        <w:jc w:val="both"/>
        <w:rPr>
          <w:rFonts w:ascii="Times New Roman" w:eastAsia="Times New Roman" w:hAnsi="Times New Roman" w:cs="Times New Roman"/>
          <w:color w:val="000000"/>
          <w:sz w:val="24"/>
          <w:szCs w:val="24"/>
        </w:rPr>
      </w:pPr>
      <w:r w:rsidRPr="00BF19CC">
        <w:rPr>
          <w:rFonts w:ascii="Times New Roman" w:eastAsia="Times New Roman" w:hAnsi="Times New Roman" w:cs="Times New Roman"/>
          <w:color w:val="000000"/>
          <w:sz w:val="24"/>
          <w:szCs w:val="24"/>
        </w:rPr>
        <w:t>SD Islam Ulul Albab has 2 male teachers, 20 female teachers, 1 male educational staff, and 3 female educational staff. The school's goal is to create holistic students, which is reflected in its vision of Trias Cendekia (Religious Intelligence, Scientific Intelligence, and Linguistic Intelligence). Religious Intelligence is cultivated through subjects like Islamic Education and Morality, Tahfidz Tilawati, Fiqih Practice, and Nahwu Shorof; Linguistic Intelligence through Indonesian and English language subjects; and Scientific Intelligence through Science and Social Studies (IPAS) and Mathematics.</w:t>
      </w:r>
    </w:p>
    <w:p w14:paraId="2E95CA5C" w14:textId="3136FC9C" w:rsidR="00BE470D" w:rsidRPr="00BF19CC" w:rsidRDefault="00BF19CC" w:rsidP="00BF19CC">
      <w:pPr>
        <w:pStyle w:val="ListParagraph"/>
        <w:shd w:val="clear" w:color="auto" w:fill="FFFFFF"/>
        <w:spacing w:line="240" w:lineRule="auto"/>
        <w:ind w:left="284" w:firstLine="436"/>
        <w:jc w:val="both"/>
        <w:rPr>
          <w:rFonts w:ascii="Times New Roman" w:eastAsia="Times New Roman" w:hAnsi="Times New Roman" w:cs="Times New Roman"/>
          <w:color w:val="000000"/>
          <w:sz w:val="24"/>
          <w:szCs w:val="24"/>
        </w:rPr>
      </w:pPr>
      <w:r w:rsidRPr="00BF19CC">
        <w:rPr>
          <w:rFonts w:ascii="Times New Roman" w:eastAsia="Times New Roman" w:hAnsi="Times New Roman" w:cs="Times New Roman"/>
          <w:color w:val="000000"/>
          <w:sz w:val="24"/>
          <w:szCs w:val="24"/>
        </w:rPr>
        <w:t>In the context of student competencies, Benjamin S. Bloom suggested that students should master three competencies: cognitive, affective, and psychomotor aspects</w:t>
      </w:r>
      <w:r w:rsidR="007A1B05" w:rsidRPr="00BF19CC">
        <w:rPr>
          <w:rFonts w:ascii="Times New Roman" w:eastAsia="Times New Roman" w:hAnsi="Times New Roman" w:cs="Times New Roman"/>
          <w:color w:val="000000"/>
          <w:sz w:val="24"/>
          <w:szCs w:val="24"/>
          <w:lang w:val="en-ID"/>
        </w:rPr>
        <w:t>.</w:t>
      </w:r>
      <w:r w:rsidR="007A1B05" w:rsidRPr="00BF19CC">
        <w:rPr>
          <w:rStyle w:val="FootnoteReference"/>
          <w:rFonts w:ascii="Times New Roman" w:eastAsia="Times New Roman" w:hAnsi="Times New Roman" w:cs="Times New Roman"/>
          <w:color w:val="000000"/>
          <w:sz w:val="24"/>
          <w:szCs w:val="24"/>
          <w:lang w:val="en-ID"/>
        </w:rPr>
        <w:fldChar w:fldCharType="begin" w:fldLock="1"/>
      </w:r>
      <w:r w:rsidR="00E11CA2" w:rsidRPr="00BF19CC">
        <w:rPr>
          <w:rFonts w:ascii="Times New Roman" w:eastAsia="Times New Roman" w:hAnsi="Times New Roman" w:cs="Times New Roman"/>
          <w:color w:val="000000"/>
          <w:sz w:val="24"/>
          <w:szCs w:val="24"/>
          <w:lang w:val="en-ID"/>
        </w:rPr>
        <w:instrText>ADDIN CSL_CITATION {"citationItems":[{"id":"ITEM-1","itemData":{"ISBN":"9786239065386","abstract":"(konsep, teori dan aplikasinya)","author":[{"dropping-particle":"","family":"Hidayat","given":"Rahmat","non-dropping-particle":"","parse-names":false,"suffix":""},{"dropping-particle":"","family":"Ag","given":"S","non-dropping-particle":"","parse-names":false,"suffix":""},{"dropping-particle":"","family":"Pd","given":"M","non-dropping-particle":"","parse-names":false,"suffix":""}],"id":"ITEM-1","issued":{"date-parts":[["2019"]]},"number-of-pages":"1-338","title":"Buku Ilmu Pendidikan Rahmat Hidayat &amp; Abdillah","type":"book"},"uris":["http://www.mendeley.com/documents/?uuid=392cf79e-bcb6-444c-9875-6370f534f12f"]}],"mendeley":{"formattedCitation":"(Hidayat, Ag, and Pd 2019)","plainTextFormattedCitation":"(Hidayat, Ag, and Pd 2019)","previouslyFormattedCitation":"(Hidayat, Ag, and Pd 2019)"},"properties":{"noteIndex":0},"schema":"https://github.com/citation-style-language/schema/raw/master/csl-citation.json"}</w:instrText>
      </w:r>
      <w:r w:rsidR="007A1B05" w:rsidRPr="00BF19CC">
        <w:rPr>
          <w:rStyle w:val="FootnoteReference"/>
          <w:rFonts w:ascii="Times New Roman" w:eastAsia="Times New Roman" w:hAnsi="Times New Roman" w:cs="Times New Roman"/>
          <w:color w:val="000000"/>
          <w:sz w:val="24"/>
          <w:szCs w:val="24"/>
          <w:lang w:val="en-ID"/>
        </w:rPr>
        <w:fldChar w:fldCharType="separate"/>
      </w:r>
      <w:r w:rsidR="007A1B05" w:rsidRPr="00BF19CC">
        <w:rPr>
          <w:rFonts w:ascii="Times New Roman" w:eastAsia="Times New Roman" w:hAnsi="Times New Roman" w:cs="Times New Roman"/>
          <w:noProof/>
          <w:color w:val="000000"/>
          <w:sz w:val="24"/>
          <w:szCs w:val="24"/>
          <w:lang w:val="en-ID"/>
        </w:rPr>
        <w:t>(Hidayat, Ag, and Pd 2019)</w:t>
      </w:r>
      <w:r w:rsidR="007A1B05" w:rsidRPr="00BF19CC">
        <w:rPr>
          <w:rStyle w:val="FootnoteReference"/>
          <w:rFonts w:ascii="Times New Roman" w:eastAsia="Times New Roman" w:hAnsi="Times New Roman" w:cs="Times New Roman"/>
          <w:color w:val="000000"/>
          <w:sz w:val="24"/>
          <w:szCs w:val="24"/>
          <w:lang w:val="en-ID"/>
        </w:rPr>
        <w:fldChar w:fldCharType="end"/>
      </w:r>
    </w:p>
    <w:p w14:paraId="04EA4B27" w14:textId="034812C2" w:rsidR="00BF19CC" w:rsidRPr="00BF19CC" w:rsidRDefault="00BF19CC" w:rsidP="00BF19CC">
      <w:pPr>
        <w:pStyle w:val="ListParagraph"/>
        <w:shd w:val="clear" w:color="auto" w:fill="FFFFFF"/>
        <w:spacing w:line="240" w:lineRule="auto"/>
        <w:ind w:left="284"/>
        <w:jc w:val="both"/>
        <w:rPr>
          <w:rFonts w:ascii="Times New Roman" w:eastAsia="Times New Roman" w:hAnsi="Times New Roman" w:cs="Times New Roman"/>
          <w:color w:val="000000"/>
          <w:sz w:val="24"/>
          <w:szCs w:val="24"/>
          <w:lang w:val="en-ID"/>
        </w:rPr>
      </w:pPr>
      <w:r w:rsidRPr="00BF19CC">
        <w:rPr>
          <w:rFonts w:ascii="Times New Roman" w:eastAsia="Times New Roman" w:hAnsi="Times New Roman" w:cs="Times New Roman"/>
          <w:color w:val="000000"/>
          <w:sz w:val="24"/>
          <w:szCs w:val="24"/>
          <w:lang w:val="en-ID"/>
        </w:rPr>
        <w:t>a) Cognitive Aspect</w:t>
      </w:r>
    </w:p>
    <w:p w14:paraId="722831B9" w14:textId="77777777" w:rsidR="00BF19CC" w:rsidRDefault="00BF19CC" w:rsidP="00BF19CC">
      <w:pPr>
        <w:pStyle w:val="ListParagraph"/>
        <w:shd w:val="clear" w:color="auto" w:fill="FFFFFF"/>
        <w:spacing w:line="240" w:lineRule="auto"/>
        <w:ind w:left="284" w:firstLine="436"/>
        <w:jc w:val="both"/>
        <w:rPr>
          <w:rFonts w:ascii="Times New Roman" w:eastAsia="Times New Roman" w:hAnsi="Times New Roman" w:cs="Times New Roman"/>
          <w:color w:val="000000"/>
          <w:sz w:val="24"/>
          <w:szCs w:val="24"/>
          <w:lang w:val="en-ID"/>
        </w:rPr>
      </w:pPr>
      <w:r w:rsidRPr="00BF19CC">
        <w:rPr>
          <w:rFonts w:ascii="Times New Roman" w:eastAsia="Times New Roman" w:hAnsi="Times New Roman" w:cs="Times New Roman"/>
          <w:color w:val="000000"/>
          <w:sz w:val="24"/>
          <w:szCs w:val="24"/>
          <w:lang w:val="en-ID"/>
        </w:rPr>
        <w:t xml:space="preserve">This aspect relates to mental activities or the ability of students to memorize, understand, apply, analyze, and evaluate information. The cognitive aspect can be measured through tests provided by the </w:t>
      </w:r>
      <w:r w:rsidRPr="00BF19CC">
        <w:rPr>
          <w:rFonts w:ascii="Times New Roman" w:eastAsia="Times New Roman" w:hAnsi="Times New Roman" w:cs="Times New Roman"/>
          <w:color w:val="000000"/>
          <w:sz w:val="24"/>
          <w:szCs w:val="24"/>
          <w:lang w:val="en-ID"/>
        </w:rPr>
        <w:t>school, which are a continuation of the material that has been learned.</w:t>
      </w:r>
      <w:r w:rsidR="00E11CA2">
        <w:rPr>
          <w:rFonts w:ascii="Times New Roman" w:eastAsia="Times New Roman" w:hAnsi="Times New Roman" w:cs="Times New Roman"/>
          <w:color w:val="000000"/>
          <w:sz w:val="24"/>
          <w:szCs w:val="24"/>
          <w:lang w:val="en-ID"/>
        </w:rPr>
        <w:fldChar w:fldCharType="begin" w:fldLock="1"/>
      </w:r>
      <w:r w:rsidR="00CE0F87">
        <w:rPr>
          <w:rFonts w:ascii="Times New Roman" w:eastAsia="Times New Roman" w:hAnsi="Times New Roman" w:cs="Times New Roman"/>
          <w:color w:val="000000"/>
          <w:sz w:val="24"/>
          <w:szCs w:val="24"/>
          <w:lang w:val="en-ID"/>
        </w:rPr>
        <w:instrText>ADDIN CSL_CITATION {"citationItems":[{"id":"ITEM-1","itemData":{"abstract":"Based on the problems studied, the researcher took the type of qualitative research, namely the type of research conducted to analyze the abilities of elementary school (SD) students in the cognitive, affective, and psychomotor domains without making changes, additions or manipulations to existing data. This research was conducted at SD Negeri Kunciran 05 Tangerang, which is located at Jalan H. Jali No.Rt 01/02, RT.001 / RW.002, Kunciran Jaya, Kec. Pinang, Tangerang City, The subjects in this study were all students of grade II b SDN Kunciran 05 Tangerang, totaling 23 students and female students. Based on the research results obtained in the field, that in terms of the ability to solve questions on science material, the average female student is higher than the ability of male students, namely 58.27%: 55.13%. Then in the ability to solve counting questions, female students had a higher average ability than male students, namely 55%: 39.25%. In the ability to solve questions with stages C3-C4, female students have an average ability better than male students, namely 30%: 10.5%. This is in line with the opinion of Rosa (2015) which states that the ability to solve problems in the form of women's theory is higher than that of men. So, from the statement of the research results above, it can be concluded that the abilities that a person has achieved are the result of the teaching and learning process which results in changes in cognitive, affective, and psychomotor abilities. Learning outcomes are obtained by students after the learning process is indicated by the test scores given by the teacher after completing the course material.","author":[{"dropping-particle":"","family":"Magdalena","given":"Ina","non-dropping-particle":"","parse-names":false,"suffix":""},{"dropping-particle":"","family":"Hidayah","given":"Amilanadzma","non-dropping-particle":"","parse-names":false,"suffix":""},{"dropping-particle":"","family":"Safitri","given":"Tiara","non-dropping-particle":"","parse-names":false,"suffix":""}],"container-title":"Jurnal Pendidikan dan Ilmu Sosial","id":"ITEM-1","issue":"1","issued":{"date-parts":[["2021"]]},"page":"48-62","title":"Analisis Kemampuan Peserta Didik Pada Ranah Kognitif, Afektif, Psikomotorik Siswa Kelas Ii B Sdn Kunciran 5 Tangerang","type":"article-journal","volume":"3"},"locator":"48-62","uris":["http://www.mendeley.com/documents/?uuid=1f1b683c-0203-4802-9636-f8643e511c98"]}],"mendeley":{"formattedCitation":"(Magdalena, Hidayah, and Safitri 2021:48–62)","plainTextFormattedCitation":"(Magdalena, Hidayah, and Safitri 2021:48–62)","previouslyFormattedCitation":"(Magdalena, Hidayah, and Safitri 2021:48–62)"},"properties":{"noteIndex":0},"schema":"https://github.com/citation-style-language/schema/raw/master/csl-citation.json"}</w:instrText>
      </w:r>
      <w:r w:rsidR="00E11CA2">
        <w:rPr>
          <w:rFonts w:ascii="Times New Roman" w:eastAsia="Times New Roman" w:hAnsi="Times New Roman" w:cs="Times New Roman"/>
          <w:color w:val="000000"/>
          <w:sz w:val="24"/>
          <w:szCs w:val="24"/>
          <w:lang w:val="en-ID"/>
        </w:rPr>
        <w:fldChar w:fldCharType="separate"/>
      </w:r>
      <w:r w:rsidR="00E11CA2" w:rsidRPr="00E11CA2">
        <w:rPr>
          <w:rFonts w:ascii="Times New Roman" w:eastAsia="Times New Roman" w:hAnsi="Times New Roman" w:cs="Times New Roman"/>
          <w:noProof/>
          <w:color w:val="000000"/>
          <w:sz w:val="24"/>
          <w:szCs w:val="24"/>
          <w:lang w:val="en-ID"/>
        </w:rPr>
        <w:t>(Magdalena, Hidayah, and Safitri 2021:48–62)</w:t>
      </w:r>
      <w:r w:rsidR="00E11CA2">
        <w:rPr>
          <w:rFonts w:ascii="Times New Roman" w:eastAsia="Times New Roman" w:hAnsi="Times New Roman" w:cs="Times New Roman"/>
          <w:color w:val="000000"/>
          <w:sz w:val="24"/>
          <w:szCs w:val="24"/>
          <w:lang w:val="en-ID"/>
        </w:rPr>
        <w:fldChar w:fldCharType="end"/>
      </w:r>
      <w:r w:rsidR="00C74A50">
        <w:rPr>
          <w:rFonts w:ascii="Times New Roman" w:eastAsia="Times New Roman" w:hAnsi="Times New Roman" w:cs="Times New Roman"/>
          <w:color w:val="000000"/>
          <w:sz w:val="24"/>
          <w:szCs w:val="24"/>
          <w:lang w:val="en-ID"/>
        </w:rPr>
        <w:t xml:space="preserve">. </w:t>
      </w:r>
    </w:p>
    <w:p w14:paraId="7842B3A4" w14:textId="77777777" w:rsidR="00BF19CC" w:rsidRDefault="00BF19CC" w:rsidP="00BF19CC">
      <w:pPr>
        <w:pStyle w:val="ListParagraph"/>
        <w:shd w:val="clear" w:color="auto" w:fill="FFFFFF"/>
        <w:spacing w:line="240" w:lineRule="auto"/>
        <w:ind w:left="284" w:firstLine="436"/>
        <w:jc w:val="both"/>
        <w:rPr>
          <w:rFonts w:ascii="Times New Roman" w:eastAsia="Times New Roman" w:hAnsi="Times New Roman" w:cs="Times New Roman"/>
          <w:color w:val="000000"/>
          <w:sz w:val="24"/>
          <w:szCs w:val="24"/>
          <w:lang w:val="id-ID"/>
        </w:rPr>
      </w:pPr>
      <w:r w:rsidRPr="00BF19CC">
        <w:rPr>
          <w:rFonts w:ascii="Times New Roman" w:eastAsia="Times New Roman" w:hAnsi="Times New Roman" w:cs="Times New Roman"/>
          <w:color w:val="000000"/>
          <w:sz w:val="24"/>
          <w:szCs w:val="24"/>
          <w:lang w:val="id-ID"/>
        </w:rPr>
        <w:t>SD Islam Ulul Albab continues to refer to the Merdeka Curriculum in the learning process, with the primary focus on the cognitive aspect or students' thinking abilities, such as understanding, knowledge, and critical thinking skills. This curriculum is also aligned with the principles of Trias Cendekia, particularly in the development of Scientific Intelligence. For students with more potential in subjects like mathematics and English, the school provides special facilities in the form of olympiad classes, designed to hone and develop their competencies.</w:t>
      </w:r>
    </w:p>
    <w:p w14:paraId="74D9BE05" w14:textId="5B48A36F" w:rsidR="00BF19CC" w:rsidRPr="00BF19CC" w:rsidRDefault="00BF19CC" w:rsidP="00BF19CC">
      <w:pPr>
        <w:pStyle w:val="ListParagraph"/>
        <w:shd w:val="clear" w:color="auto" w:fill="FFFFFF"/>
        <w:spacing w:line="240" w:lineRule="auto"/>
        <w:ind w:left="284"/>
        <w:jc w:val="both"/>
        <w:rPr>
          <w:rFonts w:ascii="Times New Roman" w:hAnsi="Times New Roman" w:cs="Times New Roman"/>
          <w:sz w:val="24"/>
          <w:szCs w:val="24"/>
        </w:rPr>
      </w:pPr>
      <w:r>
        <w:rPr>
          <w:rFonts w:ascii="Times New Roman" w:eastAsia="Times New Roman" w:hAnsi="Times New Roman" w:cs="Times New Roman"/>
          <w:color w:val="000000"/>
          <w:sz w:val="24"/>
          <w:szCs w:val="24"/>
          <w:lang w:val="id-ID"/>
        </w:rPr>
        <w:t xml:space="preserve">b) </w:t>
      </w:r>
      <w:r w:rsidRPr="00BF19CC">
        <w:rPr>
          <w:rFonts w:ascii="Times New Roman" w:eastAsia="Times New Roman" w:hAnsi="Times New Roman" w:cs="Times New Roman"/>
          <w:color w:val="000000"/>
          <w:sz w:val="24"/>
          <w:szCs w:val="24"/>
          <w:lang w:val="en-ID"/>
        </w:rPr>
        <w:t>Affective Aspect</w:t>
      </w:r>
    </w:p>
    <w:p w14:paraId="0C881EF2" w14:textId="77777777" w:rsidR="00BF19CC" w:rsidRDefault="00BF19CC" w:rsidP="00BF19CC">
      <w:pPr>
        <w:pStyle w:val="ListParagraph"/>
        <w:shd w:val="clear" w:color="auto" w:fill="FFFFFF"/>
        <w:spacing w:line="240" w:lineRule="auto"/>
        <w:ind w:left="284" w:firstLine="436"/>
        <w:jc w:val="both"/>
        <w:rPr>
          <w:rFonts w:ascii="Times New Roman" w:eastAsia="Times New Roman" w:hAnsi="Times New Roman" w:cs="Times New Roman"/>
          <w:color w:val="000000"/>
          <w:sz w:val="24"/>
          <w:szCs w:val="24"/>
          <w:lang w:val="en-ID"/>
        </w:rPr>
      </w:pPr>
      <w:r w:rsidRPr="00BF19CC">
        <w:rPr>
          <w:rFonts w:ascii="Times New Roman" w:eastAsia="Times New Roman" w:hAnsi="Times New Roman" w:cs="Times New Roman"/>
          <w:color w:val="000000"/>
          <w:sz w:val="24"/>
          <w:szCs w:val="24"/>
          <w:lang w:val="en-ID"/>
        </w:rPr>
        <w:t>The affective aspect includes behaviors related to students' feelings and emotions, such as attitudes, interests, appreciation, and adaptation to their surrounding environment.</w:t>
      </w:r>
      <w:r>
        <w:rPr>
          <w:rFonts w:ascii="Times New Roman" w:eastAsia="Times New Roman" w:hAnsi="Times New Roman" w:cs="Times New Roman"/>
          <w:color w:val="000000"/>
          <w:sz w:val="24"/>
          <w:szCs w:val="24"/>
          <w:lang w:val="en-ID"/>
        </w:rPr>
        <w:t xml:space="preserve"> </w:t>
      </w:r>
      <w:r w:rsidR="00CE0F87">
        <w:rPr>
          <w:rFonts w:ascii="Times New Roman" w:eastAsia="Times New Roman" w:hAnsi="Times New Roman" w:cs="Times New Roman"/>
          <w:color w:val="000000"/>
          <w:sz w:val="24"/>
          <w:szCs w:val="24"/>
          <w:lang w:val="en-ID"/>
        </w:rPr>
        <w:fldChar w:fldCharType="begin" w:fldLock="1"/>
      </w:r>
      <w:r w:rsidR="004952D2">
        <w:rPr>
          <w:rFonts w:ascii="Times New Roman" w:eastAsia="Times New Roman" w:hAnsi="Times New Roman" w:cs="Times New Roman"/>
          <w:color w:val="000000"/>
          <w:sz w:val="24"/>
          <w:szCs w:val="24"/>
          <w:lang w:val="en-ID"/>
        </w:rPr>
        <w:instrText>ADDIN CSL_CITATION {"citationItems":[{"id":"ITEM-1","itemData":{"abstract":"Based on the problems studied, the researcher took the type of qualitative research, namely the type of research conducted to analyze the abilities of elementary school (SD) students in the cognitive, affective, and psychomotor domains without making changes, additions or manipulations to existing data. This research was conducted at SD Negeri Kunciran 05 Tangerang, which is located at Jalan H. Jali No.Rt 01/02, RT.001 / RW.002, Kunciran Jaya, Kec. Pinang, Tangerang City, The subjects in this study were all students of grade II b SDN Kunciran 05 Tangerang, totaling 23 students and female students. Based on the research results obtained in the field, that in terms of the ability to solve questions on science material, the average female student is higher than the ability of male students, namely 58.27%: 55.13%. Then in the ability to solve counting questions, female students had a higher average ability than male students, namely 55%: 39.25%. In the ability to solve questions with stages C3-C4, female students have an average ability better than male students, namely 30%: 10.5%. This is in line with the opinion of Rosa (2015) which states that the ability to solve problems in the form of women's theory is higher than that of men. So, from the statement of the research results above, it can be concluded that the abilities that a person has achieved are the result of the teaching and learning process which results in changes in cognitive, affective, and psychomotor abilities. Learning outcomes are obtained by students after the learning process is indicated by the test scores given by the teacher after completing the course material.","author":[{"dropping-particle":"","family":"Magdalena","given":"Ina","non-dropping-particle":"","parse-names":false,"suffix":""},{"dropping-particle":"","family":"Hidayah","given":"Amilanadzma","non-dropping-particle":"","parse-names":false,"suffix":""},{"dropping-particle":"","family":"Safitri","given":"Tiara","non-dropping-particle":"","parse-names":false,"suffix":""}],"container-title":"Jurnal Pendidikan dan Ilmu Sosial","id":"ITEM-1","issue":"1","issued":{"date-parts":[["2021"]]},"page":"48-62","title":"Analisis Kemampuan Peserta Didik Pada Ranah Kognitif, Afektif, Psikomotorik Siswa Kelas Ii B Sdn Kunciran 5 Tangerang","type":"article-journal","volume":"3"},"locator":"78-89","uris":["http://www.mendeley.com/documents/?uuid=1f1b683c-0203-4802-9636-f8643e511c98"]}],"mendeley":{"formattedCitation":"(Magdalena et al. 2021:78–89)","plainTextFormattedCitation":"(Magdalena et al. 2021:78–89)","previouslyFormattedCitation":"(Magdalena et al. 2021:78–89)"},"properties":{"noteIndex":0},"schema":"https://github.com/citation-style-language/schema/raw/master/csl-citation.json"}</w:instrText>
      </w:r>
      <w:r w:rsidR="00CE0F87">
        <w:rPr>
          <w:rFonts w:ascii="Times New Roman" w:eastAsia="Times New Roman" w:hAnsi="Times New Roman" w:cs="Times New Roman"/>
          <w:color w:val="000000"/>
          <w:sz w:val="24"/>
          <w:szCs w:val="24"/>
          <w:lang w:val="en-ID"/>
        </w:rPr>
        <w:fldChar w:fldCharType="separate"/>
      </w:r>
      <w:r w:rsidR="00CE0F87" w:rsidRPr="00CE0F87">
        <w:rPr>
          <w:rFonts w:ascii="Times New Roman" w:eastAsia="Times New Roman" w:hAnsi="Times New Roman" w:cs="Times New Roman"/>
          <w:noProof/>
          <w:color w:val="000000"/>
          <w:sz w:val="24"/>
          <w:szCs w:val="24"/>
          <w:lang w:val="en-ID"/>
        </w:rPr>
        <w:t>(Magdalena et al. 2021:78–89)</w:t>
      </w:r>
      <w:r w:rsidR="00CE0F87">
        <w:rPr>
          <w:rFonts w:ascii="Times New Roman" w:eastAsia="Times New Roman" w:hAnsi="Times New Roman" w:cs="Times New Roman"/>
          <w:color w:val="000000"/>
          <w:sz w:val="24"/>
          <w:szCs w:val="24"/>
          <w:lang w:val="en-ID"/>
        </w:rPr>
        <w:fldChar w:fldCharType="end"/>
      </w:r>
      <w:r w:rsidR="008946E7">
        <w:rPr>
          <w:rFonts w:ascii="Times New Roman" w:eastAsia="Times New Roman" w:hAnsi="Times New Roman" w:cs="Times New Roman"/>
          <w:color w:val="000000"/>
          <w:sz w:val="24"/>
          <w:szCs w:val="24"/>
          <w:lang w:val="en-ID"/>
        </w:rPr>
        <w:t xml:space="preserve">. </w:t>
      </w:r>
      <w:r w:rsidRPr="00BF19CC">
        <w:rPr>
          <w:rFonts w:ascii="Times New Roman" w:eastAsia="Times New Roman" w:hAnsi="Times New Roman" w:cs="Times New Roman"/>
          <w:color w:val="000000"/>
          <w:sz w:val="24"/>
          <w:szCs w:val="24"/>
          <w:lang w:val="en-ID"/>
        </w:rPr>
        <w:t>At SD Islam Ulul Albab, to shape good affective attitudes, religious education is used to develop students into better individuals. Examples of its application include promoting attitudes of helping one another, mutual respect, and demonstrating politeness and discipline.</w:t>
      </w:r>
    </w:p>
    <w:p w14:paraId="6BB95E83" w14:textId="7600F107" w:rsidR="00BF19CC" w:rsidRPr="00BF19CC" w:rsidRDefault="00BF19CC" w:rsidP="00BF19CC">
      <w:pPr>
        <w:pStyle w:val="ListParagraph"/>
        <w:shd w:val="clear" w:color="auto" w:fill="FFFFFF"/>
        <w:spacing w:line="240" w:lineRule="auto"/>
        <w:ind w:left="284"/>
        <w:jc w:val="both"/>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 xml:space="preserve">c) </w:t>
      </w:r>
      <w:r w:rsidRPr="00BF19CC">
        <w:rPr>
          <w:rFonts w:ascii="Times New Roman" w:eastAsia="Times New Roman" w:hAnsi="Times New Roman" w:cs="Times New Roman"/>
          <w:color w:val="000000"/>
          <w:sz w:val="24"/>
          <w:szCs w:val="24"/>
          <w:lang w:val="en-ID"/>
        </w:rPr>
        <w:t>Psychomotor Aspect</w:t>
      </w:r>
    </w:p>
    <w:p w14:paraId="542B7085" w14:textId="53E8C594" w:rsidR="00BE470D" w:rsidRDefault="00BF19CC" w:rsidP="00BF19CC">
      <w:pPr>
        <w:pStyle w:val="ListParagraph"/>
        <w:shd w:val="clear" w:color="auto" w:fill="FFFFFF"/>
        <w:spacing w:line="240" w:lineRule="auto"/>
        <w:ind w:left="284" w:firstLine="436"/>
        <w:jc w:val="both"/>
        <w:rPr>
          <w:rFonts w:ascii="Times New Roman" w:hAnsi="Times New Roman" w:cs="Times New Roman"/>
          <w:sz w:val="24"/>
          <w:szCs w:val="24"/>
        </w:rPr>
      </w:pPr>
      <w:r w:rsidRPr="00BF19CC">
        <w:rPr>
          <w:rFonts w:ascii="Times New Roman" w:eastAsia="Times New Roman" w:hAnsi="Times New Roman" w:cs="Times New Roman"/>
          <w:color w:val="000000"/>
          <w:sz w:val="24"/>
          <w:szCs w:val="24"/>
          <w:lang w:val="en-ID"/>
        </w:rPr>
        <w:t>This aspect focuses on physical skills in performing specific activities that involve body movements</w:t>
      </w:r>
      <w:r w:rsidR="007A1B05" w:rsidRPr="007A1B05">
        <w:rPr>
          <w:rFonts w:ascii="Times New Roman" w:eastAsia="Times New Roman" w:hAnsi="Times New Roman" w:cs="Times New Roman"/>
          <w:color w:val="000000"/>
          <w:sz w:val="24"/>
          <w:szCs w:val="24"/>
          <w:lang w:val="en-ID"/>
        </w:rPr>
        <w:t>.</w:t>
      </w:r>
      <w:r w:rsidR="004952D2">
        <w:rPr>
          <w:rFonts w:ascii="Times New Roman" w:eastAsia="Times New Roman" w:hAnsi="Times New Roman" w:cs="Times New Roman"/>
          <w:color w:val="000000"/>
          <w:sz w:val="24"/>
          <w:szCs w:val="24"/>
          <w:lang w:val="en-ID"/>
        </w:rPr>
        <w:fldChar w:fldCharType="begin" w:fldLock="1"/>
      </w:r>
      <w:r w:rsidR="00405C02">
        <w:rPr>
          <w:rFonts w:ascii="Times New Roman" w:eastAsia="Times New Roman" w:hAnsi="Times New Roman" w:cs="Times New Roman"/>
          <w:color w:val="000000"/>
          <w:sz w:val="24"/>
          <w:szCs w:val="24"/>
          <w:lang w:val="en-ID"/>
        </w:rPr>
        <w:instrText>ADDIN CSL_CITATION {"citationItems":[{"id":"ITEM-1","itemData":{"author":[{"dropping-particle":"","family":"Prayitno","given":"Wendhie","non-dropping-particle":"","parse-names":false,"suffix":""}],"container-title":"Kementerian Pendidikan dan Kebudayaan Republik Indonesia","id":"ITEM-1","issued":{"date-parts":[["2019"]]},"page":"146","title":"Bahan ajar pengenalan pembelajaran ( terintegrasi PPK , literasi , HOTS , 4Cs )","type":"article-journal"},"uris":["http://www.mendeley.com/documents/?uuid=a88cd7fc-f2ef-4f1e-b09f-534d346ddd06"]}],"mendeley":{"formattedCitation":"(Prayitno 2019)","plainTextFormattedCitation":"(Prayitno 2019)","previouslyFormattedCitation":"(Prayitno 2019)"},"properties":{"noteIndex":0},"schema":"https://github.com/citation-style-language/schema/raw/master/csl-citation.json"}</w:instrText>
      </w:r>
      <w:r w:rsidR="004952D2">
        <w:rPr>
          <w:rFonts w:ascii="Times New Roman" w:eastAsia="Times New Roman" w:hAnsi="Times New Roman" w:cs="Times New Roman"/>
          <w:color w:val="000000"/>
          <w:sz w:val="24"/>
          <w:szCs w:val="24"/>
          <w:lang w:val="en-ID"/>
        </w:rPr>
        <w:fldChar w:fldCharType="separate"/>
      </w:r>
      <w:r w:rsidR="004952D2" w:rsidRPr="004952D2">
        <w:rPr>
          <w:rFonts w:ascii="Times New Roman" w:eastAsia="Times New Roman" w:hAnsi="Times New Roman" w:cs="Times New Roman"/>
          <w:noProof/>
          <w:color w:val="000000"/>
          <w:sz w:val="24"/>
          <w:szCs w:val="24"/>
          <w:lang w:val="en-ID"/>
        </w:rPr>
        <w:t>(Prayitno 2019)</w:t>
      </w:r>
      <w:r w:rsidR="004952D2">
        <w:rPr>
          <w:rFonts w:ascii="Times New Roman" w:eastAsia="Times New Roman" w:hAnsi="Times New Roman" w:cs="Times New Roman"/>
          <w:color w:val="000000"/>
          <w:sz w:val="24"/>
          <w:szCs w:val="24"/>
          <w:lang w:val="en-ID"/>
        </w:rPr>
        <w:fldChar w:fldCharType="end"/>
      </w:r>
      <w:r w:rsidR="007A1B05" w:rsidRPr="007A1B05">
        <w:rPr>
          <w:rFonts w:ascii="Times New Roman" w:eastAsia="Times New Roman" w:hAnsi="Times New Roman" w:cs="Times New Roman"/>
          <w:color w:val="000000"/>
          <w:sz w:val="24"/>
          <w:szCs w:val="24"/>
          <w:lang w:val="en-ID"/>
        </w:rPr>
        <w:t xml:space="preserve"> </w:t>
      </w:r>
      <w:r w:rsidRPr="00BF19CC">
        <w:rPr>
          <w:rFonts w:ascii="Times New Roman" w:eastAsia="Times New Roman" w:hAnsi="Times New Roman" w:cs="Times New Roman"/>
          <w:color w:val="000000"/>
          <w:sz w:val="24"/>
          <w:szCs w:val="24"/>
          <w:lang w:val="en-ID"/>
        </w:rPr>
        <w:t>In the context of education, the psychomotor aspect includes the processes, actions, and methods used by teachers to teach skills to students</w:t>
      </w:r>
      <w:r w:rsidR="00405C02">
        <w:rPr>
          <w:rFonts w:ascii="Times New Roman" w:eastAsia="Times New Roman" w:hAnsi="Times New Roman" w:cs="Times New Roman"/>
          <w:color w:val="000000"/>
          <w:sz w:val="24"/>
          <w:szCs w:val="24"/>
          <w:lang w:val="en-ID"/>
        </w:rPr>
        <w:t xml:space="preserve">. </w:t>
      </w:r>
      <w:r w:rsidR="00405C02">
        <w:rPr>
          <w:rFonts w:ascii="Times New Roman" w:eastAsia="Times New Roman" w:hAnsi="Times New Roman" w:cs="Times New Roman"/>
          <w:color w:val="000000"/>
          <w:sz w:val="24"/>
          <w:szCs w:val="24"/>
          <w:lang w:val="en-ID"/>
        </w:rPr>
        <w:fldChar w:fldCharType="begin" w:fldLock="1"/>
      </w:r>
      <w:r w:rsidR="00747AAF">
        <w:rPr>
          <w:rFonts w:ascii="Times New Roman" w:eastAsia="Times New Roman" w:hAnsi="Times New Roman" w:cs="Times New Roman"/>
          <w:color w:val="000000"/>
          <w:sz w:val="24"/>
          <w:szCs w:val="24"/>
          <w:lang w:val="en-ID"/>
        </w:rPr>
        <w:instrText>ADDIN CSL_CITATION {"citationItems":[{"id":"ITEM-1","itemData":{"ISBN":"9788578110796","ISSN":"20711050","PMID":"25246403","author":[{"dropping-particle":"","family":"Siti Nurhasanah, Agus Jayadi, Rika Sa'diyah","given":"Syafrimen","non-dropping-particle":"","parse-names":false,"suffix":""}],"container-title":"Edu Pustaka","id":"ITEM-1","issue":"1","issued":{"date-parts":[["2019"]]},"number-of-pages":"1-14","title":"Strategi Pembelajaran","type":"book","volume":"11"},"uris":["http://www.mendeley.com/documents/?uuid=5e783b95-e791-4c6d-beac-ded55d04fa0c"]}],"mendeley":{"formattedCitation":"(Siti Nurhasanah, Agus Jayadi, Rika Sa’diyah 2019)","plainTextFormattedCitation":"(Siti Nurhasanah, Agus Jayadi, Rika Sa’diyah 2019)","previouslyFormattedCitation":"(Siti Nurhasanah, Agus Jayadi, Rika Sa’diyah 2019)"},"properties":{"noteIndex":0},"schema":"https://github.com/citation-style-language/schema/raw/master/csl-citation.json"}</w:instrText>
      </w:r>
      <w:r w:rsidR="00405C02">
        <w:rPr>
          <w:rFonts w:ascii="Times New Roman" w:eastAsia="Times New Roman" w:hAnsi="Times New Roman" w:cs="Times New Roman"/>
          <w:color w:val="000000"/>
          <w:sz w:val="24"/>
          <w:szCs w:val="24"/>
          <w:lang w:val="en-ID"/>
        </w:rPr>
        <w:fldChar w:fldCharType="separate"/>
      </w:r>
      <w:r w:rsidR="00405C02" w:rsidRPr="00405C02">
        <w:rPr>
          <w:rFonts w:ascii="Times New Roman" w:eastAsia="Times New Roman" w:hAnsi="Times New Roman" w:cs="Times New Roman"/>
          <w:noProof/>
          <w:color w:val="000000"/>
          <w:sz w:val="24"/>
          <w:szCs w:val="24"/>
          <w:lang w:val="en-ID"/>
        </w:rPr>
        <w:t>(Siti Nurhasanah, Agus Jayadi, Rika Sa’diyah 2019)</w:t>
      </w:r>
      <w:r w:rsidR="00405C02">
        <w:rPr>
          <w:rFonts w:ascii="Times New Roman" w:eastAsia="Times New Roman" w:hAnsi="Times New Roman" w:cs="Times New Roman"/>
          <w:color w:val="000000"/>
          <w:sz w:val="24"/>
          <w:szCs w:val="24"/>
          <w:lang w:val="en-ID"/>
        </w:rPr>
        <w:fldChar w:fldCharType="end"/>
      </w:r>
      <w:r w:rsidR="00327DF7">
        <w:rPr>
          <w:rFonts w:ascii="Times New Roman" w:eastAsia="Times New Roman" w:hAnsi="Times New Roman" w:cs="Times New Roman"/>
          <w:color w:val="000000"/>
          <w:sz w:val="24"/>
          <w:szCs w:val="24"/>
          <w:lang w:val="en-ID"/>
        </w:rPr>
        <w:t xml:space="preserve">. </w:t>
      </w:r>
      <w:r w:rsidRPr="00BF19CC">
        <w:rPr>
          <w:rFonts w:ascii="Times New Roman" w:eastAsia="Times New Roman" w:hAnsi="Times New Roman" w:cs="Times New Roman"/>
          <w:color w:val="000000"/>
          <w:sz w:val="24"/>
          <w:szCs w:val="24"/>
          <w:lang w:val="en-ID"/>
        </w:rPr>
        <w:t>SD Islam Ulul Albab provides both intraculicurricular and extracurricular activities to support students' psychomotor aspects. Intracurricular activities, such as practical Fiqh and daily learning sessions, often involve demonstrations, while extracurricular activities include pencak silat and scouting.</w:t>
      </w:r>
    </w:p>
    <w:p w14:paraId="7EB84BE4" w14:textId="77777777" w:rsidR="00BF19CC" w:rsidRPr="000E5338" w:rsidRDefault="00BF19CC" w:rsidP="00BF19CC">
      <w:pPr>
        <w:pStyle w:val="ListParagraph"/>
        <w:shd w:val="clear" w:color="auto" w:fill="FFFFFF"/>
        <w:spacing w:line="240" w:lineRule="auto"/>
        <w:ind w:left="284" w:firstLine="436"/>
        <w:jc w:val="both"/>
        <w:rPr>
          <w:rFonts w:ascii="Times New Roman" w:hAnsi="Times New Roman" w:cs="Times New Roman"/>
          <w:sz w:val="24"/>
          <w:szCs w:val="24"/>
        </w:rPr>
      </w:pPr>
    </w:p>
    <w:p w14:paraId="044C1E92" w14:textId="4E104DD5" w:rsidR="00BF19CC" w:rsidRPr="00BF19CC" w:rsidRDefault="00747AAF" w:rsidP="00747AAF">
      <w:pPr>
        <w:pStyle w:val="ListParagraph"/>
        <w:shd w:val="clear" w:color="auto" w:fill="FFFFFF"/>
        <w:spacing w:after="0" w:line="240" w:lineRule="auto"/>
        <w:ind w:left="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BF19CC" w:rsidRPr="00BF19CC">
        <w:rPr>
          <w:rFonts w:ascii="Times New Roman" w:eastAsia="Times New Roman" w:hAnsi="Times New Roman" w:cs="Times New Roman"/>
          <w:color w:val="000000"/>
          <w:sz w:val="24"/>
          <w:szCs w:val="24"/>
        </w:rPr>
        <w:t>. Challenges</w:t>
      </w:r>
    </w:p>
    <w:p w14:paraId="5C21635D" w14:textId="773D7544" w:rsidR="004F2E8C" w:rsidRDefault="00BF19CC" w:rsidP="00BF19CC">
      <w:pPr>
        <w:pStyle w:val="ListParagraph"/>
        <w:shd w:val="clear" w:color="auto" w:fill="FFFFFF"/>
        <w:spacing w:after="0" w:line="240" w:lineRule="auto"/>
        <w:ind w:left="284" w:firstLine="720"/>
        <w:jc w:val="both"/>
        <w:rPr>
          <w:rFonts w:ascii="Times New Roman" w:eastAsia="Times New Roman" w:hAnsi="Times New Roman" w:cs="Times New Roman"/>
          <w:color w:val="000000"/>
          <w:sz w:val="24"/>
          <w:szCs w:val="24"/>
        </w:rPr>
      </w:pPr>
      <w:r w:rsidRPr="00BF19CC">
        <w:rPr>
          <w:rFonts w:ascii="Times New Roman" w:eastAsia="Times New Roman" w:hAnsi="Times New Roman" w:cs="Times New Roman"/>
          <w:color w:val="000000"/>
          <w:sz w:val="24"/>
          <w:szCs w:val="24"/>
        </w:rPr>
        <w:t xml:space="preserve">The existence of Madrasah Diniyah Takmiliyah faces various challenges, both internal and external. One of the main </w:t>
      </w:r>
      <w:r w:rsidRPr="00BF19CC">
        <w:rPr>
          <w:rFonts w:ascii="Times New Roman" w:eastAsia="Times New Roman" w:hAnsi="Times New Roman" w:cs="Times New Roman"/>
          <w:color w:val="000000"/>
          <w:sz w:val="24"/>
          <w:szCs w:val="24"/>
        </w:rPr>
        <w:lastRenderedPageBreak/>
        <w:t>challenges comes from government policies, particularly the Ministry of Education and Culture, which implements the full day school (FDS) system. This policy has raised concerns among various parties, especially those involved with Madrasah Diniyah Takmiliyah, about the sustainability of these institutions as centers for Islamic religious education. They are worried that the implementation of FDS may erode the role and existence of Madrasah Diniyah Takmiliyah in providing in-depth religious education to students.</w:t>
      </w:r>
      <w:r w:rsidR="004F2E8C" w:rsidRPr="004F2E8C">
        <w:rPr>
          <w:rFonts w:ascii="Times New Roman" w:eastAsia="Times New Roman" w:hAnsi="Times New Roman" w:cs="Times New Roman"/>
          <w:color w:val="000000"/>
          <w:sz w:val="24"/>
          <w:szCs w:val="24"/>
        </w:rPr>
        <w:t xml:space="preserve"> </w:t>
      </w:r>
      <w:r w:rsidR="00BB10E1">
        <w:rPr>
          <w:rFonts w:ascii="Times New Roman" w:eastAsia="Times New Roman" w:hAnsi="Times New Roman" w:cs="Times New Roman"/>
          <w:color w:val="000000"/>
          <w:sz w:val="24"/>
          <w:szCs w:val="24"/>
        </w:rPr>
        <w:fldChar w:fldCharType="begin" w:fldLock="1"/>
      </w:r>
      <w:r w:rsidR="00BB10E1">
        <w:rPr>
          <w:rFonts w:ascii="Times New Roman" w:eastAsia="Times New Roman" w:hAnsi="Times New Roman" w:cs="Times New Roman"/>
          <w:color w:val="000000"/>
          <w:sz w:val="24"/>
          <w:szCs w:val="24"/>
        </w:rPr>
        <w:instrText>ADDIN CSL_CITATION {"citationItems":[{"id":"ITEM-1","itemData":{"DOI":"10.28918/jei.v2i1.1665","ISSN":"2548-723X","abstract":"This article explores the challenges and existence of madrasah diniyah (Islamic schools), one of Islamic educational institutions, that significantly contributes to the development of education in Indonesia. Nowadays, madrasah diniyah is classified into two categories, namely: madrasah diniyah takmiliyah (MDT/non-formal Islamic education) and formal diniyah/Islamic education (PDF). The existence of madrasah diniyah, as the entity of Islamic educational institutions in Indonesia, has found lots of challenges both externally and internally. Currently, the challenges in this respect are derived from the internal sector (the government/the Ministry of Education and Culture, the Republic of Indonesia). They refer to the government policy of full day school (FDS). This policy is deemed to have negative effects on eroding the existence of madrasah diniyah as the entity of Islamic educational institutions in Indonesia. Interestingly, those challenges motivate madrasah diniyah as educational institutions that emphasize social functions to communities, particularly village communities.","author":[{"dropping-particle":"","family":"Istiyani","given":"Dwi","non-dropping-particle":"","parse-names":false,"suffix":""}],"container-title":"Edukasia Islamika","id":"ITEM-1","issue":"1","issued":{"date-parts":[["2017"]]},"page":"127","title":"Tantangan dan Eksistensi Madrasah Diniyah sebagai Entitas Kelembagaan Pendidikan Keagamaan Islam di Indonesia","type":"article-journal","volume":"2"},"uris":["http://www.mendeley.com/documents/?uuid=7510e641-210e-4ed1-b004-fae1fc888463"]}],"mendeley":{"formattedCitation":"(Istiyani 2017)","plainTextFormattedCitation":"(Istiyani 2017)","previouslyFormattedCitation":"(Istiyani 2017)"},"properties":{"noteIndex":0},"schema":"https://github.com/citation-style-language/schema/raw/master/csl-citation.json"}</w:instrText>
      </w:r>
      <w:r w:rsidR="00BB10E1">
        <w:rPr>
          <w:rFonts w:ascii="Times New Roman" w:eastAsia="Times New Roman" w:hAnsi="Times New Roman" w:cs="Times New Roman"/>
          <w:color w:val="000000"/>
          <w:sz w:val="24"/>
          <w:szCs w:val="24"/>
        </w:rPr>
        <w:fldChar w:fldCharType="separate"/>
      </w:r>
      <w:r w:rsidR="00BB10E1" w:rsidRPr="00BB10E1">
        <w:rPr>
          <w:rFonts w:ascii="Times New Roman" w:eastAsia="Times New Roman" w:hAnsi="Times New Roman" w:cs="Times New Roman"/>
          <w:noProof/>
          <w:color w:val="000000"/>
          <w:sz w:val="24"/>
          <w:szCs w:val="24"/>
        </w:rPr>
        <w:t>(Istiyani 2017)</w:t>
      </w:r>
      <w:r w:rsidR="00BB10E1">
        <w:rPr>
          <w:rFonts w:ascii="Times New Roman" w:eastAsia="Times New Roman" w:hAnsi="Times New Roman" w:cs="Times New Roman"/>
          <w:color w:val="000000"/>
          <w:sz w:val="24"/>
          <w:szCs w:val="24"/>
        </w:rPr>
        <w:fldChar w:fldCharType="end"/>
      </w:r>
      <w:r w:rsidR="00BB10E1">
        <w:rPr>
          <w:rFonts w:ascii="Times New Roman" w:eastAsia="Times New Roman" w:hAnsi="Times New Roman" w:cs="Times New Roman"/>
          <w:color w:val="000000"/>
          <w:sz w:val="24"/>
          <w:szCs w:val="24"/>
        </w:rPr>
        <w:t>.</w:t>
      </w:r>
    </w:p>
    <w:p w14:paraId="21348E81" w14:textId="77777777" w:rsidR="00747AAF" w:rsidRDefault="00747AAF" w:rsidP="00747AAF">
      <w:pPr>
        <w:pStyle w:val="ListParagraph"/>
        <w:shd w:val="clear" w:color="auto" w:fill="FFFFFF"/>
        <w:spacing w:after="0" w:line="240" w:lineRule="auto"/>
        <w:ind w:left="284" w:firstLine="720"/>
        <w:jc w:val="both"/>
        <w:rPr>
          <w:rFonts w:ascii="Times New Roman" w:eastAsia="Times New Roman" w:hAnsi="Times New Roman" w:cs="Times New Roman"/>
          <w:color w:val="000000"/>
          <w:sz w:val="24"/>
          <w:szCs w:val="24"/>
        </w:rPr>
      </w:pPr>
      <w:r w:rsidRPr="00747AAF">
        <w:rPr>
          <w:rFonts w:ascii="Times New Roman" w:eastAsia="Times New Roman" w:hAnsi="Times New Roman" w:cs="Times New Roman"/>
          <w:color w:val="000000"/>
          <w:sz w:val="24"/>
          <w:szCs w:val="24"/>
        </w:rPr>
        <w:t>In addition, various other factors also influence the success of education, such as the preparedness of teachers as agents of change in the classroom, the school's support in providing adequate facilities, both material and non-material, and the diversity of student characteristics within a single class.</w:t>
      </w:r>
      <w:r w:rsidR="00BB10E1">
        <w:rPr>
          <w:rFonts w:ascii="Times New Roman" w:eastAsia="Times New Roman" w:hAnsi="Times New Roman" w:cs="Times New Roman"/>
          <w:color w:val="000000"/>
          <w:sz w:val="24"/>
          <w:szCs w:val="24"/>
        </w:rPr>
        <w:t xml:space="preserve"> </w:t>
      </w:r>
      <w:r w:rsidR="00BB10E1">
        <w:rPr>
          <w:rFonts w:ascii="Times New Roman" w:eastAsia="Times New Roman" w:hAnsi="Times New Roman" w:cs="Times New Roman"/>
          <w:color w:val="000000"/>
          <w:sz w:val="24"/>
          <w:szCs w:val="24"/>
        </w:rPr>
        <w:fldChar w:fldCharType="begin" w:fldLock="1"/>
      </w:r>
      <w:r w:rsidR="007A1B05">
        <w:rPr>
          <w:rFonts w:ascii="Times New Roman" w:eastAsia="Times New Roman" w:hAnsi="Times New Roman" w:cs="Times New Roman"/>
          <w:color w:val="000000"/>
          <w:sz w:val="24"/>
          <w:szCs w:val="24"/>
        </w:rPr>
        <w:instrText>ADDIN CSL_CITATION {"citationItems":[{"id":"ITEM-1","itemData":{"DOI":"10.31800/jtp.kw.v11n1.p296--311","ISSN":"2338-9184","abstract":"Curriculum changes often occur following the direction of technological developments and the basic needs desired from the curriculum. The existence of an independent curriculum is a new hope to provide more space for students to self-actualize. The purpose of this research is to explore the challenges and strategies that will be faced by various stakeholders in implementing an independent curriculum at the elementary school (SD) level. A qualitative research design with a case study model was carried out to answer these objectives. Researchers conducted a series of interviews and observations in 6 elementary schools in the city of Bandung, the city of Bogor and the city of Surakarta. This research involved the government, principals, teachers and students to get a better picture of the implementation of the independent curriculum. The results showed that the presence of an independent curriculum was welcomed by all levels of education in this study. This is illustrated by the enthusiasm of all respondents to jointly study and implement the values of the independent curriculum in the learning process. The biggest challenges in the process of implementing this independent curriculum include the readiness of teachers as carriers of change in the classroom, school support in providing supporting facilities both material and non-material, to the diversity of students in a class. Meanwhile, the best thing to do now is to continue to optimize the good side of this independent curriculum together, and try to fix any shortcomings that may be felt. In general, the existence of this independent curriculum is a new benchmark for the development of the learning process that occurs in schools, so that it can be a joint evaluation to continue to develop the potential of existing students. AbstrakPerubahan kurikulum seringakali terjadi mengikuti arah perkembangan teknologi serta kebutuhan dasar yang diinginkan dari kurikulum tersebut. Keberadaan kurikulum merdeka menjadi harapan baru untuk memberikan ruang yang lebih banyak bagi siswa untuk melakukan aktualisasi diri. Tujuan dari penelitian ini adalah melakukan eksplorasi terkait tantangan dan strategi yang akan dihadapi berbagai stakeholder dalam mengimplementasikan kurikulum merdeka di jenjang sekolah dasar (SD). Desain penelitian kualitatif dengan model studi kasus dilakukan untuk menjawab tujuan tersebut. Peneliti melakukan serangkaian wawancara dan observasi di 6 sekolah dasar yang ada di kota Bandung, kota Bogor …","author":[{"dropping-particle":"","family":"Warsihna","given":"Jaka","non-dropping-particle":"","parse-names":false,"suffix":""},{"dropping-particle":"","family":"Ramdani","given":"Zulmi","non-dropping-particle":"","parse-names":false,"suffix":""},{"dropping-particle":"","family":"Amri","given":"Andi","non-dropping-particle":"","parse-names":false,"suffix":""},{"dropping-particle":"","family":"Kembara","given":"Mauliya Depriya","non-dropping-particle":"","parse-names":false,"suffix":""},{"dropping-particle":"","family":"Steviano","given":"Irfana","non-dropping-particle":"","parse-names":false,"suffix":""},{"dropping-particle":"","family":"Anas","given":"Zulfikri","non-dropping-particle":"","parse-names":false,"suffix":""},{"dropping-particle":"","family":"Anggraena","given":"Yogi","non-dropping-particle":"","parse-names":false,"suffix":""}],"container-title":"Kwangsan: Jurnal Teknologi Pendidikan","id":"ITEM-1","issue":"1","issued":{"date-parts":[["2023"]]},"page":"296","title":"Tantangan Dan Strategi Implementasi Kurikulum Merdeka Pada Jenjang Sd: Sebuah Temuan Multi-Perspektif","type":"article-journal","volume":"11"},"uris":["http://www.mendeley.com/documents/?uuid=94589302-d3ce-4db2-a3e6-b320fa101d3f"]}],"mendeley":{"formattedCitation":"(Warsihna et al. 2023)","plainTextFormattedCitation":"(Warsihna et al. 2023)","previouslyFormattedCitation":"(Warsihna et al. 2023)"},"properties":{"noteIndex":0},"schema":"https://github.com/citation-style-language/schema/raw/master/csl-citation.json"}</w:instrText>
      </w:r>
      <w:r w:rsidR="00BB10E1">
        <w:rPr>
          <w:rFonts w:ascii="Times New Roman" w:eastAsia="Times New Roman" w:hAnsi="Times New Roman" w:cs="Times New Roman"/>
          <w:color w:val="000000"/>
          <w:sz w:val="24"/>
          <w:szCs w:val="24"/>
        </w:rPr>
        <w:fldChar w:fldCharType="separate"/>
      </w:r>
      <w:r w:rsidR="00BB10E1" w:rsidRPr="00BB10E1">
        <w:rPr>
          <w:rFonts w:ascii="Times New Roman" w:eastAsia="Times New Roman" w:hAnsi="Times New Roman" w:cs="Times New Roman"/>
          <w:noProof/>
          <w:color w:val="000000"/>
          <w:sz w:val="24"/>
          <w:szCs w:val="24"/>
        </w:rPr>
        <w:t>(Warsihna et al. 2023)</w:t>
      </w:r>
      <w:r w:rsidR="00BB10E1">
        <w:rPr>
          <w:rFonts w:ascii="Times New Roman" w:eastAsia="Times New Roman" w:hAnsi="Times New Roman" w:cs="Times New Roman"/>
          <w:color w:val="000000"/>
          <w:sz w:val="24"/>
          <w:szCs w:val="24"/>
        </w:rPr>
        <w:fldChar w:fldCharType="end"/>
      </w:r>
      <w:r w:rsidR="00BB10E1">
        <w:rPr>
          <w:rFonts w:ascii="Times New Roman" w:eastAsia="Times New Roman" w:hAnsi="Times New Roman" w:cs="Times New Roman"/>
          <w:color w:val="000000"/>
          <w:sz w:val="24"/>
          <w:szCs w:val="24"/>
        </w:rPr>
        <w:t>.</w:t>
      </w:r>
    </w:p>
    <w:p w14:paraId="1A2A99DA" w14:textId="784BBEC8" w:rsidR="00653925" w:rsidRDefault="00747AAF" w:rsidP="00747AAF">
      <w:pPr>
        <w:pStyle w:val="ListParagraph"/>
        <w:shd w:val="clear" w:color="auto" w:fill="FFFFFF"/>
        <w:spacing w:after="0" w:line="240" w:lineRule="auto"/>
        <w:ind w:left="284" w:firstLine="720"/>
        <w:jc w:val="both"/>
        <w:rPr>
          <w:rFonts w:ascii="Times New Roman" w:eastAsia="Times New Roman" w:hAnsi="Times New Roman" w:cs="Times New Roman"/>
          <w:color w:val="000000"/>
          <w:sz w:val="24"/>
          <w:szCs w:val="24"/>
        </w:rPr>
      </w:pPr>
      <w:r w:rsidRPr="00747AAF">
        <w:rPr>
          <w:rFonts w:ascii="Times New Roman" w:eastAsia="Times New Roman" w:hAnsi="Times New Roman" w:cs="Times New Roman"/>
          <w:color w:val="000000"/>
          <w:sz w:val="24"/>
          <w:szCs w:val="24"/>
        </w:rPr>
        <w:t>Interview results at SD Islam Ulul Albab show that the implementation of the collaboration between the two curricula presents specific challenges for this new school. These challenges include the lack of active involvement from parents regarding the initial commitments that were agreed upon, which may cause the number of students to fall below the standard. To address this, teachers are given special guidance with the hope that students' academic achievements will improve. Another challenge in the religious field arose from suggestions by parents to revise the memorization book, which was considered to contain errors in certain verses. This issue was promptly addressed by the vice principal of religious affairs by revising the book. Additionally, the lack of enthusiasm among students in performing worship became a concern. To solve this, the school worked closely with parents to motivate children to engage more diligently in worship, which proved effective in resolving this issue.</w:t>
      </w:r>
    </w:p>
    <w:p w14:paraId="2A043B3D" w14:textId="77777777" w:rsidR="00747AAF" w:rsidRDefault="00747AAF" w:rsidP="00747AAF">
      <w:pPr>
        <w:shd w:val="clear" w:color="auto" w:fill="FFFFFF"/>
        <w:spacing w:after="0" w:line="240" w:lineRule="auto"/>
        <w:jc w:val="both"/>
        <w:rPr>
          <w:rFonts w:ascii="Times New Roman" w:eastAsia="Times New Roman" w:hAnsi="Times New Roman" w:cs="Times New Roman"/>
          <w:b/>
          <w:color w:val="000000"/>
          <w:sz w:val="24"/>
          <w:szCs w:val="24"/>
        </w:rPr>
      </w:pPr>
    </w:p>
    <w:p w14:paraId="393AEE70" w14:textId="1CC4191D" w:rsidR="00747AAF" w:rsidRPr="00747AAF" w:rsidRDefault="00747AAF" w:rsidP="00747AAF">
      <w:pPr>
        <w:shd w:val="clear" w:color="auto" w:fill="FFFFFF"/>
        <w:spacing w:after="0" w:line="240" w:lineRule="auto"/>
        <w:jc w:val="both"/>
        <w:rPr>
          <w:rFonts w:ascii="Times New Roman" w:eastAsia="Times New Roman" w:hAnsi="Times New Roman" w:cs="Times New Roman"/>
          <w:b/>
          <w:bCs/>
          <w:color w:val="000000"/>
          <w:sz w:val="24"/>
          <w:szCs w:val="24"/>
        </w:rPr>
      </w:pPr>
      <w:r w:rsidRPr="00747AAF">
        <w:rPr>
          <w:rFonts w:ascii="Times New Roman" w:eastAsia="Times New Roman" w:hAnsi="Times New Roman" w:cs="Times New Roman"/>
          <w:b/>
          <w:bCs/>
          <w:color w:val="000000"/>
          <w:sz w:val="24"/>
          <w:szCs w:val="24"/>
        </w:rPr>
        <w:t xml:space="preserve">CONCLUSION </w:t>
      </w:r>
    </w:p>
    <w:p w14:paraId="498DF245" w14:textId="24DA04E6" w:rsidR="00653925" w:rsidRDefault="00747AAF" w:rsidP="00747AAF">
      <w:pPr>
        <w:shd w:val="clear" w:color="auto" w:fill="FFFFFF"/>
        <w:spacing w:after="0" w:line="240" w:lineRule="auto"/>
        <w:jc w:val="both"/>
        <w:rPr>
          <w:rFonts w:ascii="Times New Roman" w:eastAsia="Times New Roman" w:hAnsi="Times New Roman" w:cs="Times New Roman"/>
          <w:color w:val="000000"/>
          <w:sz w:val="24"/>
          <w:szCs w:val="24"/>
        </w:rPr>
      </w:pPr>
      <w:r w:rsidRPr="00747AAF">
        <w:rPr>
          <w:rFonts w:ascii="Times New Roman" w:eastAsia="Times New Roman" w:hAnsi="Times New Roman" w:cs="Times New Roman"/>
          <w:color w:val="000000"/>
          <w:sz w:val="24"/>
          <w:szCs w:val="24"/>
        </w:rPr>
        <w:t xml:space="preserve">To create holistic students, schools need to innovate in teaching methods, one of which is by </w:t>
      </w:r>
      <w:r w:rsidRPr="00747AAF">
        <w:rPr>
          <w:rFonts w:ascii="Times New Roman" w:eastAsia="Times New Roman" w:hAnsi="Times New Roman" w:cs="Times New Roman"/>
          <w:color w:val="000000"/>
          <w:sz w:val="24"/>
          <w:szCs w:val="24"/>
        </w:rPr>
        <w:t>integrating the Merdeka Curriculum with the characteristic curriculum, as applied at SD Islam Ulul Albab Jember. The process begins with careful planning to integrate the Merdeka Curriculum with the characteristic curriculum based on Madrasah Diniyah. The planning starts with setting objectives aligned with the vision of Trias Cendekia, as well as formulating strategies and schedules to ensure that both religious and general education proceed in balance. In its implementation, SD Islam Ulul Albab prioritizes cognitive, affective, and psychomotor aspects to develop students holistically. However, this process also faces challenges, such as parental involvement and religious issues, which are addressed with various solutions, including increasing student motivation and revising learning materials. Despite facing challenges, the collaboration of these two curricula successfully supports the goal of holistic education.</w:t>
      </w:r>
    </w:p>
    <w:p w14:paraId="1BCE9B18" w14:textId="77777777" w:rsidR="00747AAF" w:rsidRDefault="00747AAF" w:rsidP="00747AAF">
      <w:pPr>
        <w:shd w:val="clear" w:color="auto" w:fill="FFFFFF"/>
        <w:spacing w:after="0" w:line="240" w:lineRule="auto"/>
        <w:rPr>
          <w:rFonts w:ascii="Times New Roman" w:eastAsia="Times New Roman" w:hAnsi="Times New Roman" w:cs="Times New Roman"/>
          <w:b/>
          <w:color w:val="000000"/>
          <w:sz w:val="24"/>
          <w:szCs w:val="24"/>
        </w:rPr>
      </w:pPr>
    </w:p>
    <w:p w14:paraId="3506121C" w14:textId="4BD74067" w:rsidR="00747AAF" w:rsidRPr="00747AAF" w:rsidRDefault="00747AAF" w:rsidP="00747AAF">
      <w:pPr>
        <w:shd w:val="clear" w:color="auto" w:fill="FFFFFF"/>
        <w:spacing w:after="0" w:line="240" w:lineRule="auto"/>
        <w:rPr>
          <w:rFonts w:ascii="Times New Roman" w:eastAsia="Times New Roman" w:hAnsi="Times New Roman" w:cs="Times New Roman"/>
          <w:b/>
          <w:color w:val="000000"/>
          <w:sz w:val="24"/>
          <w:szCs w:val="24"/>
        </w:rPr>
      </w:pPr>
      <w:r w:rsidRPr="00747AAF">
        <w:rPr>
          <w:rFonts w:ascii="Times New Roman" w:eastAsia="Times New Roman" w:hAnsi="Times New Roman" w:cs="Times New Roman"/>
          <w:b/>
          <w:color w:val="000000"/>
          <w:sz w:val="24"/>
          <w:szCs w:val="24"/>
        </w:rPr>
        <w:t>SUGGESTIONS</w:t>
      </w:r>
    </w:p>
    <w:p w14:paraId="13FC7509" w14:textId="77777777" w:rsidR="00747AAF" w:rsidRPr="00747AAF" w:rsidRDefault="00747AAF" w:rsidP="00747AAF">
      <w:pPr>
        <w:shd w:val="clear" w:color="auto" w:fill="FFFFFF"/>
        <w:spacing w:after="0" w:line="240" w:lineRule="auto"/>
        <w:jc w:val="both"/>
        <w:rPr>
          <w:rFonts w:ascii="Times New Roman" w:eastAsia="Times New Roman" w:hAnsi="Times New Roman" w:cs="Times New Roman"/>
          <w:bCs/>
          <w:color w:val="000000"/>
          <w:sz w:val="24"/>
          <w:szCs w:val="24"/>
        </w:rPr>
      </w:pPr>
      <w:r w:rsidRPr="00747AAF">
        <w:rPr>
          <w:rFonts w:ascii="Times New Roman" w:eastAsia="Times New Roman" w:hAnsi="Times New Roman" w:cs="Times New Roman"/>
          <w:bCs/>
          <w:color w:val="000000"/>
          <w:sz w:val="24"/>
          <w:szCs w:val="24"/>
        </w:rPr>
        <w:t>Future researchers are encouraged to explore the use of technology to support curriculum implementation, which could enhance access and enrich students' learning experiences. Collaboration between schools and external institutions, such as religious educational organizations or universities, should also be analyzed to enrich the curriculum and improve students' competencies. Continuous evaluation and feedback on the implementation of these two curricula will be very helpful in identifying challenges faced and areas that need improvement. Lastly, case studies at different educational levels can provide deeper insights into the application of this curriculum collaboration and its impact on student competencies. With these suggestions, it is hoped that future research can contribute more significantly to the development of curricula that effectively integrate both religious and general education, thus enhancing students' competencies.</w:t>
      </w:r>
    </w:p>
    <w:p w14:paraId="5E90F395" w14:textId="77777777" w:rsidR="00747AAF" w:rsidRDefault="00747AAF" w:rsidP="00747AAF">
      <w:pPr>
        <w:shd w:val="clear" w:color="auto" w:fill="FFFFFF"/>
        <w:spacing w:after="0" w:line="240" w:lineRule="auto"/>
        <w:jc w:val="both"/>
        <w:rPr>
          <w:rFonts w:ascii="Times New Roman" w:eastAsia="Times New Roman" w:hAnsi="Times New Roman" w:cs="Times New Roman"/>
          <w:b/>
          <w:color w:val="000000"/>
          <w:sz w:val="24"/>
          <w:szCs w:val="24"/>
        </w:rPr>
      </w:pPr>
    </w:p>
    <w:p w14:paraId="089053AB" w14:textId="77777777" w:rsidR="00787189" w:rsidRDefault="00787189" w:rsidP="00747AAF">
      <w:pPr>
        <w:shd w:val="clear" w:color="auto" w:fill="FFFFFF"/>
        <w:spacing w:after="0" w:line="240" w:lineRule="auto"/>
        <w:jc w:val="both"/>
        <w:rPr>
          <w:rFonts w:ascii="Times New Roman" w:eastAsia="Times New Roman" w:hAnsi="Times New Roman" w:cs="Times New Roman"/>
          <w:b/>
          <w:color w:val="000000"/>
          <w:sz w:val="24"/>
          <w:szCs w:val="24"/>
        </w:rPr>
      </w:pPr>
      <w:r w:rsidRPr="00787189">
        <w:rPr>
          <w:rFonts w:ascii="Times New Roman" w:eastAsia="Times New Roman" w:hAnsi="Times New Roman" w:cs="Times New Roman"/>
          <w:b/>
          <w:color w:val="000000"/>
          <w:sz w:val="24"/>
          <w:szCs w:val="24"/>
        </w:rPr>
        <w:t>ACKNOWLEDGMENT</w:t>
      </w:r>
    </w:p>
    <w:p w14:paraId="72EBEF40" w14:textId="4E03F30F" w:rsidR="00653925" w:rsidRDefault="00747AAF" w:rsidP="00747AAF">
      <w:pPr>
        <w:shd w:val="clear" w:color="auto" w:fill="FFFFFF"/>
        <w:spacing w:after="0" w:line="240" w:lineRule="auto"/>
        <w:jc w:val="both"/>
        <w:rPr>
          <w:rFonts w:ascii="Times New Roman" w:eastAsia="Times New Roman" w:hAnsi="Times New Roman" w:cs="Times New Roman"/>
          <w:bCs/>
          <w:color w:val="000000"/>
          <w:sz w:val="24"/>
          <w:szCs w:val="24"/>
        </w:rPr>
      </w:pPr>
      <w:r w:rsidRPr="00747AAF">
        <w:rPr>
          <w:rFonts w:ascii="Times New Roman" w:eastAsia="Times New Roman" w:hAnsi="Times New Roman" w:cs="Times New Roman"/>
          <w:bCs/>
          <w:color w:val="000000"/>
          <w:sz w:val="24"/>
          <w:szCs w:val="24"/>
        </w:rPr>
        <w:t xml:space="preserve">This research was successfully carried out with the assistance of various parties. Therefore, the researcher would like to express gratitude to the </w:t>
      </w:r>
      <w:r w:rsidRPr="00747AAF">
        <w:rPr>
          <w:rFonts w:ascii="Times New Roman" w:eastAsia="Times New Roman" w:hAnsi="Times New Roman" w:cs="Times New Roman"/>
          <w:bCs/>
          <w:color w:val="000000"/>
          <w:sz w:val="24"/>
          <w:szCs w:val="24"/>
        </w:rPr>
        <w:lastRenderedPageBreak/>
        <w:t>LP2M of UIN Kiai Haji Achmad Siddiq Jember for providing funding to ensure the smooth continuation of the research, to the supervising lecturers, and to the school for allowing us to conduct the study.</w:t>
      </w:r>
    </w:p>
    <w:p w14:paraId="40924E9F" w14:textId="77777777" w:rsidR="00747AAF" w:rsidRPr="00747AAF" w:rsidRDefault="00747AAF" w:rsidP="00747AAF">
      <w:pPr>
        <w:shd w:val="clear" w:color="auto" w:fill="FFFFFF"/>
        <w:spacing w:after="0" w:line="240" w:lineRule="auto"/>
        <w:jc w:val="both"/>
        <w:rPr>
          <w:rFonts w:ascii="Times New Roman" w:eastAsia="Times New Roman" w:hAnsi="Times New Roman" w:cs="Times New Roman"/>
          <w:bCs/>
          <w:color w:val="000000"/>
          <w:sz w:val="24"/>
          <w:szCs w:val="24"/>
        </w:rPr>
      </w:pPr>
    </w:p>
    <w:p w14:paraId="03127A7A" w14:textId="4ABCB9DC" w:rsidR="00747AAF" w:rsidRDefault="0057015C">
      <w:pPr>
        <w:shd w:val="clear" w:color="auto" w:fill="FFFFFF"/>
        <w:spacing w:after="0" w:line="240" w:lineRule="auto"/>
        <w:rPr>
          <w:rFonts w:ascii="Times New Roman" w:eastAsia="Times New Roman" w:hAnsi="Times New Roman" w:cs="Times New Roman"/>
          <w:b/>
          <w:color w:val="000000"/>
          <w:sz w:val="24"/>
          <w:szCs w:val="24"/>
        </w:rPr>
      </w:pPr>
      <w:r w:rsidRPr="0057015C">
        <w:rPr>
          <w:rFonts w:ascii="Times New Roman" w:eastAsia="Times New Roman" w:hAnsi="Times New Roman" w:cs="Times New Roman"/>
          <w:b/>
          <w:color w:val="000000"/>
          <w:sz w:val="24"/>
          <w:szCs w:val="24"/>
        </w:rPr>
        <w:t>BIBLIOGRAPHY</w:t>
      </w:r>
    </w:p>
    <w:p w14:paraId="2894D80F" w14:textId="08F6C3EC"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b/>
          <w:color w:val="000000"/>
          <w:sz w:val="24"/>
          <w:szCs w:val="24"/>
        </w:rPr>
        <w:fldChar w:fldCharType="begin" w:fldLock="1"/>
      </w:r>
      <w:r>
        <w:rPr>
          <w:rFonts w:ascii="Times New Roman" w:eastAsia="Times New Roman" w:hAnsi="Times New Roman" w:cs="Times New Roman"/>
          <w:b/>
          <w:color w:val="000000"/>
          <w:sz w:val="24"/>
          <w:szCs w:val="24"/>
        </w:rPr>
        <w:instrText xml:space="preserve">ADDIN Mendeley Bibliography CSL_BIBLIOGRAPHY </w:instrText>
      </w:r>
      <w:r>
        <w:rPr>
          <w:rFonts w:ascii="Times New Roman" w:eastAsia="Times New Roman" w:hAnsi="Times New Roman" w:cs="Times New Roman"/>
          <w:b/>
          <w:color w:val="000000"/>
          <w:sz w:val="24"/>
          <w:szCs w:val="24"/>
        </w:rPr>
        <w:fldChar w:fldCharType="separate"/>
      </w:r>
      <w:r w:rsidRPr="00747AAF">
        <w:rPr>
          <w:rFonts w:ascii="Times New Roman" w:hAnsi="Times New Roman" w:cs="Times New Roman"/>
          <w:noProof/>
          <w:sz w:val="24"/>
          <w:szCs w:val="24"/>
        </w:rPr>
        <w:t xml:space="preserve">Agus, Andi Aco. 2020. “Integrasi Nasional Sebagai Salah Satu Parameter Persatuan Dan Kesatuan Bangsa Negara Republik Indonesia.” </w:t>
      </w:r>
      <w:r w:rsidRPr="00747AAF">
        <w:rPr>
          <w:rFonts w:ascii="Times New Roman" w:hAnsi="Times New Roman" w:cs="Times New Roman"/>
          <w:i/>
          <w:iCs/>
          <w:noProof/>
          <w:sz w:val="24"/>
          <w:szCs w:val="24"/>
        </w:rPr>
        <w:t>Jurnal Sosialisasi</w:t>
      </w:r>
      <w:r w:rsidRPr="00747AAF">
        <w:rPr>
          <w:rFonts w:ascii="Times New Roman" w:hAnsi="Times New Roman" w:cs="Times New Roman"/>
          <w:noProof/>
          <w:sz w:val="24"/>
          <w:szCs w:val="24"/>
        </w:rPr>
        <w:t xml:space="preserve"> 3(3):19–27.</w:t>
      </w:r>
    </w:p>
    <w:p w14:paraId="71318539"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Hartoyo, Agung, and Dewi Rahmadayanti. 2022. “Potret Kurikulum Merdeka, Wujud Merdeka Belajar Di Sekolah Dasar.” </w:t>
      </w:r>
      <w:r w:rsidRPr="00747AAF">
        <w:rPr>
          <w:rFonts w:ascii="Times New Roman" w:hAnsi="Times New Roman" w:cs="Times New Roman"/>
          <w:i/>
          <w:iCs/>
          <w:noProof/>
          <w:sz w:val="24"/>
          <w:szCs w:val="24"/>
        </w:rPr>
        <w:t>Jurnal Basicedu</w:t>
      </w:r>
      <w:r w:rsidRPr="00747AAF">
        <w:rPr>
          <w:rFonts w:ascii="Times New Roman" w:hAnsi="Times New Roman" w:cs="Times New Roman"/>
          <w:noProof/>
          <w:sz w:val="24"/>
          <w:szCs w:val="24"/>
        </w:rPr>
        <w:t xml:space="preserve"> 5(4):2247–55.</w:t>
      </w:r>
    </w:p>
    <w:p w14:paraId="13D0CA61"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Hidayat, Rahmat, S. Ag, and M. Pd. 2019. </w:t>
      </w:r>
      <w:r w:rsidRPr="00747AAF">
        <w:rPr>
          <w:rFonts w:ascii="Times New Roman" w:hAnsi="Times New Roman" w:cs="Times New Roman"/>
          <w:i/>
          <w:iCs/>
          <w:noProof/>
          <w:sz w:val="24"/>
          <w:szCs w:val="24"/>
        </w:rPr>
        <w:t>Buku Ilmu Pendidikan Rahmat Hidayat &amp; Abdillah</w:t>
      </w:r>
      <w:r w:rsidRPr="00747AAF">
        <w:rPr>
          <w:rFonts w:ascii="Times New Roman" w:hAnsi="Times New Roman" w:cs="Times New Roman"/>
          <w:noProof/>
          <w:sz w:val="24"/>
          <w:szCs w:val="24"/>
        </w:rPr>
        <w:t>.</w:t>
      </w:r>
    </w:p>
    <w:p w14:paraId="4BF0A9A7"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Istiyani, Dwi. 2017. “Tantangan Dan Eksistensi Madrasah Diniyah Sebagai Entitas Kelembagaan Pendidikan Keagamaan Islam Di Indonesia.” </w:t>
      </w:r>
      <w:r w:rsidRPr="00747AAF">
        <w:rPr>
          <w:rFonts w:ascii="Times New Roman" w:hAnsi="Times New Roman" w:cs="Times New Roman"/>
          <w:i/>
          <w:iCs/>
          <w:noProof/>
          <w:sz w:val="24"/>
          <w:szCs w:val="24"/>
        </w:rPr>
        <w:t>Edukasia Islamika</w:t>
      </w:r>
      <w:r w:rsidRPr="00747AAF">
        <w:rPr>
          <w:rFonts w:ascii="Times New Roman" w:hAnsi="Times New Roman" w:cs="Times New Roman"/>
          <w:noProof/>
          <w:sz w:val="24"/>
          <w:szCs w:val="24"/>
        </w:rPr>
        <w:t xml:space="preserve"> 2(1):127. doi: 10.28918/jei.v2i1.1665.</w:t>
      </w:r>
    </w:p>
    <w:p w14:paraId="6AA95145"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Magdalena, Ina, Amilanadzma Hidayah, and Tiara Safitri. 2021. “Analisis Kemampuan Peserta Didik Pada Ranah Kognitif, Afektif, Psikomotorik Siswa Kelas Ii B Sdn Kunciran 5 Tangerang.” </w:t>
      </w:r>
      <w:r w:rsidRPr="00747AAF">
        <w:rPr>
          <w:rFonts w:ascii="Times New Roman" w:hAnsi="Times New Roman" w:cs="Times New Roman"/>
          <w:i/>
          <w:iCs/>
          <w:noProof/>
          <w:sz w:val="24"/>
          <w:szCs w:val="24"/>
        </w:rPr>
        <w:t>Jurnal Pendidikan Dan Ilmu Sosial</w:t>
      </w:r>
      <w:r w:rsidRPr="00747AAF">
        <w:rPr>
          <w:rFonts w:ascii="Times New Roman" w:hAnsi="Times New Roman" w:cs="Times New Roman"/>
          <w:noProof/>
          <w:sz w:val="24"/>
          <w:szCs w:val="24"/>
        </w:rPr>
        <w:t xml:space="preserve"> 3(1):48–62.</w:t>
      </w:r>
    </w:p>
    <w:p w14:paraId="7C9FA997"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Media, Pemilihan, Pembelajaran Dan, Dalam Proses, and Belajar Mengajar. 2023. “Jurnal Pendidikan Ypair.” 1(2):54–62.</w:t>
      </w:r>
    </w:p>
    <w:p w14:paraId="143A0AC8"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Nizamuddin, Silmi, Bambang Kurniawan, and Muhammad SUbhan. 2024. “Bambang Kurniawan Universitas Islam Negeri Sultan Thaha Syaifudin Jambi.” </w:t>
      </w:r>
      <w:r w:rsidRPr="00747AAF">
        <w:rPr>
          <w:rFonts w:ascii="Times New Roman" w:hAnsi="Times New Roman" w:cs="Times New Roman"/>
          <w:i/>
          <w:iCs/>
          <w:noProof/>
          <w:sz w:val="24"/>
          <w:szCs w:val="24"/>
        </w:rPr>
        <w:t>Journal of Student Research (JSR)</w:t>
      </w:r>
      <w:r w:rsidRPr="00747AAF">
        <w:rPr>
          <w:rFonts w:ascii="Times New Roman" w:hAnsi="Times New Roman" w:cs="Times New Roman"/>
          <w:noProof/>
          <w:sz w:val="24"/>
          <w:szCs w:val="24"/>
        </w:rPr>
        <w:t xml:space="preserve"> 2(1):106–20.</w:t>
      </w:r>
    </w:p>
    <w:p w14:paraId="11BC5720"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Prayitno, Wendhie. 2019. “Bahan Ajar Pengenalan Pembelajaran ( Terintegrasi PPK , Literasi , HOTS , 4Cs ).” </w:t>
      </w:r>
      <w:r w:rsidRPr="00747AAF">
        <w:rPr>
          <w:rFonts w:ascii="Times New Roman" w:hAnsi="Times New Roman" w:cs="Times New Roman"/>
          <w:i/>
          <w:iCs/>
          <w:noProof/>
          <w:sz w:val="24"/>
          <w:szCs w:val="24"/>
        </w:rPr>
        <w:t>Kementerian Pendidikan Dan Kebudayaan Republik Indonesia</w:t>
      </w:r>
      <w:r w:rsidRPr="00747AAF">
        <w:rPr>
          <w:rFonts w:ascii="Times New Roman" w:hAnsi="Times New Roman" w:cs="Times New Roman"/>
          <w:noProof/>
          <w:sz w:val="24"/>
          <w:szCs w:val="24"/>
        </w:rPr>
        <w:t xml:space="preserve"> 146.</w:t>
      </w:r>
    </w:p>
    <w:p w14:paraId="01673082"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Purwani, Rina, and Dian Mustikasari. 2024. “Pembelajaran Berbasis Kearifan Lokal Sebagai Media Untuk Membentuk Karakter Siswa Sekolah Dasar Melalui Dongeng.” 12:40–50.</w:t>
      </w:r>
    </w:p>
    <w:p w14:paraId="6EBCA272"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Qurniawati, Desti Relinda. 2023. “Efektivitas Pelaksanaan Kurikulum Merdeka Belajar.” </w:t>
      </w:r>
      <w:r w:rsidRPr="00747AAF">
        <w:rPr>
          <w:rFonts w:ascii="Times New Roman" w:hAnsi="Times New Roman" w:cs="Times New Roman"/>
          <w:i/>
          <w:iCs/>
          <w:noProof/>
          <w:sz w:val="24"/>
          <w:szCs w:val="24"/>
        </w:rPr>
        <w:t>Conference of Elementary Studies</w:t>
      </w:r>
      <w:r w:rsidRPr="00747AAF">
        <w:rPr>
          <w:rFonts w:ascii="Times New Roman" w:hAnsi="Times New Roman" w:cs="Times New Roman"/>
          <w:noProof/>
          <w:sz w:val="24"/>
          <w:szCs w:val="24"/>
        </w:rPr>
        <w:t xml:space="preserve"> 195–203.</w:t>
      </w:r>
    </w:p>
    <w:p w14:paraId="55B0EA99"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Rahayu, Risca, and Tintin Sri Murtinah. 2022. “Pelaksanaan Pengadaan Barang/Jasa Secara Elektronik Di Unit Layanan Pengadaan Biro Umum, Sekretariat Presiden.” </w:t>
      </w:r>
      <w:r w:rsidRPr="00747AAF">
        <w:rPr>
          <w:rFonts w:ascii="Times New Roman" w:hAnsi="Times New Roman" w:cs="Times New Roman"/>
          <w:i/>
          <w:iCs/>
          <w:noProof/>
          <w:sz w:val="24"/>
          <w:szCs w:val="24"/>
        </w:rPr>
        <w:t>Journal of Business Administration Economic &amp; Entrepreneurship</w:t>
      </w:r>
      <w:r w:rsidRPr="00747AAF">
        <w:rPr>
          <w:rFonts w:ascii="Times New Roman" w:hAnsi="Times New Roman" w:cs="Times New Roman"/>
          <w:noProof/>
          <w:sz w:val="24"/>
          <w:szCs w:val="24"/>
        </w:rPr>
        <w:t xml:space="preserve"> 4(2):57–57.</w:t>
      </w:r>
    </w:p>
    <w:p w14:paraId="7F24C645" w14:textId="77777777"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747AAF">
        <w:rPr>
          <w:rFonts w:ascii="Times New Roman" w:hAnsi="Times New Roman" w:cs="Times New Roman"/>
          <w:noProof/>
          <w:sz w:val="24"/>
          <w:szCs w:val="24"/>
        </w:rPr>
        <w:t xml:space="preserve">Siti Nurhasanah, Agus Jayadi, Rika Sa’diyah, Syafrimen. 2019. </w:t>
      </w:r>
      <w:r w:rsidRPr="00747AAF">
        <w:rPr>
          <w:rFonts w:ascii="Times New Roman" w:hAnsi="Times New Roman" w:cs="Times New Roman"/>
          <w:i/>
          <w:iCs/>
          <w:noProof/>
          <w:sz w:val="24"/>
          <w:szCs w:val="24"/>
        </w:rPr>
        <w:t>Strategi Pembelajaran</w:t>
      </w:r>
      <w:r w:rsidRPr="00747AAF">
        <w:rPr>
          <w:rFonts w:ascii="Times New Roman" w:hAnsi="Times New Roman" w:cs="Times New Roman"/>
          <w:noProof/>
          <w:sz w:val="24"/>
          <w:szCs w:val="24"/>
        </w:rPr>
        <w:t>. Vol. 11.</w:t>
      </w:r>
    </w:p>
    <w:p w14:paraId="40D74B57" w14:textId="733BC6BD" w:rsidR="00747AAF" w:rsidRPr="00747AAF" w:rsidRDefault="00747AAF" w:rsidP="002D5C2E">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747AAF">
        <w:rPr>
          <w:rFonts w:ascii="Times New Roman" w:hAnsi="Times New Roman" w:cs="Times New Roman"/>
          <w:noProof/>
          <w:sz w:val="24"/>
          <w:szCs w:val="24"/>
        </w:rPr>
        <w:t xml:space="preserve">Warsihna, Jaka, Zulmi Ramdani, Andi Amri, Mauliya Depriya Kembara, Irfana Steviano, Zulfikri Anas, and Yogi Anggraena. 2023. “Tantangan Dan Strategi Implementasi Kurikulum Merdeka Pada Jenjang Sd: Sebuah Temuan Multi-Perspektif.” </w:t>
      </w:r>
      <w:r w:rsidRPr="00747AAF">
        <w:rPr>
          <w:rFonts w:ascii="Times New Roman" w:hAnsi="Times New Roman" w:cs="Times New Roman"/>
          <w:i/>
          <w:iCs/>
          <w:noProof/>
          <w:sz w:val="24"/>
          <w:szCs w:val="24"/>
        </w:rPr>
        <w:t>Kwangsan: Jurnal Teknologi Pendidikan</w:t>
      </w:r>
      <w:r w:rsidRPr="00747AAF">
        <w:rPr>
          <w:rFonts w:ascii="Times New Roman" w:hAnsi="Times New Roman" w:cs="Times New Roman"/>
          <w:noProof/>
          <w:sz w:val="24"/>
          <w:szCs w:val="24"/>
        </w:rPr>
        <w:t xml:space="preserve"> 11(1):296.</w:t>
      </w:r>
      <w:r w:rsidR="002D5C2E">
        <w:rPr>
          <w:rFonts w:ascii="Times New Roman" w:hAnsi="Times New Roman" w:cs="Times New Roman"/>
          <w:noProof/>
          <w:sz w:val="24"/>
          <w:szCs w:val="24"/>
        </w:rPr>
        <w:t xml:space="preserve"> </w:t>
      </w:r>
      <w:r w:rsidRPr="00747AAF">
        <w:rPr>
          <w:rFonts w:ascii="Times New Roman" w:hAnsi="Times New Roman" w:cs="Times New Roman"/>
          <w:noProof/>
          <w:sz w:val="24"/>
          <w:szCs w:val="24"/>
        </w:rPr>
        <w:t>doi: 10.31800/jtp.kw.v11n1.p296--311.</w:t>
      </w:r>
    </w:p>
    <w:p w14:paraId="21E3810E" w14:textId="2783DE60" w:rsidR="00747AAF" w:rsidRDefault="00747AAF">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fldChar w:fldCharType="end"/>
      </w:r>
    </w:p>
    <w:p w14:paraId="5C0F4460" w14:textId="77777777" w:rsidR="008C67FB" w:rsidRDefault="008C67FB">
      <w:pPr>
        <w:shd w:val="clear" w:color="auto" w:fill="FFFFFF"/>
        <w:spacing w:after="0" w:line="240" w:lineRule="auto"/>
        <w:rPr>
          <w:rFonts w:ascii="Times New Roman" w:eastAsia="Times New Roman" w:hAnsi="Times New Roman" w:cs="Times New Roman"/>
          <w:color w:val="000000"/>
          <w:sz w:val="24"/>
          <w:szCs w:val="24"/>
        </w:rPr>
      </w:pPr>
    </w:p>
    <w:p w14:paraId="78456AC2" w14:textId="77777777" w:rsidR="00653925" w:rsidRDefault="00653925">
      <w:pPr>
        <w:spacing w:after="0" w:line="240" w:lineRule="auto"/>
        <w:rPr>
          <w:rFonts w:ascii="Times New Roman" w:eastAsia="Times New Roman" w:hAnsi="Times New Roman" w:cs="Times New Roman"/>
        </w:rPr>
      </w:pPr>
    </w:p>
    <w:sectPr w:rsidR="00653925">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2B4AC" w14:textId="77777777" w:rsidR="00FD6300" w:rsidRDefault="00FD6300">
      <w:pPr>
        <w:spacing w:after="0" w:line="240" w:lineRule="auto"/>
      </w:pPr>
      <w:r>
        <w:separator/>
      </w:r>
    </w:p>
  </w:endnote>
  <w:endnote w:type="continuationSeparator" w:id="0">
    <w:p w14:paraId="409D4B09" w14:textId="77777777" w:rsidR="00FD6300" w:rsidRDefault="00FD6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EB2DC" w14:textId="77777777" w:rsidR="0065392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ACE45" w14:textId="77777777" w:rsidR="00653925"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Jurnal Pendidikan 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2AF07D" w14:textId="77777777" w:rsidR="00FD6300" w:rsidRDefault="00FD6300">
      <w:pPr>
        <w:spacing w:after="0" w:line="240" w:lineRule="auto"/>
      </w:pPr>
      <w:r>
        <w:separator/>
      </w:r>
    </w:p>
  </w:footnote>
  <w:footnote w:type="continuationSeparator" w:id="0">
    <w:p w14:paraId="5C48E643" w14:textId="77777777" w:rsidR="00FD6300" w:rsidRDefault="00FD6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B3691" w14:textId="77777777" w:rsidR="00653925" w:rsidRDefault="00653925">
    <w:pPr>
      <w:widowControl w:val="0"/>
      <w:pBdr>
        <w:top w:val="nil"/>
        <w:left w:val="nil"/>
        <w:bottom w:val="nil"/>
        <w:right w:val="nil"/>
        <w:between w:val="nil"/>
      </w:pBdr>
      <w:spacing w:after="0" w:line="276" w:lineRule="auto"/>
      <w:rPr>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653925" w14:paraId="1B1F6B4D" w14:textId="77777777">
      <w:trPr>
        <w:trHeight w:val="694"/>
      </w:trPr>
      <w:tc>
        <w:tcPr>
          <w:tcW w:w="5211" w:type="dxa"/>
        </w:tcPr>
        <w:p w14:paraId="330949AB" w14:textId="77777777" w:rsidR="00653925"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Jurnal Pendidikan Mandala</w:t>
          </w:r>
        </w:p>
        <w:p w14:paraId="065BFBAB" w14:textId="77777777" w:rsidR="00653925" w:rsidRDefault="00653925">
          <w:pPr>
            <w:pBdr>
              <w:top w:val="nil"/>
              <w:left w:val="nil"/>
              <w:bottom w:val="nil"/>
              <w:right w:val="nil"/>
              <w:between w:val="nil"/>
            </w:pBdr>
            <w:tabs>
              <w:tab w:val="center" w:pos="4680"/>
              <w:tab w:val="right" w:pos="9360"/>
            </w:tabs>
            <w:spacing w:after="0" w:line="240" w:lineRule="auto"/>
            <w:rPr>
              <w:i/>
              <w:color w:val="000000"/>
              <w:sz w:val="20"/>
              <w:szCs w:val="20"/>
            </w:rPr>
          </w:pPr>
          <w:hyperlink r:id="rId1">
            <w:r>
              <w:rPr>
                <w:i/>
                <w:color w:val="0563C1"/>
                <w:sz w:val="20"/>
                <w:szCs w:val="20"/>
                <w:u w:val="single"/>
              </w:rPr>
              <w:t>http://ejournal.mandalanursa.org/index.php/JJUPE/index</w:t>
            </w:r>
          </w:hyperlink>
          <w:r>
            <w:rPr>
              <w:i/>
              <w:color w:val="000000"/>
              <w:sz w:val="20"/>
              <w:szCs w:val="20"/>
            </w:rPr>
            <w:t xml:space="preserve"> </w:t>
          </w:r>
        </w:p>
        <w:p w14:paraId="11D27ABC" w14:textId="77777777" w:rsidR="00653925" w:rsidRDefault="00653925">
          <w:pPr>
            <w:pBdr>
              <w:top w:val="nil"/>
              <w:left w:val="nil"/>
              <w:bottom w:val="nil"/>
              <w:right w:val="nil"/>
              <w:between w:val="nil"/>
            </w:pBdr>
            <w:tabs>
              <w:tab w:val="center" w:pos="4680"/>
              <w:tab w:val="right" w:pos="9360"/>
            </w:tabs>
            <w:spacing w:after="0" w:line="240" w:lineRule="auto"/>
            <w:rPr>
              <w:b/>
              <w:i/>
              <w:color w:val="000000"/>
            </w:rPr>
          </w:pPr>
        </w:p>
      </w:tc>
      <w:tc>
        <w:tcPr>
          <w:tcW w:w="4253" w:type="dxa"/>
        </w:tcPr>
        <w:p w14:paraId="52BB26D5" w14:textId="77777777" w:rsidR="00653925" w:rsidRDefault="00000000">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14:paraId="70CD9D7B" w14:textId="77777777" w:rsidR="00653925" w:rsidRDefault="00000000">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14:paraId="1F6426F1" w14:textId="77777777" w:rsidR="00653925" w:rsidRDefault="00653925">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7953F" w14:textId="77777777" w:rsidR="00653925" w:rsidRDefault="00653925">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0"/>
      <w:tblW w:w="8925" w:type="dxa"/>
      <w:tblInd w:w="425" w:type="dxa"/>
      <w:tblLayout w:type="fixed"/>
      <w:tblLook w:val="0400" w:firstRow="0" w:lastRow="0" w:firstColumn="0" w:lastColumn="0" w:noHBand="0" w:noVBand="1"/>
    </w:tblPr>
    <w:tblGrid>
      <w:gridCol w:w="4665"/>
      <w:gridCol w:w="4260"/>
    </w:tblGrid>
    <w:tr w:rsidR="00653925" w14:paraId="4D10E2DE" w14:textId="77777777">
      <w:trPr>
        <w:trHeight w:val="694"/>
      </w:trPr>
      <w:tc>
        <w:tcPr>
          <w:tcW w:w="4665" w:type="dxa"/>
        </w:tcPr>
        <w:p w14:paraId="13055660" w14:textId="77777777" w:rsidR="00653925" w:rsidRDefault="00000000">
          <w:pPr>
            <w:pBdr>
              <w:top w:val="nil"/>
              <w:left w:val="nil"/>
              <w:bottom w:val="nil"/>
              <w:right w:val="nil"/>
              <w:between w:val="nil"/>
            </w:pBdr>
            <w:tabs>
              <w:tab w:val="center" w:pos="4680"/>
              <w:tab w:val="right" w:pos="9360"/>
            </w:tabs>
            <w:spacing w:after="0" w:line="240" w:lineRule="auto"/>
          </w:pPr>
          <w:r>
            <w:rPr>
              <w:rFonts w:ascii="Times New Roman" w:eastAsia="Times New Roman" w:hAnsi="Times New Roman" w:cs="Times New Roman"/>
              <w:b/>
              <w:color w:val="333333"/>
              <w:sz w:val="24"/>
              <w:szCs w:val="24"/>
            </w:rPr>
            <w:t>JUPE: Jurnal Pendidikan Mandala</w:t>
          </w:r>
        </w:p>
        <w:p w14:paraId="4ECF5519" w14:textId="77777777" w:rsidR="00653925" w:rsidRDefault="00653925">
          <w:pPr>
            <w:pBdr>
              <w:top w:val="nil"/>
              <w:left w:val="nil"/>
              <w:bottom w:val="nil"/>
              <w:right w:val="nil"/>
              <w:between w:val="nil"/>
            </w:pBdr>
            <w:tabs>
              <w:tab w:val="center" w:pos="4680"/>
              <w:tab w:val="right" w:pos="9360"/>
            </w:tabs>
            <w:spacing w:after="0" w:line="240" w:lineRule="auto"/>
            <w:rPr>
              <w:i/>
              <w:color w:val="000000"/>
              <w:sz w:val="18"/>
              <w:szCs w:val="18"/>
            </w:rPr>
          </w:pPr>
          <w:hyperlink r:id="rId1">
            <w:r>
              <w:rPr>
                <w:i/>
                <w:color w:val="0563C1"/>
                <w:sz w:val="18"/>
                <w:szCs w:val="18"/>
                <w:u w:val="single"/>
              </w:rPr>
              <w:t>http://ejournal.mandalanursa.org/index.php/JJUPE/index</w:t>
            </w:r>
          </w:hyperlink>
          <w:r>
            <w:rPr>
              <w:i/>
              <w:color w:val="000000"/>
              <w:sz w:val="18"/>
              <w:szCs w:val="18"/>
            </w:rPr>
            <w:t xml:space="preserve"> </w:t>
          </w:r>
        </w:p>
        <w:p w14:paraId="03009114" w14:textId="77777777" w:rsidR="00653925" w:rsidRDefault="00653925">
          <w:pPr>
            <w:pBdr>
              <w:top w:val="nil"/>
              <w:left w:val="nil"/>
              <w:bottom w:val="nil"/>
              <w:right w:val="nil"/>
              <w:between w:val="nil"/>
            </w:pBdr>
            <w:tabs>
              <w:tab w:val="center" w:pos="4680"/>
              <w:tab w:val="right" w:pos="9360"/>
            </w:tabs>
            <w:spacing w:after="0" w:line="240" w:lineRule="auto"/>
            <w:rPr>
              <w:b/>
              <w:i/>
              <w:color w:val="000000"/>
            </w:rPr>
          </w:pPr>
        </w:p>
      </w:tc>
      <w:tc>
        <w:tcPr>
          <w:tcW w:w="4260" w:type="dxa"/>
        </w:tcPr>
        <w:p w14:paraId="47CA5C72" w14:textId="77777777" w:rsidR="00653925" w:rsidRDefault="00000000">
          <w:pPr>
            <w:pBdr>
              <w:top w:val="nil"/>
              <w:left w:val="nil"/>
              <w:bottom w:val="nil"/>
              <w:right w:val="nil"/>
              <w:between w:val="nil"/>
            </w:pBdr>
            <w:tabs>
              <w:tab w:val="center" w:pos="4680"/>
              <w:tab w:val="right" w:pos="9360"/>
            </w:tabs>
            <w:spacing w:after="0" w:line="240" w:lineRule="auto"/>
            <w:ind w:left="1735"/>
            <w:rPr>
              <w:b/>
              <w:color w:val="000000"/>
            </w:rPr>
          </w:pPr>
          <w:r>
            <w:rPr>
              <w:b/>
              <w:color w:val="000000"/>
            </w:rPr>
            <w:t>Vol. x. No. x bulan tahun</w:t>
          </w:r>
        </w:p>
        <w:p w14:paraId="39495364" w14:textId="77777777" w:rsidR="00653925" w:rsidRDefault="00000000">
          <w:pPr>
            <w:pBdr>
              <w:top w:val="nil"/>
              <w:left w:val="nil"/>
              <w:bottom w:val="nil"/>
              <w:right w:val="nil"/>
              <w:between w:val="nil"/>
            </w:pBdr>
            <w:tabs>
              <w:tab w:val="center" w:pos="4680"/>
              <w:tab w:val="right" w:pos="9360"/>
              <w:tab w:val="left" w:pos="345"/>
              <w:tab w:val="right" w:pos="4603"/>
            </w:tabs>
            <w:spacing w:after="0" w:line="240" w:lineRule="auto"/>
            <w:rPr>
              <w:i/>
              <w:color w:val="000000"/>
            </w:rPr>
          </w:pPr>
          <w:r>
            <w:rPr>
              <w:i/>
              <w:color w:val="000000"/>
            </w:rPr>
            <w:tab/>
          </w:r>
          <w:r>
            <w:rPr>
              <w:i/>
              <w:color w:val="000000"/>
            </w:rPr>
            <w:tab/>
            <w:t xml:space="preserve">p-ISSN: </w:t>
          </w:r>
          <w:r>
            <w:rPr>
              <w:color w:val="000000"/>
            </w:rPr>
            <w:t>xxx-xxxx</w:t>
          </w:r>
          <w:r>
            <w:rPr>
              <w:i/>
              <w:color w:val="000000"/>
            </w:rPr>
            <w:t xml:space="preserve"> e-ISSN: </w:t>
          </w:r>
          <w:r>
            <w:rPr>
              <w:color w:val="000000"/>
            </w:rPr>
            <w:t>xxxx-xxx6753</w:t>
          </w:r>
        </w:p>
      </w:tc>
    </w:tr>
  </w:tbl>
  <w:p w14:paraId="1BDC39B0" w14:textId="77777777" w:rsidR="00653925" w:rsidRDefault="0065392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3A6D"/>
    <w:multiLevelType w:val="hybridMultilevel"/>
    <w:tmpl w:val="73BC6F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0C5C47"/>
    <w:multiLevelType w:val="hybridMultilevel"/>
    <w:tmpl w:val="D4CA02F2"/>
    <w:lvl w:ilvl="0" w:tplc="E8F48918">
      <w:start w:val="1"/>
      <w:numFmt w:val="upp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 w15:restartNumberingAfterBreak="0">
    <w:nsid w:val="15D66032"/>
    <w:multiLevelType w:val="hybridMultilevel"/>
    <w:tmpl w:val="576084C2"/>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8EB322F"/>
    <w:multiLevelType w:val="hybridMultilevel"/>
    <w:tmpl w:val="33AE2A94"/>
    <w:lvl w:ilvl="0" w:tplc="E3DE4D4A">
      <w:start w:val="1"/>
      <w:numFmt w:val="upperLetter"/>
      <w:lvlText w:val="%1."/>
      <w:lvlJc w:val="left"/>
      <w:pPr>
        <w:ind w:left="786" w:hanging="360"/>
      </w:pPr>
      <w:rPr>
        <w:rFonts w:hint="default"/>
        <w:vertAlign w:val="baseline"/>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202907D1"/>
    <w:multiLevelType w:val="hybridMultilevel"/>
    <w:tmpl w:val="8B582CCA"/>
    <w:lvl w:ilvl="0" w:tplc="38090017">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DE7969"/>
    <w:multiLevelType w:val="multilevel"/>
    <w:tmpl w:val="F1F287BA"/>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32C4B0C"/>
    <w:multiLevelType w:val="hybridMultilevel"/>
    <w:tmpl w:val="2FF05AC2"/>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start w:val="1"/>
      <w:numFmt w:val="lowerRoman"/>
      <w:lvlText w:val="%3."/>
      <w:lvlJc w:val="right"/>
      <w:pPr>
        <w:ind w:left="2880" w:hanging="180"/>
      </w:pPr>
    </w:lvl>
    <w:lvl w:ilvl="3" w:tplc="3809000F">
      <w:start w:val="1"/>
      <w:numFmt w:val="decimal"/>
      <w:lvlText w:val="%4."/>
      <w:lvlJc w:val="left"/>
      <w:pPr>
        <w:ind w:left="3600" w:hanging="360"/>
      </w:pPr>
    </w:lvl>
    <w:lvl w:ilvl="4" w:tplc="38090019">
      <w:start w:val="1"/>
      <w:numFmt w:val="lowerLetter"/>
      <w:lvlText w:val="%5."/>
      <w:lvlJc w:val="left"/>
      <w:pPr>
        <w:ind w:left="4320" w:hanging="360"/>
      </w:pPr>
    </w:lvl>
    <w:lvl w:ilvl="5" w:tplc="3809001B">
      <w:start w:val="1"/>
      <w:numFmt w:val="lowerRoman"/>
      <w:lvlText w:val="%6."/>
      <w:lvlJc w:val="right"/>
      <w:pPr>
        <w:ind w:left="5040" w:hanging="180"/>
      </w:pPr>
    </w:lvl>
    <w:lvl w:ilvl="6" w:tplc="3809000F">
      <w:start w:val="1"/>
      <w:numFmt w:val="decimal"/>
      <w:lvlText w:val="%7."/>
      <w:lvlJc w:val="left"/>
      <w:pPr>
        <w:ind w:left="5760" w:hanging="360"/>
      </w:pPr>
    </w:lvl>
    <w:lvl w:ilvl="7" w:tplc="38090019">
      <w:start w:val="1"/>
      <w:numFmt w:val="lowerLetter"/>
      <w:lvlText w:val="%8."/>
      <w:lvlJc w:val="left"/>
      <w:pPr>
        <w:ind w:left="6480" w:hanging="360"/>
      </w:pPr>
    </w:lvl>
    <w:lvl w:ilvl="8" w:tplc="3809001B">
      <w:start w:val="1"/>
      <w:numFmt w:val="lowerRoman"/>
      <w:lvlText w:val="%9."/>
      <w:lvlJc w:val="right"/>
      <w:pPr>
        <w:ind w:left="7200" w:hanging="180"/>
      </w:pPr>
    </w:lvl>
  </w:abstractNum>
  <w:abstractNum w:abstractNumId="7" w15:restartNumberingAfterBreak="0">
    <w:nsid w:val="38641690"/>
    <w:multiLevelType w:val="hybridMultilevel"/>
    <w:tmpl w:val="AD26116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 w15:restartNumberingAfterBreak="0">
    <w:nsid w:val="38EF7B3A"/>
    <w:multiLevelType w:val="hybridMultilevel"/>
    <w:tmpl w:val="4D342F5A"/>
    <w:lvl w:ilvl="0" w:tplc="81703A7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44FF25C7"/>
    <w:multiLevelType w:val="hybridMultilevel"/>
    <w:tmpl w:val="77DCC714"/>
    <w:lvl w:ilvl="0" w:tplc="7A64D100">
      <w:start w:val="3"/>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0" w15:restartNumberingAfterBreak="0">
    <w:nsid w:val="5024343F"/>
    <w:multiLevelType w:val="hybridMultilevel"/>
    <w:tmpl w:val="E82C6B34"/>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87C5F15"/>
    <w:multiLevelType w:val="multilevel"/>
    <w:tmpl w:val="F02EC8FC"/>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15:restartNumberingAfterBreak="0">
    <w:nsid w:val="5A082022"/>
    <w:multiLevelType w:val="hybridMultilevel"/>
    <w:tmpl w:val="F3C457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61CA3DBF"/>
    <w:multiLevelType w:val="hybridMultilevel"/>
    <w:tmpl w:val="0778F46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77DD29FE"/>
    <w:multiLevelType w:val="hybridMultilevel"/>
    <w:tmpl w:val="9632A630"/>
    <w:lvl w:ilvl="0" w:tplc="28C2FC6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783D150B"/>
    <w:multiLevelType w:val="hybridMultilevel"/>
    <w:tmpl w:val="0BB45E86"/>
    <w:lvl w:ilvl="0" w:tplc="2D684C6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7C050F04"/>
    <w:multiLevelType w:val="hybridMultilevel"/>
    <w:tmpl w:val="1C621A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51211181">
    <w:abstractNumId w:val="11"/>
  </w:num>
  <w:num w:numId="2" w16cid:durableId="1084034789">
    <w:abstractNumId w:val="5"/>
  </w:num>
  <w:num w:numId="3" w16cid:durableId="1391420212">
    <w:abstractNumId w:val="0"/>
  </w:num>
  <w:num w:numId="4" w16cid:durableId="201747748">
    <w:abstractNumId w:val="12"/>
  </w:num>
  <w:num w:numId="5" w16cid:durableId="1296570762">
    <w:abstractNumId w:val="10"/>
  </w:num>
  <w:num w:numId="6" w16cid:durableId="1470323492">
    <w:abstractNumId w:val="6"/>
  </w:num>
  <w:num w:numId="7" w16cid:durableId="198471824">
    <w:abstractNumId w:val="15"/>
  </w:num>
  <w:num w:numId="8" w16cid:durableId="46608445">
    <w:abstractNumId w:val="8"/>
  </w:num>
  <w:num w:numId="9" w16cid:durableId="120342007">
    <w:abstractNumId w:val="13"/>
  </w:num>
  <w:num w:numId="10" w16cid:durableId="1627854425">
    <w:abstractNumId w:val="14"/>
  </w:num>
  <w:num w:numId="11" w16cid:durableId="91363997">
    <w:abstractNumId w:val="7"/>
  </w:num>
  <w:num w:numId="12" w16cid:durableId="439180077">
    <w:abstractNumId w:val="16"/>
  </w:num>
  <w:num w:numId="13" w16cid:durableId="1433940624">
    <w:abstractNumId w:val="3"/>
  </w:num>
  <w:num w:numId="14" w16cid:durableId="925765341">
    <w:abstractNumId w:val="1"/>
  </w:num>
  <w:num w:numId="15" w16cid:durableId="763037192">
    <w:abstractNumId w:val="2"/>
  </w:num>
  <w:num w:numId="16" w16cid:durableId="1290279932">
    <w:abstractNumId w:val="4"/>
  </w:num>
  <w:num w:numId="17" w16cid:durableId="12950154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925"/>
    <w:rsid w:val="0001527F"/>
    <w:rsid w:val="00051CD8"/>
    <w:rsid w:val="000B3FD5"/>
    <w:rsid w:val="000D22C5"/>
    <w:rsid w:val="000E5338"/>
    <w:rsid w:val="000F6BC3"/>
    <w:rsid w:val="0010637E"/>
    <w:rsid w:val="00153CEF"/>
    <w:rsid w:val="0018564C"/>
    <w:rsid w:val="00194AE9"/>
    <w:rsid w:val="001A0141"/>
    <w:rsid w:val="001C7F24"/>
    <w:rsid w:val="001E743D"/>
    <w:rsid w:val="00215E11"/>
    <w:rsid w:val="002519D7"/>
    <w:rsid w:val="00252966"/>
    <w:rsid w:val="002A6E31"/>
    <w:rsid w:val="002D09B7"/>
    <w:rsid w:val="002D5C2E"/>
    <w:rsid w:val="00327DF7"/>
    <w:rsid w:val="00346601"/>
    <w:rsid w:val="00391294"/>
    <w:rsid w:val="003C3929"/>
    <w:rsid w:val="00405C02"/>
    <w:rsid w:val="004169FC"/>
    <w:rsid w:val="00437C3D"/>
    <w:rsid w:val="0044530F"/>
    <w:rsid w:val="004608C9"/>
    <w:rsid w:val="004630A4"/>
    <w:rsid w:val="004952D2"/>
    <w:rsid w:val="004F2E8C"/>
    <w:rsid w:val="00503815"/>
    <w:rsid w:val="00521989"/>
    <w:rsid w:val="0053159E"/>
    <w:rsid w:val="00560736"/>
    <w:rsid w:val="0057015C"/>
    <w:rsid w:val="0057601D"/>
    <w:rsid w:val="005B32F6"/>
    <w:rsid w:val="005E54BB"/>
    <w:rsid w:val="00610F1A"/>
    <w:rsid w:val="006130E9"/>
    <w:rsid w:val="00653925"/>
    <w:rsid w:val="00664ED4"/>
    <w:rsid w:val="00671009"/>
    <w:rsid w:val="00686593"/>
    <w:rsid w:val="006A01A6"/>
    <w:rsid w:val="006C0AAC"/>
    <w:rsid w:val="00710091"/>
    <w:rsid w:val="00747AAF"/>
    <w:rsid w:val="007844B9"/>
    <w:rsid w:val="00787189"/>
    <w:rsid w:val="00796CEC"/>
    <w:rsid w:val="007A182C"/>
    <w:rsid w:val="007A1B05"/>
    <w:rsid w:val="007C6BD5"/>
    <w:rsid w:val="007E4672"/>
    <w:rsid w:val="007E754A"/>
    <w:rsid w:val="00812ACA"/>
    <w:rsid w:val="00855DF0"/>
    <w:rsid w:val="00885DE9"/>
    <w:rsid w:val="008946E7"/>
    <w:rsid w:val="00895513"/>
    <w:rsid w:val="008C67FB"/>
    <w:rsid w:val="008E7839"/>
    <w:rsid w:val="00900BF1"/>
    <w:rsid w:val="0093467C"/>
    <w:rsid w:val="00977929"/>
    <w:rsid w:val="00977EF9"/>
    <w:rsid w:val="009D21EA"/>
    <w:rsid w:val="009F10CC"/>
    <w:rsid w:val="00A20578"/>
    <w:rsid w:val="00A227FA"/>
    <w:rsid w:val="00A346ED"/>
    <w:rsid w:val="00A477AA"/>
    <w:rsid w:val="00A66B18"/>
    <w:rsid w:val="00A95932"/>
    <w:rsid w:val="00AC298C"/>
    <w:rsid w:val="00B06394"/>
    <w:rsid w:val="00B26467"/>
    <w:rsid w:val="00B51B79"/>
    <w:rsid w:val="00B71907"/>
    <w:rsid w:val="00B7464B"/>
    <w:rsid w:val="00BB10E1"/>
    <w:rsid w:val="00BD7E53"/>
    <w:rsid w:val="00BE470D"/>
    <w:rsid w:val="00BF19CC"/>
    <w:rsid w:val="00C50EBB"/>
    <w:rsid w:val="00C53674"/>
    <w:rsid w:val="00C74A50"/>
    <w:rsid w:val="00CB43C6"/>
    <w:rsid w:val="00CE0F87"/>
    <w:rsid w:val="00D83131"/>
    <w:rsid w:val="00DD4E69"/>
    <w:rsid w:val="00DD6589"/>
    <w:rsid w:val="00E021CC"/>
    <w:rsid w:val="00E11CA2"/>
    <w:rsid w:val="00E1249E"/>
    <w:rsid w:val="00E158F9"/>
    <w:rsid w:val="00E21C98"/>
    <w:rsid w:val="00E44BC2"/>
    <w:rsid w:val="00E75E24"/>
    <w:rsid w:val="00E83A10"/>
    <w:rsid w:val="00EF2082"/>
    <w:rsid w:val="00EF2C9A"/>
    <w:rsid w:val="00F0771A"/>
    <w:rsid w:val="00F12594"/>
    <w:rsid w:val="00F92EDD"/>
    <w:rsid w:val="00FA3877"/>
    <w:rsid w:val="00FD63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71EEC"/>
  <w15:docId w15:val="{6C1E4AF9-04AC-4E1A-8A8D-363A0E83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semiHidden/>
    <w:unhideWhenUsed/>
    <w:rsid w:val="00437C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C3D"/>
    <w:rPr>
      <w:sz w:val="20"/>
      <w:szCs w:val="20"/>
    </w:rPr>
  </w:style>
  <w:style w:type="character" w:styleId="FootnoteReference">
    <w:name w:val="footnote reference"/>
    <w:basedOn w:val="DefaultParagraphFont"/>
    <w:uiPriority w:val="99"/>
    <w:semiHidden/>
    <w:unhideWhenUsed/>
    <w:rsid w:val="00437C3D"/>
    <w:rPr>
      <w:vertAlign w:val="superscript"/>
    </w:rPr>
  </w:style>
  <w:style w:type="character" w:styleId="UnresolvedMention">
    <w:name w:val="Unresolved Mention"/>
    <w:basedOn w:val="DefaultParagraphFont"/>
    <w:uiPriority w:val="99"/>
    <w:semiHidden/>
    <w:unhideWhenUsed/>
    <w:rsid w:val="007E7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7164285">
      <w:bodyDiv w:val="1"/>
      <w:marLeft w:val="0"/>
      <w:marRight w:val="0"/>
      <w:marTop w:val="0"/>
      <w:marBottom w:val="0"/>
      <w:divBdr>
        <w:top w:val="none" w:sz="0" w:space="0" w:color="auto"/>
        <w:left w:val="none" w:sz="0" w:space="0" w:color="auto"/>
        <w:bottom w:val="none" w:sz="0" w:space="0" w:color="auto"/>
        <w:right w:val="none" w:sz="0" w:space="0" w:color="auto"/>
      </w:divBdr>
      <w:divsChild>
        <w:div w:id="227957120">
          <w:marLeft w:val="0"/>
          <w:marRight w:val="0"/>
          <w:marTop w:val="0"/>
          <w:marBottom w:val="0"/>
          <w:divBdr>
            <w:top w:val="none" w:sz="0" w:space="0" w:color="auto"/>
            <w:left w:val="none" w:sz="0" w:space="0" w:color="auto"/>
            <w:bottom w:val="none" w:sz="0" w:space="0" w:color="auto"/>
            <w:right w:val="none" w:sz="0" w:space="0" w:color="auto"/>
          </w:divBdr>
          <w:divsChild>
            <w:div w:id="1778987402">
              <w:marLeft w:val="0"/>
              <w:marRight w:val="0"/>
              <w:marTop w:val="0"/>
              <w:marBottom w:val="0"/>
              <w:divBdr>
                <w:top w:val="none" w:sz="0" w:space="0" w:color="auto"/>
                <w:left w:val="none" w:sz="0" w:space="0" w:color="auto"/>
                <w:bottom w:val="none" w:sz="0" w:space="0" w:color="auto"/>
                <w:right w:val="none" w:sz="0" w:space="0" w:color="auto"/>
              </w:divBdr>
              <w:divsChild>
                <w:div w:id="1560357173">
                  <w:marLeft w:val="0"/>
                  <w:marRight w:val="0"/>
                  <w:marTop w:val="0"/>
                  <w:marBottom w:val="0"/>
                  <w:divBdr>
                    <w:top w:val="none" w:sz="0" w:space="0" w:color="auto"/>
                    <w:left w:val="none" w:sz="0" w:space="0" w:color="auto"/>
                    <w:bottom w:val="none" w:sz="0" w:space="0" w:color="auto"/>
                    <w:right w:val="none" w:sz="0" w:space="0" w:color="auto"/>
                  </w:divBdr>
                  <w:divsChild>
                    <w:div w:id="2002390373">
                      <w:marLeft w:val="0"/>
                      <w:marRight w:val="0"/>
                      <w:marTop w:val="0"/>
                      <w:marBottom w:val="0"/>
                      <w:divBdr>
                        <w:top w:val="none" w:sz="0" w:space="0" w:color="auto"/>
                        <w:left w:val="none" w:sz="0" w:space="0" w:color="auto"/>
                        <w:bottom w:val="none" w:sz="0" w:space="0" w:color="auto"/>
                        <w:right w:val="none" w:sz="0" w:space="0" w:color="auto"/>
                      </w:divBdr>
                      <w:divsChild>
                        <w:div w:id="1971938581">
                          <w:marLeft w:val="0"/>
                          <w:marRight w:val="0"/>
                          <w:marTop w:val="0"/>
                          <w:marBottom w:val="0"/>
                          <w:divBdr>
                            <w:top w:val="none" w:sz="0" w:space="0" w:color="auto"/>
                            <w:left w:val="none" w:sz="0" w:space="0" w:color="auto"/>
                            <w:bottom w:val="none" w:sz="0" w:space="0" w:color="auto"/>
                            <w:right w:val="none" w:sz="0" w:space="0" w:color="auto"/>
                          </w:divBdr>
                          <w:divsChild>
                            <w:div w:id="642197773">
                              <w:marLeft w:val="0"/>
                              <w:marRight w:val="0"/>
                              <w:marTop w:val="0"/>
                              <w:marBottom w:val="0"/>
                              <w:divBdr>
                                <w:top w:val="none" w:sz="0" w:space="0" w:color="auto"/>
                                <w:left w:val="none" w:sz="0" w:space="0" w:color="auto"/>
                                <w:bottom w:val="none" w:sz="0" w:space="0" w:color="auto"/>
                                <w:right w:val="none" w:sz="0" w:space="0" w:color="auto"/>
                              </w:divBdr>
                              <w:divsChild>
                                <w:div w:id="2091537128">
                                  <w:marLeft w:val="0"/>
                                  <w:marRight w:val="0"/>
                                  <w:marTop w:val="0"/>
                                  <w:marBottom w:val="0"/>
                                  <w:divBdr>
                                    <w:top w:val="none" w:sz="0" w:space="0" w:color="auto"/>
                                    <w:left w:val="none" w:sz="0" w:space="0" w:color="auto"/>
                                    <w:bottom w:val="none" w:sz="0" w:space="0" w:color="auto"/>
                                    <w:right w:val="none" w:sz="0" w:space="0" w:color="auto"/>
                                  </w:divBdr>
                                  <w:divsChild>
                                    <w:div w:id="1422140852">
                                      <w:marLeft w:val="0"/>
                                      <w:marRight w:val="0"/>
                                      <w:marTop w:val="0"/>
                                      <w:marBottom w:val="0"/>
                                      <w:divBdr>
                                        <w:top w:val="none" w:sz="0" w:space="0" w:color="auto"/>
                                        <w:left w:val="none" w:sz="0" w:space="0" w:color="auto"/>
                                        <w:bottom w:val="none" w:sz="0" w:space="0" w:color="auto"/>
                                        <w:right w:val="none" w:sz="0" w:space="0" w:color="auto"/>
                                      </w:divBdr>
                                      <w:divsChild>
                                        <w:div w:id="251856685">
                                          <w:marLeft w:val="0"/>
                                          <w:marRight w:val="0"/>
                                          <w:marTop w:val="0"/>
                                          <w:marBottom w:val="0"/>
                                          <w:divBdr>
                                            <w:top w:val="none" w:sz="0" w:space="0" w:color="auto"/>
                                            <w:left w:val="none" w:sz="0" w:space="0" w:color="auto"/>
                                            <w:bottom w:val="none" w:sz="0" w:space="0" w:color="auto"/>
                                            <w:right w:val="none" w:sz="0" w:space="0" w:color="auto"/>
                                          </w:divBdr>
                                          <w:divsChild>
                                            <w:div w:id="1502237796">
                                              <w:marLeft w:val="0"/>
                                              <w:marRight w:val="0"/>
                                              <w:marTop w:val="0"/>
                                              <w:marBottom w:val="0"/>
                                              <w:divBdr>
                                                <w:top w:val="none" w:sz="0" w:space="0" w:color="auto"/>
                                                <w:left w:val="none" w:sz="0" w:space="0" w:color="auto"/>
                                                <w:bottom w:val="none" w:sz="0" w:space="0" w:color="auto"/>
                                                <w:right w:val="none" w:sz="0" w:space="0" w:color="auto"/>
                                              </w:divBdr>
                                              <w:divsChild>
                                                <w:div w:id="1199663033">
                                                  <w:marLeft w:val="0"/>
                                                  <w:marRight w:val="0"/>
                                                  <w:marTop w:val="0"/>
                                                  <w:marBottom w:val="0"/>
                                                  <w:divBdr>
                                                    <w:top w:val="none" w:sz="0" w:space="0" w:color="auto"/>
                                                    <w:left w:val="none" w:sz="0" w:space="0" w:color="auto"/>
                                                    <w:bottom w:val="none" w:sz="0" w:space="0" w:color="auto"/>
                                                    <w:right w:val="none" w:sz="0" w:space="0" w:color="auto"/>
                                                  </w:divBdr>
                                                  <w:divsChild>
                                                    <w:div w:id="1614825042">
                                                      <w:marLeft w:val="0"/>
                                                      <w:marRight w:val="0"/>
                                                      <w:marTop w:val="0"/>
                                                      <w:marBottom w:val="0"/>
                                                      <w:divBdr>
                                                        <w:top w:val="none" w:sz="0" w:space="0" w:color="auto"/>
                                                        <w:left w:val="none" w:sz="0" w:space="0" w:color="auto"/>
                                                        <w:bottom w:val="none" w:sz="0" w:space="0" w:color="auto"/>
                                                        <w:right w:val="none" w:sz="0" w:space="0" w:color="auto"/>
                                                      </w:divBdr>
                                                      <w:divsChild>
                                                        <w:div w:id="19928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aminahprayogo@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ziyyarifah@gmail.com" TargetMode="External"/><Relationship Id="rId4" Type="http://schemas.openxmlformats.org/officeDocument/2006/relationships/styles" Target="styles.xml"/><Relationship Id="rId9" Type="http://schemas.openxmlformats.org/officeDocument/2006/relationships/hyperlink" Target="mailto:friscanur10@.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JUPE/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V62Oz+P2woKWw26qIYazUWjxQ==">CgMxLjAyCGguZ2pkZ3hzOAByITFqbGhwdHdXamVCbVJIakQ3cXZQQV9SVFJQSXhyYVcwaw==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3C0A70A-55FC-415C-9DE2-4566CAFF5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6667</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FRISCA KUMALA</cp:lastModifiedBy>
  <cp:revision>25</cp:revision>
  <dcterms:created xsi:type="dcterms:W3CDTF">2024-12-14T09:34:00Z</dcterms:created>
  <dcterms:modified xsi:type="dcterms:W3CDTF">2024-12-15T07:06:00Z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cb3da0c1-65a7-3e0f-a07f-92c2c4283373</vt:lpwstr>
  </property>
  <property fmtid="{D5CDD505-2E9C-101B-9397-08002B2CF9AE}" pid="24" name="Mendeley Citation Style_1">
    <vt:lpwstr>http://www.zotero.org/styles/american-sociological-association</vt:lpwstr>
  </property>
</Properties>
</file>