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E1B5E" w14:textId="096C5E64" w:rsidR="00AD553E" w:rsidRDefault="00AD553E">
      <w:pPr>
        <w:pStyle w:val="TeksIsi"/>
        <w:rPr>
          <w:sz w:val="20"/>
        </w:rPr>
      </w:pPr>
    </w:p>
    <w:p w14:paraId="197CB4F3" w14:textId="77777777" w:rsidR="00AD553E" w:rsidRDefault="00AD553E">
      <w:pPr>
        <w:pStyle w:val="TeksIsi"/>
        <w:rPr>
          <w:sz w:val="20"/>
        </w:rPr>
      </w:pPr>
    </w:p>
    <w:p w14:paraId="603692E9" w14:textId="77777777" w:rsidR="00AD553E" w:rsidRDefault="00AD553E">
      <w:pPr>
        <w:pStyle w:val="TeksIsi"/>
        <w:rPr>
          <w:sz w:val="20"/>
        </w:rPr>
      </w:pPr>
    </w:p>
    <w:p w14:paraId="28AEDD2C" w14:textId="77777777" w:rsidR="00AD553E" w:rsidRDefault="00AD553E">
      <w:pPr>
        <w:pStyle w:val="TeksIsi"/>
        <w:rPr>
          <w:sz w:val="20"/>
        </w:rPr>
      </w:pPr>
    </w:p>
    <w:p w14:paraId="5767A35F" w14:textId="77777777" w:rsidR="00AD553E" w:rsidRDefault="00AD553E">
      <w:pPr>
        <w:pStyle w:val="TeksIsi"/>
        <w:spacing w:before="100"/>
        <w:rPr>
          <w:sz w:val="20"/>
        </w:rPr>
      </w:pPr>
    </w:p>
    <w:p w14:paraId="3DF34ACE" w14:textId="77777777" w:rsidR="00AD553E" w:rsidRDefault="00000000">
      <w:pPr>
        <w:spacing w:before="1"/>
        <w:ind w:left="1250"/>
        <w:rPr>
          <w:rFonts w:ascii="Calibri"/>
          <w:i/>
          <w:sz w:val="20"/>
        </w:rPr>
      </w:pPr>
      <w:r>
        <w:rPr>
          <w:rFonts w:ascii="Calibri"/>
          <w:i/>
          <w:noProof/>
          <w:sz w:val="20"/>
        </w:rPr>
        <mc:AlternateContent>
          <mc:Choice Requires="wps">
            <w:drawing>
              <wp:anchor distT="0" distB="0" distL="0" distR="0" simplePos="0" relativeHeight="251659264" behindDoc="1" locked="0" layoutInCell="1" allowOverlap="1" wp14:anchorId="7C14EDC9" wp14:editId="49F33047">
                <wp:simplePos x="0" y="0"/>
                <wp:positionH relativeFrom="page">
                  <wp:posOffset>1424050</wp:posOffset>
                </wp:positionH>
                <wp:positionV relativeFrom="paragraph">
                  <wp:posOffset>-142177</wp:posOffset>
                </wp:positionV>
                <wp:extent cx="5463540" cy="1403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3540" cy="140335"/>
                        </a:xfrm>
                        <a:prstGeom prst="rect">
                          <a:avLst/>
                        </a:prstGeom>
                      </wps:spPr>
                      <wps:txbx>
                        <w:txbxContent>
                          <w:p w14:paraId="28021F3B" w14:textId="77777777" w:rsidR="00AD553E" w:rsidRDefault="00000000">
                            <w:pPr>
                              <w:tabs>
                                <w:tab w:val="left" w:pos="6400"/>
                              </w:tabs>
                              <w:spacing w:line="221" w:lineRule="exact"/>
                              <w:rPr>
                                <w:rFonts w:ascii="Calibri"/>
                                <w:b/>
                              </w:rPr>
                            </w:pPr>
                            <w:r>
                              <w:rPr>
                                <w:rFonts w:ascii="Calibri"/>
                              </w:rPr>
                              <w:t>Mandala</w:t>
                            </w:r>
                            <w:r>
                              <w:rPr>
                                <w:rFonts w:ascii="Calibri"/>
                                <w:spacing w:val="-6"/>
                              </w:rPr>
                              <w:t xml:space="preserve"> </w:t>
                            </w:r>
                            <w:r>
                              <w:rPr>
                                <w:rFonts w:ascii="Calibri"/>
                              </w:rPr>
                              <w:t>Journal</w:t>
                            </w:r>
                            <w:r>
                              <w:rPr>
                                <w:rFonts w:ascii="Calibri"/>
                                <w:spacing w:val="-4"/>
                              </w:rPr>
                              <w:t xml:space="preserve"> </w:t>
                            </w:r>
                            <w:r>
                              <w:rPr>
                                <w:rFonts w:ascii="Calibri"/>
                              </w:rPr>
                              <w:t>of</w:t>
                            </w:r>
                            <w:r>
                              <w:rPr>
                                <w:rFonts w:ascii="Calibri"/>
                                <w:spacing w:val="-5"/>
                              </w:rPr>
                              <w:t xml:space="preserve"> </w:t>
                            </w:r>
                            <w:r>
                              <w:rPr>
                                <w:rFonts w:ascii="Calibri"/>
                                <w:spacing w:val="-2"/>
                              </w:rPr>
                              <w:t>Education</w:t>
                            </w:r>
                            <w:r>
                              <w:rPr>
                                <w:rFonts w:ascii="Calibri"/>
                              </w:rPr>
                              <w:tab/>
                            </w:r>
                            <w:r>
                              <w:rPr>
                                <w:rFonts w:ascii="Calibri"/>
                                <w:b/>
                              </w:rPr>
                              <w:t>Vol.</w:t>
                            </w:r>
                            <w:r>
                              <w:rPr>
                                <w:rFonts w:ascii="Calibri"/>
                                <w:b/>
                                <w:spacing w:val="-6"/>
                              </w:rPr>
                              <w:t xml:space="preserve"> </w:t>
                            </w:r>
                            <w:r>
                              <w:rPr>
                                <w:rFonts w:ascii="Calibri"/>
                                <w:b/>
                              </w:rPr>
                              <w:t>x.</w:t>
                            </w:r>
                            <w:r>
                              <w:rPr>
                                <w:rFonts w:ascii="Calibri"/>
                                <w:b/>
                                <w:spacing w:val="-6"/>
                              </w:rPr>
                              <w:t xml:space="preserve"> </w:t>
                            </w:r>
                            <w:r>
                              <w:rPr>
                                <w:rFonts w:ascii="Calibri"/>
                                <w:b/>
                              </w:rPr>
                              <w:t>No. x</w:t>
                            </w:r>
                            <w:r>
                              <w:rPr>
                                <w:rFonts w:ascii="Calibri"/>
                                <w:b/>
                                <w:spacing w:val="-5"/>
                              </w:rPr>
                              <w:t xml:space="preserve"> </w:t>
                            </w:r>
                            <w:r>
                              <w:rPr>
                                <w:rFonts w:ascii="Calibri"/>
                                <w:b/>
                              </w:rPr>
                              <w:t>month</w:t>
                            </w:r>
                            <w:r>
                              <w:rPr>
                                <w:rFonts w:ascii="Calibri"/>
                                <w:b/>
                                <w:spacing w:val="-2"/>
                              </w:rPr>
                              <w:t xml:space="preserve"> </w:t>
                            </w:r>
                            <w:r>
                              <w:rPr>
                                <w:rFonts w:ascii="Calibri"/>
                                <w:b/>
                                <w:spacing w:val="-4"/>
                              </w:rPr>
                              <w:t>year</w:t>
                            </w:r>
                          </w:p>
                        </w:txbxContent>
                      </wps:txbx>
                      <wps:bodyPr wrap="square" lIns="0" tIns="0" rIns="0" bIns="0" rtlCol="0">
                        <a:noAutofit/>
                      </wps:bodyPr>
                    </wps:wsp>
                  </a:graphicData>
                </a:graphic>
              </wp:anchor>
            </w:drawing>
          </mc:Choice>
          <mc:Fallback>
            <w:pict>
              <v:shapetype w14:anchorId="7C14EDC9" id="_x0000_t202" coordsize="21600,21600" o:spt="202" path="m,l,21600r21600,l21600,xe">
                <v:stroke joinstyle="miter"/>
                <v:path gradientshapeok="t" o:connecttype="rect"/>
              </v:shapetype>
              <v:shape id="Textbox 2" o:spid="_x0000_s1026" type="#_x0000_t202" style="position:absolute;left:0;text-align:left;margin-left:112.15pt;margin-top:-11.2pt;width:430.2pt;height:11.0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" filled="f" stroked="f">
                <v:textbox inset="0,0,0,0">
                  <w:txbxContent>
                    <w:p w14:paraId="28021F3B" w14:textId="77777777" w:rsidR="00AD553E" w:rsidRDefault="00000000">
                      <w:pPr>
                        <w:tabs>
                          <w:tab w:val="left" w:pos="6400"/>
                        </w:tabs>
                        <w:spacing w:line="221" w:lineRule="exact"/>
                        <w:rPr>
                          <w:rFonts w:ascii="Calibri"/>
                          <w:b/>
                        </w:rPr>
                      </w:pPr>
                      <w:r>
                        <w:rPr>
                          <w:rFonts w:ascii="Calibri"/>
                        </w:rPr>
                        <w:t>Mandala</w:t>
                      </w:r>
                      <w:r>
                        <w:rPr>
                          <w:rFonts w:ascii="Calibri"/>
                          <w:spacing w:val="-6"/>
                        </w:rPr>
                        <w:t xml:space="preserve"> </w:t>
                      </w:r>
                      <w:r>
                        <w:rPr>
                          <w:rFonts w:ascii="Calibri"/>
                        </w:rPr>
                        <w:t>Journal</w:t>
                      </w:r>
                      <w:r>
                        <w:rPr>
                          <w:rFonts w:ascii="Calibri"/>
                          <w:spacing w:val="-4"/>
                        </w:rPr>
                        <w:t xml:space="preserve"> </w:t>
                      </w:r>
                      <w:r>
                        <w:rPr>
                          <w:rFonts w:ascii="Calibri"/>
                        </w:rPr>
                        <w:t>of</w:t>
                      </w:r>
                      <w:r>
                        <w:rPr>
                          <w:rFonts w:ascii="Calibri"/>
                          <w:spacing w:val="-5"/>
                        </w:rPr>
                        <w:t xml:space="preserve"> </w:t>
                      </w:r>
                      <w:r>
                        <w:rPr>
                          <w:rFonts w:ascii="Calibri"/>
                          <w:spacing w:val="-2"/>
                        </w:rPr>
                        <w:t>Education</w:t>
                      </w:r>
                      <w:r>
                        <w:rPr>
                          <w:rFonts w:ascii="Calibri"/>
                        </w:rPr>
                        <w:tab/>
                      </w:r>
                      <w:r>
                        <w:rPr>
                          <w:rFonts w:ascii="Calibri"/>
                          <w:b/>
                        </w:rPr>
                        <w:t>Vol.</w:t>
                      </w:r>
                      <w:r>
                        <w:rPr>
                          <w:rFonts w:ascii="Calibri"/>
                          <w:b/>
                          <w:spacing w:val="-6"/>
                        </w:rPr>
                        <w:t xml:space="preserve"> </w:t>
                      </w:r>
                      <w:r>
                        <w:rPr>
                          <w:rFonts w:ascii="Calibri"/>
                          <w:b/>
                        </w:rPr>
                        <w:t>x.</w:t>
                      </w:r>
                      <w:r>
                        <w:rPr>
                          <w:rFonts w:ascii="Calibri"/>
                          <w:b/>
                          <w:spacing w:val="-6"/>
                        </w:rPr>
                        <w:t xml:space="preserve"> </w:t>
                      </w:r>
                      <w:r>
                        <w:rPr>
                          <w:rFonts w:ascii="Calibri"/>
                          <w:b/>
                        </w:rPr>
                        <w:t>No. x</w:t>
                      </w:r>
                      <w:r>
                        <w:rPr>
                          <w:rFonts w:ascii="Calibri"/>
                          <w:b/>
                          <w:spacing w:val="-5"/>
                        </w:rPr>
                        <w:t xml:space="preserve"> </w:t>
                      </w:r>
                      <w:r>
                        <w:rPr>
                          <w:rFonts w:ascii="Calibri"/>
                          <w:b/>
                        </w:rPr>
                        <w:t>month</w:t>
                      </w:r>
                      <w:r>
                        <w:rPr>
                          <w:rFonts w:ascii="Calibri"/>
                          <w:b/>
                          <w:spacing w:val="-2"/>
                        </w:rPr>
                        <w:t xml:space="preserve"> </w:t>
                      </w:r>
                      <w:r>
                        <w:rPr>
                          <w:rFonts w:ascii="Calibri"/>
                          <w:b/>
                          <w:spacing w:val="-4"/>
                        </w:rPr>
                        <w:t>year</w:t>
                      </w:r>
                    </w:p>
                  </w:txbxContent>
                </v:textbox>
                <w10:wrap anchorx="page"/>
              </v:shape>
            </w:pict>
          </mc:Fallback>
        </mc:AlternateContent>
      </w:r>
      <w:hyperlink r:id="rId7">
        <w:r>
          <w:rPr>
            <w:rFonts w:ascii="Calibri"/>
            <w:i/>
            <w:color w:val="0462C1"/>
            <w:spacing w:val="-2"/>
            <w:sz w:val="20"/>
            <w:u w:val="single" w:color="0462C1"/>
          </w:rPr>
          <w:t>http://ejournal.mandalanursa.org/index.php/JJUPE/in</w:t>
        </w:r>
      </w:hyperlink>
    </w:p>
    <w:p w14:paraId="39898BC4" w14:textId="77777777" w:rsidR="00AD553E" w:rsidRDefault="00000000">
      <w:pPr>
        <w:tabs>
          <w:tab w:val="left" w:pos="5917"/>
        </w:tabs>
        <w:spacing w:before="3"/>
        <w:ind w:left="1250"/>
        <w:rPr>
          <w:rFonts w:ascii="Calibri"/>
        </w:rPr>
      </w:pPr>
      <w:hyperlink r:id="rId8">
        <w:proofErr w:type="spellStart"/>
        <w:r>
          <w:rPr>
            <w:rFonts w:ascii="Calibri"/>
            <w:i/>
            <w:color w:val="0462C1"/>
            <w:spacing w:val="-5"/>
            <w:position w:val="4"/>
            <w:sz w:val="20"/>
            <w:u w:val="single" w:color="0462C1"/>
          </w:rPr>
          <w:t>dex</w:t>
        </w:r>
        <w:proofErr w:type="spellEnd"/>
      </w:hyperlink>
      <w:r>
        <w:rPr>
          <w:rFonts w:ascii="Calibri"/>
          <w:i/>
          <w:color w:val="0462C1"/>
          <w:position w:val="4"/>
          <w:sz w:val="20"/>
        </w:rPr>
        <w:tab/>
      </w:r>
      <w:r>
        <w:rPr>
          <w:rFonts w:ascii="Calibri"/>
          <w:i/>
        </w:rPr>
        <w:t>p-ISSN:</w:t>
      </w:r>
      <w:r>
        <w:rPr>
          <w:rFonts w:ascii="Calibri"/>
          <w:i/>
          <w:spacing w:val="-7"/>
        </w:rPr>
        <w:t xml:space="preserve"> </w:t>
      </w:r>
      <w:r>
        <w:rPr>
          <w:rFonts w:ascii="Calibri"/>
        </w:rPr>
        <w:t>xxx-</w:t>
      </w:r>
      <w:proofErr w:type="spellStart"/>
      <w:r>
        <w:rPr>
          <w:rFonts w:ascii="Calibri"/>
        </w:rPr>
        <w:t>xxxx</w:t>
      </w:r>
      <w:proofErr w:type="spellEnd"/>
      <w:r>
        <w:rPr>
          <w:rFonts w:ascii="Calibri"/>
          <w:spacing w:val="-5"/>
        </w:rPr>
        <w:t xml:space="preserve"> </w:t>
      </w:r>
      <w:r>
        <w:rPr>
          <w:rFonts w:ascii="Calibri"/>
          <w:i/>
        </w:rPr>
        <w:t>e-ISSN:</w:t>
      </w:r>
      <w:r>
        <w:rPr>
          <w:rFonts w:ascii="Calibri"/>
          <w:i/>
          <w:spacing w:val="-6"/>
        </w:rPr>
        <w:t xml:space="preserve"> </w:t>
      </w:r>
      <w:r>
        <w:rPr>
          <w:rFonts w:ascii="Calibri"/>
        </w:rPr>
        <w:t>xxxx-</w:t>
      </w:r>
      <w:r>
        <w:rPr>
          <w:rFonts w:ascii="Calibri"/>
          <w:spacing w:val="-2"/>
        </w:rPr>
        <w:t>xxx6753</w:t>
      </w:r>
    </w:p>
    <w:p w14:paraId="6CC3AA41" w14:textId="77777777" w:rsidR="00AD553E" w:rsidRDefault="00AD553E">
      <w:pPr>
        <w:pStyle w:val="TeksIsi"/>
        <w:rPr>
          <w:rFonts w:ascii="Calibri"/>
          <w:sz w:val="28"/>
        </w:rPr>
      </w:pPr>
    </w:p>
    <w:p w14:paraId="29676777" w14:textId="77777777" w:rsidR="00AD553E" w:rsidRDefault="00AD553E">
      <w:pPr>
        <w:pStyle w:val="TeksIsi"/>
        <w:spacing w:before="254"/>
        <w:rPr>
          <w:rFonts w:ascii="Calibri"/>
          <w:sz w:val="28"/>
        </w:rPr>
      </w:pPr>
    </w:p>
    <w:p w14:paraId="7EF910C6" w14:textId="77777777" w:rsidR="00AD553E" w:rsidRDefault="00000000">
      <w:pPr>
        <w:pStyle w:val="Judul"/>
      </w:pPr>
      <w:r>
        <w:t>(A</w:t>
      </w:r>
      <w:r>
        <w:rPr>
          <w:spacing w:val="-4"/>
        </w:rPr>
        <w:t xml:space="preserve"> </w:t>
      </w:r>
      <w:r>
        <w:t>Study of</w:t>
      </w:r>
      <w:r>
        <w:rPr>
          <w:spacing w:val="-2"/>
        </w:rPr>
        <w:t xml:space="preserve"> </w:t>
      </w:r>
      <w:r>
        <w:t>the</w:t>
      </w:r>
      <w:r>
        <w:rPr>
          <w:spacing w:val="-4"/>
        </w:rPr>
        <w:t xml:space="preserve"> </w:t>
      </w:r>
      <w:r>
        <w:t>Effect</w:t>
      </w:r>
      <w:r>
        <w:rPr>
          <w:spacing w:val="-6"/>
        </w:rPr>
        <w:t xml:space="preserve"> </w:t>
      </w:r>
      <w:r>
        <w:t>of</w:t>
      </w:r>
      <w:r>
        <w:rPr>
          <w:spacing w:val="-6"/>
        </w:rPr>
        <w:t xml:space="preserve"> </w:t>
      </w:r>
      <w:r>
        <w:t>Multilingual</w:t>
      </w:r>
      <w:r>
        <w:rPr>
          <w:spacing w:val="-5"/>
        </w:rPr>
        <w:t xml:space="preserve"> </w:t>
      </w:r>
      <w:r>
        <w:t>Policy</w:t>
      </w:r>
      <w:r>
        <w:rPr>
          <w:spacing w:val="-5"/>
        </w:rPr>
        <w:t xml:space="preserve"> </w:t>
      </w:r>
      <w:r>
        <w:t>in</w:t>
      </w:r>
      <w:r>
        <w:rPr>
          <w:spacing w:val="-11"/>
        </w:rPr>
        <w:t xml:space="preserve"> </w:t>
      </w:r>
      <w:r>
        <w:t>the</w:t>
      </w:r>
      <w:r>
        <w:rPr>
          <w:spacing w:val="-4"/>
        </w:rPr>
        <w:t xml:space="preserve"> </w:t>
      </w:r>
      <w:r>
        <w:t>Education</w:t>
      </w:r>
      <w:r>
        <w:rPr>
          <w:spacing w:val="-6"/>
        </w:rPr>
        <w:t xml:space="preserve"> </w:t>
      </w:r>
      <w:r>
        <w:t>System on Minority Language Learning)</w:t>
      </w:r>
    </w:p>
    <w:p w14:paraId="34058640" w14:textId="77777777" w:rsidR="00AD553E" w:rsidRDefault="00000000">
      <w:pPr>
        <w:pStyle w:val="Judul1"/>
        <w:spacing w:before="228" w:line="272" w:lineRule="exact"/>
        <w:ind w:left="772" w:right="721"/>
        <w:jc w:val="center"/>
      </w:pPr>
      <w:proofErr w:type="spellStart"/>
      <w:r>
        <w:t>Rabiyatul</w:t>
      </w:r>
      <w:proofErr w:type="spellEnd"/>
      <w:r>
        <w:rPr>
          <w:spacing w:val="-2"/>
        </w:rPr>
        <w:t xml:space="preserve"> </w:t>
      </w:r>
      <w:proofErr w:type="gramStart"/>
      <w:r>
        <w:rPr>
          <w:spacing w:val="-2"/>
        </w:rPr>
        <w:t>Adawiyah</w:t>
      </w:r>
      <w:r>
        <w:rPr>
          <w:spacing w:val="-2"/>
          <w:vertAlign w:val="superscript"/>
        </w:rPr>
        <w:t>(</w:t>
      </w:r>
      <w:proofErr w:type="gramEnd"/>
      <w:r>
        <w:rPr>
          <w:spacing w:val="-2"/>
          <w:vertAlign w:val="superscript"/>
        </w:rPr>
        <w:t>1</w:t>
      </w:r>
      <w:r>
        <w:rPr>
          <w:spacing w:val="-2"/>
        </w:rPr>
        <w:t>)</w:t>
      </w:r>
    </w:p>
    <w:p w14:paraId="52FC04B7" w14:textId="77777777" w:rsidR="00AD553E" w:rsidRDefault="00000000">
      <w:pPr>
        <w:pStyle w:val="TeksIsi"/>
        <w:spacing w:line="242" w:lineRule="auto"/>
        <w:ind w:left="1250" w:right="1207"/>
        <w:jc w:val="center"/>
      </w:pPr>
      <w:r>
        <w:t>Department</w:t>
      </w:r>
      <w:r>
        <w:rPr>
          <w:spacing w:val="-4"/>
        </w:rPr>
        <w:t xml:space="preserve"> </w:t>
      </w:r>
      <w:r>
        <w:t>of</w:t>
      </w:r>
      <w:r>
        <w:rPr>
          <w:spacing w:val="-10"/>
        </w:rPr>
        <w:t xml:space="preserve"> </w:t>
      </w:r>
      <w:r>
        <w:t>Indonesian</w:t>
      </w:r>
      <w:r>
        <w:rPr>
          <w:spacing w:val="-9"/>
        </w:rPr>
        <w:t xml:space="preserve"> </w:t>
      </w:r>
      <w:r>
        <w:t>Language</w:t>
      </w:r>
      <w:r>
        <w:rPr>
          <w:spacing w:val="-5"/>
        </w:rPr>
        <w:t xml:space="preserve"> </w:t>
      </w:r>
      <w:r>
        <w:t>and</w:t>
      </w:r>
      <w:r>
        <w:rPr>
          <w:spacing w:val="-4"/>
        </w:rPr>
        <w:t xml:space="preserve"> </w:t>
      </w:r>
      <w:r>
        <w:t>Literature</w:t>
      </w:r>
      <w:r>
        <w:rPr>
          <w:spacing w:val="-1"/>
        </w:rPr>
        <w:t xml:space="preserve"> </w:t>
      </w:r>
      <w:r>
        <w:t>Education,</w:t>
      </w:r>
      <w:r>
        <w:rPr>
          <w:spacing w:val="-3"/>
        </w:rPr>
        <w:t xml:space="preserve"> </w:t>
      </w:r>
      <w:r>
        <w:t xml:space="preserve">FKIP </w:t>
      </w:r>
      <w:proofErr w:type="spellStart"/>
      <w:r>
        <w:t>Nahdlatul</w:t>
      </w:r>
      <w:proofErr w:type="spellEnd"/>
      <w:r>
        <w:t xml:space="preserve"> Wathan University </w:t>
      </w:r>
      <w:proofErr w:type="spellStart"/>
      <w:r>
        <w:t>Mataram</w:t>
      </w:r>
      <w:proofErr w:type="spellEnd"/>
      <w:r>
        <w:t xml:space="preserve">, </w:t>
      </w:r>
      <w:hyperlink r:id="rId9">
        <w:r>
          <w:rPr>
            <w:color w:val="0462C1"/>
            <w:u w:val="single" w:color="0462C1"/>
          </w:rPr>
          <w:t>rabiyatula@gmail.com</w:t>
        </w:r>
      </w:hyperlink>
    </w:p>
    <w:p w14:paraId="294DB48D" w14:textId="77777777" w:rsidR="00AD553E" w:rsidRDefault="00000000">
      <w:pPr>
        <w:pStyle w:val="TeksIsi"/>
        <w:spacing w:before="270"/>
        <w:ind w:left="190"/>
        <w:jc w:val="center"/>
      </w:pPr>
      <w:r>
        <w:rPr>
          <w:spacing w:val="-2"/>
        </w:rPr>
        <w:t>Abstract</w:t>
      </w:r>
    </w:p>
    <w:p w14:paraId="2514576C" w14:textId="77777777" w:rsidR="00AD553E" w:rsidRDefault="00AD553E">
      <w:pPr>
        <w:pStyle w:val="TeksIsi"/>
      </w:pPr>
    </w:p>
    <w:p w14:paraId="186A87AE" w14:textId="77777777" w:rsidR="00AD553E" w:rsidRDefault="00000000">
      <w:pPr>
        <w:pStyle w:val="TeksIsi"/>
        <w:ind w:left="707" w:right="555" w:firstLine="720"/>
        <w:jc w:val="both"/>
      </w:pPr>
      <w:r>
        <w:t>This research analyzes the influence of multilingual policies in the Indonesian education</w:t>
      </w:r>
      <w:r>
        <w:rPr>
          <w:spacing w:val="-10"/>
        </w:rPr>
        <w:t xml:space="preserve"> </w:t>
      </w:r>
      <w:r>
        <w:t>system</w:t>
      </w:r>
      <w:r>
        <w:rPr>
          <w:spacing w:val="-14"/>
        </w:rPr>
        <w:t xml:space="preserve"> </w:t>
      </w:r>
      <w:r>
        <w:t>on</w:t>
      </w:r>
      <w:r>
        <w:rPr>
          <w:spacing w:val="-6"/>
        </w:rPr>
        <w:t xml:space="preserve"> </w:t>
      </w:r>
      <w:r>
        <w:t>minority</w:t>
      </w:r>
      <w:r>
        <w:rPr>
          <w:spacing w:val="-10"/>
        </w:rPr>
        <w:t xml:space="preserve"> </w:t>
      </w:r>
      <w:r>
        <w:t>language</w:t>
      </w:r>
      <w:r>
        <w:rPr>
          <w:spacing w:val="-2"/>
        </w:rPr>
        <w:t xml:space="preserve"> </w:t>
      </w:r>
      <w:r>
        <w:t>learning.</w:t>
      </w:r>
      <w:r>
        <w:rPr>
          <w:spacing w:val="-4"/>
        </w:rPr>
        <w:t xml:space="preserve"> </w:t>
      </w:r>
      <w:r>
        <w:t>Using</w:t>
      </w:r>
      <w:r>
        <w:rPr>
          <w:spacing w:val="-6"/>
        </w:rPr>
        <w:t xml:space="preserve"> </w:t>
      </w:r>
      <w:r>
        <w:t>a</w:t>
      </w:r>
      <w:r>
        <w:rPr>
          <w:spacing w:val="-7"/>
        </w:rPr>
        <w:t xml:space="preserve"> </w:t>
      </w:r>
      <w:r>
        <w:t>descriptive-qualitative</w:t>
      </w:r>
      <w:r>
        <w:rPr>
          <w:spacing w:val="-7"/>
        </w:rPr>
        <w:t xml:space="preserve"> </w:t>
      </w:r>
      <w:r>
        <w:t>approach, the study examines the implementation of regulations, learning practices, and the role of schools, families and communities in minority language preservation. Results show that formal policies encourage the preservation of local languages but are faced with resource constraints, the influence of popular culture, and low technological support. Translanguaging practices and integration of multicultural values effectively improve minority language learning. Multisectoral</w:t>
      </w:r>
      <w:r>
        <w:rPr>
          <w:spacing w:val="-2"/>
        </w:rPr>
        <w:t xml:space="preserve"> </w:t>
      </w:r>
      <w:r>
        <w:t>collaboration is important for the sustainability of minority language use in education. The study recommends strengthening policies, improving teacher training and utilizing technology for inclusive and sustainable multilingual education.</w:t>
      </w:r>
    </w:p>
    <w:p w14:paraId="49E3CF97" w14:textId="77777777" w:rsidR="00AD553E" w:rsidRDefault="00AD553E">
      <w:pPr>
        <w:pStyle w:val="TeksIsi"/>
        <w:spacing w:before="1"/>
      </w:pPr>
    </w:p>
    <w:p w14:paraId="439FA23B" w14:textId="77777777" w:rsidR="00AD553E" w:rsidRDefault="00000000">
      <w:pPr>
        <w:ind w:left="707"/>
        <w:rPr>
          <w:i/>
          <w:sz w:val="24"/>
        </w:rPr>
      </w:pPr>
      <w:r>
        <w:rPr>
          <w:b/>
          <w:sz w:val="24"/>
        </w:rPr>
        <w:t>Keywords:</w:t>
      </w:r>
      <w:r>
        <w:rPr>
          <w:b/>
          <w:spacing w:val="1"/>
          <w:sz w:val="24"/>
        </w:rPr>
        <w:t xml:space="preserve"> </w:t>
      </w:r>
      <w:r>
        <w:rPr>
          <w:i/>
          <w:sz w:val="24"/>
        </w:rPr>
        <w:t>multilingual</w:t>
      </w:r>
      <w:r>
        <w:rPr>
          <w:i/>
          <w:spacing w:val="-1"/>
          <w:sz w:val="24"/>
        </w:rPr>
        <w:t xml:space="preserve"> </w:t>
      </w:r>
      <w:r>
        <w:rPr>
          <w:i/>
          <w:sz w:val="24"/>
        </w:rPr>
        <w:t>policy,</w:t>
      </w:r>
      <w:r>
        <w:rPr>
          <w:i/>
          <w:spacing w:val="1"/>
          <w:sz w:val="24"/>
        </w:rPr>
        <w:t xml:space="preserve"> </w:t>
      </w:r>
      <w:r>
        <w:rPr>
          <w:i/>
          <w:sz w:val="24"/>
        </w:rPr>
        <w:t>minority</w:t>
      </w:r>
      <w:r>
        <w:rPr>
          <w:i/>
          <w:spacing w:val="-3"/>
          <w:sz w:val="24"/>
        </w:rPr>
        <w:t xml:space="preserve"> </w:t>
      </w:r>
      <w:r>
        <w:rPr>
          <w:i/>
          <w:sz w:val="24"/>
        </w:rPr>
        <w:t>language</w:t>
      </w:r>
      <w:r>
        <w:rPr>
          <w:i/>
          <w:spacing w:val="-6"/>
          <w:sz w:val="24"/>
        </w:rPr>
        <w:t xml:space="preserve"> </w:t>
      </w:r>
      <w:r>
        <w:rPr>
          <w:i/>
          <w:spacing w:val="-2"/>
          <w:sz w:val="24"/>
        </w:rPr>
        <w:t>learning</w:t>
      </w:r>
    </w:p>
    <w:p w14:paraId="5E1F8B1F" w14:textId="77777777" w:rsidR="00AD553E" w:rsidRDefault="00AD553E">
      <w:pPr>
        <w:pStyle w:val="TeksIsi"/>
        <w:spacing w:before="3"/>
        <w:rPr>
          <w:i/>
          <w:sz w:val="16"/>
        </w:rPr>
      </w:pPr>
    </w:p>
    <w:p w14:paraId="7B290E5B" w14:textId="77777777" w:rsidR="00AD553E" w:rsidRDefault="00AD553E">
      <w:pPr>
        <w:pStyle w:val="TeksIsi"/>
        <w:rPr>
          <w:i/>
          <w:sz w:val="16"/>
        </w:rPr>
        <w:sectPr w:rsidR="00AD553E">
          <w:footerReference w:type="default" r:id="rId10"/>
          <w:type w:val="continuous"/>
          <w:pgSz w:w="11910" w:h="16840"/>
          <w:pgMar w:top="0" w:right="992" w:bottom="940" w:left="992" w:header="0" w:footer="755" w:gutter="0"/>
          <w:pgNumType w:start="1"/>
          <w:cols w:space="720"/>
        </w:sectPr>
      </w:pPr>
    </w:p>
    <w:p w14:paraId="7118C10D" w14:textId="4CF2F29F" w:rsidR="00AD553E" w:rsidRDefault="00AD553E">
      <w:pPr>
        <w:pStyle w:val="TeksIsi"/>
        <w:spacing w:before="92"/>
        <w:rPr>
          <w:i/>
        </w:rPr>
      </w:pPr>
    </w:p>
    <w:p w14:paraId="5DB303A3" w14:textId="77777777" w:rsidR="00AD553E" w:rsidRDefault="00000000">
      <w:pPr>
        <w:pStyle w:val="Judul1"/>
        <w:spacing w:line="275" w:lineRule="exact"/>
      </w:pPr>
      <w:r>
        <w:rPr>
          <w:spacing w:val="-2"/>
        </w:rPr>
        <w:t>INTRODUCTION</w:t>
      </w:r>
    </w:p>
    <w:p w14:paraId="379F5E0E" w14:textId="77777777" w:rsidR="00AD553E" w:rsidRDefault="00000000">
      <w:pPr>
        <w:pStyle w:val="TeksIsi"/>
        <w:ind w:left="141" w:right="38" w:firstLine="720"/>
        <w:jc w:val="both"/>
      </w:pPr>
      <w:r>
        <w:t>Indonesia</w:t>
      </w:r>
      <w:r>
        <w:rPr>
          <w:spacing w:val="-5"/>
        </w:rPr>
        <w:t xml:space="preserve"> </w:t>
      </w:r>
      <w:r>
        <w:t>as</w:t>
      </w:r>
      <w:r>
        <w:rPr>
          <w:spacing w:val="-6"/>
        </w:rPr>
        <w:t xml:space="preserve"> </w:t>
      </w:r>
      <w:r>
        <w:t>a</w:t>
      </w:r>
      <w:r>
        <w:rPr>
          <w:spacing w:val="-5"/>
        </w:rPr>
        <w:t xml:space="preserve"> </w:t>
      </w:r>
      <w:r>
        <w:t>plural</w:t>
      </w:r>
      <w:r>
        <w:rPr>
          <w:spacing w:val="-12"/>
        </w:rPr>
        <w:t xml:space="preserve"> </w:t>
      </w:r>
      <w:r>
        <w:t>country</w:t>
      </w:r>
      <w:r>
        <w:rPr>
          <w:spacing w:val="-13"/>
        </w:rPr>
        <w:t xml:space="preserve"> </w:t>
      </w:r>
      <w:r>
        <w:t>with</w:t>
      </w:r>
      <w:r>
        <w:rPr>
          <w:spacing w:val="-9"/>
        </w:rPr>
        <w:t xml:space="preserve"> </w:t>
      </w:r>
      <w:r>
        <w:t>ethnic, linguistic and cultural diversity regulates the position of local languages, national languages and foreign languages in its education system formally through various national policies. One significant legal basis in this regard is the National Education System Law No. 20/2003 which</w:t>
      </w:r>
      <w:r>
        <w:rPr>
          <w:spacing w:val="-5"/>
        </w:rPr>
        <w:t xml:space="preserve"> </w:t>
      </w:r>
      <w:r>
        <w:t>stipulates</w:t>
      </w:r>
      <w:r>
        <w:rPr>
          <w:spacing w:val="-6"/>
        </w:rPr>
        <w:t xml:space="preserve"> </w:t>
      </w:r>
      <w:r>
        <w:t>the</w:t>
      </w:r>
      <w:r>
        <w:rPr>
          <w:spacing w:val="-6"/>
        </w:rPr>
        <w:t xml:space="preserve"> </w:t>
      </w:r>
      <w:r>
        <w:t>arrangement and</w:t>
      </w:r>
      <w:r>
        <w:rPr>
          <w:spacing w:val="-5"/>
        </w:rPr>
        <w:t xml:space="preserve"> </w:t>
      </w:r>
      <w:r>
        <w:t>position</w:t>
      </w:r>
      <w:r>
        <w:rPr>
          <w:spacing w:val="-9"/>
        </w:rPr>
        <w:t xml:space="preserve"> </w:t>
      </w:r>
      <w:r>
        <w:t xml:space="preserve">of these languages in the realm of education, specifically in Chapter VII Article 33. This </w:t>
      </w:r>
      <w:r>
        <w:rPr>
          <w:spacing w:val="-2"/>
        </w:rPr>
        <w:t>policy</w:t>
      </w:r>
      <w:r>
        <w:rPr>
          <w:spacing w:val="-11"/>
        </w:rPr>
        <w:t xml:space="preserve"> </w:t>
      </w:r>
      <w:r>
        <w:rPr>
          <w:spacing w:val="-2"/>
        </w:rPr>
        <w:t>provides</w:t>
      </w:r>
      <w:r>
        <w:rPr>
          <w:spacing w:val="-8"/>
        </w:rPr>
        <w:t xml:space="preserve"> </w:t>
      </w:r>
      <w:r>
        <w:rPr>
          <w:spacing w:val="-2"/>
        </w:rPr>
        <w:t>a framework</w:t>
      </w:r>
      <w:r>
        <w:rPr>
          <w:spacing w:val="-5"/>
        </w:rPr>
        <w:t xml:space="preserve"> </w:t>
      </w:r>
      <w:r>
        <w:rPr>
          <w:spacing w:val="-2"/>
        </w:rPr>
        <w:t>for</w:t>
      </w:r>
      <w:r>
        <w:rPr>
          <w:spacing w:val="-10"/>
        </w:rPr>
        <w:t xml:space="preserve"> </w:t>
      </w:r>
      <w:r>
        <w:rPr>
          <w:spacing w:val="-2"/>
        </w:rPr>
        <w:t>the</w:t>
      </w:r>
      <w:r>
        <w:rPr>
          <w:spacing w:val="-6"/>
        </w:rPr>
        <w:t xml:space="preserve"> </w:t>
      </w:r>
      <w:r>
        <w:rPr>
          <w:spacing w:val="-2"/>
        </w:rPr>
        <w:t xml:space="preserve">development </w:t>
      </w:r>
      <w:r>
        <w:t>and preservation of regional languages while promoting the use of Indonesian as the national language and foreign languages, especially English as a world language. The complexity of multilingual</w:t>
      </w:r>
      <w:r>
        <w:rPr>
          <w:spacing w:val="-13"/>
        </w:rPr>
        <w:t xml:space="preserve"> </w:t>
      </w:r>
      <w:r>
        <w:t>education</w:t>
      </w:r>
      <w:r>
        <w:rPr>
          <w:spacing w:val="-9"/>
        </w:rPr>
        <w:t xml:space="preserve"> </w:t>
      </w:r>
      <w:r>
        <w:t>lies</w:t>
      </w:r>
      <w:r>
        <w:rPr>
          <w:spacing w:val="-7"/>
        </w:rPr>
        <w:t xml:space="preserve"> </w:t>
      </w:r>
      <w:r>
        <w:t>not</w:t>
      </w:r>
      <w:r>
        <w:rPr>
          <w:spacing w:val="-9"/>
        </w:rPr>
        <w:t xml:space="preserve"> </w:t>
      </w:r>
      <w:r>
        <w:t>only</w:t>
      </w:r>
      <w:r>
        <w:rPr>
          <w:spacing w:val="-9"/>
        </w:rPr>
        <w:t xml:space="preserve"> </w:t>
      </w:r>
      <w:r>
        <w:t>in</w:t>
      </w:r>
      <w:r>
        <w:rPr>
          <w:spacing w:val="-9"/>
        </w:rPr>
        <w:t xml:space="preserve"> </w:t>
      </w:r>
      <w:r>
        <w:t xml:space="preserve">regulating the multiple languages used in one education system but also how the protection and </w:t>
      </w:r>
      <w:r>
        <w:rPr>
          <w:spacing w:val="-2"/>
        </w:rPr>
        <w:t>preservation</w:t>
      </w:r>
      <w:r>
        <w:rPr>
          <w:spacing w:val="-9"/>
        </w:rPr>
        <w:t xml:space="preserve"> </w:t>
      </w:r>
      <w:r>
        <w:rPr>
          <w:spacing w:val="-2"/>
        </w:rPr>
        <w:t>of</w:t>
      </w:r>
      <w:r>
        <w:rPr>
          <w:spacing w:val="-7"/>
        </w:rPr>
        <w:t xml:space="preserve"> </w:t>
      </w:r>
      <w:r>
        <w:rPr>
          <w:spacing w:val="-2"/>
        </w:rPr>
        <w:t>minority</w:t>
      </w:r>
      <w:r>
        <w:rPr>
          <w:spacing w:val="-9"/>
        </w:rPr>
        <w:t xml:space="preserve"> </w:t>
      </w:r>
      <w:r>
        <w:rPr>
          <w:spacing w:val="-2"/>
        </w:rPr>
        <w:t>languages</w:t>
      </w:r>
      <w:r>
        <w:rPr>
          <w:spacing w:val="-6"/>
        </w:rPr>
        <w:t xml:space="preserve"> </w:t>
      </w:r>
      <w:r>
        <w:rPr>
          <w:spacing w:val="-2"/>
        </w:rPr>
        <w:t>can</w:t>
      </w:r>
      <w:r>
        <w:rPr>
          <w:spacing w:val="-3"/>
        </w:rPr>
        <w:t xml:space="preserve"> </w:t>
      </w:r>
      <w:r>
        <w:rPr>
          <w:spacing w:val="-2"/>
        </w:rPr>
        <w:t>be</w:t>
      </w:r>
      <w:r>
        <w:rPr>
          <w:spacing w:val="-4"/>
        </w:rPr>
        <w:t xml:space="preserve"> </w:t>
      </w:r>
      <w:r>
        <w:rPr>
          <w:spacing w:val="-2"/>
        </w:rPr>
        <w:t xml:space="preserve">carried </w:t>
      </w:r>
      <w:r>
        <w:t>out</w:t>
      </w:r>
      <w:r>
        <w:rPr>
          <w:spacing w:val="-9"/>
        </w:rPr>
        <w:t xml:space="preserve"> </w:t>
      </w:r>
      <w:r>
        <w:t>so</w:t>
      </w:r>
      <w:r>
        <w:rPr>
          <w:spacing w:val="-13"/>
        </w:rPr>
        <w:t xml:space="preserve"> </w:t>
      </w:r>
      <w:r>
        <w:t>that</w:t>
      </w:r>
      <w:r>
        <w:rPr>
          <w:spacing w:val="-8"/>
        </w:rPr>
        <w:t xml:space="preserve"> </w:t>
      </w:r>
      <w:r>
        <w:t>they</w:t>
      </w:r>
      <w:r>
        <w:rPr>
          <w:spacing w:val="-15"/>
        </w:rPr>
        <w:t xml:space="preserve"> </w:t>
      </w:r>
      <w:r>
        <w:t>do</w:t>
      </w:r>
      <w:r>
        <w:rPr>
          <w:spacing w:val="-4"/>
        </w:rPr>
        <w:t xml:space="preserve"> </w:t>
      </w:r>
      <w:r>
        <w:t>not</w:t>
      </w:r>
      <w:r>
        <w:rPr>
          <w:spacing w:val="-7"/>
        </w:rPr>
        <w:t xml:space="preserve"> </w:t>
      </w:r>
      <w:r>
        <w:t>become</w:t>
      </w:r>
      <w:r>
        <w:rPr>
          <w:spacing w:val="-9"/>
        </w:rPr>
        <w:t xml:space="preserve"> </w:t>
      </w:r>
      <w:r>
        <w:t>extinct.</w:t>
      </w:r>
      <w:r>
        <w:rPr>
          <w:spacing w:val="-7"/>
        </w:rPr>
        <w:t xml:space="preserve"> </w:t>
      </w:r>
      <w:r>
        <w:t>A</w:t>
      </w:r>
      <w:r>
        <w:rPr>
          <w:spacing w:val="-13"/>
        </w:rPr>
        <w:t xml:space="preserve"> </w:t>
      </w:r>
      <w:r>
        <w:t xml:space="preserve">holistic </w:t>
      </w:r>
      <w:proofErr w:type="gramStart"/>
      <w:r>
        <w:t>approach,</w:t>
      </w:r>
      <w:r>
        <w:rPr>
          <w:spacing w:val="66"/>
        </w:rPr>
        <w:t xml:space="preserve">  </w:t>
      </w:r>
      <w:r>
        <w:t>involving</w:t>
      </w:r>
      <w:proofErr w:type="gramEnd"/>
      <w:r>
        <w:rPr>
          <w:spacing w:val="65"/>
        </w:rPr>
        <w:t xml:space="preserve">  </w:t>
      </w:r>
      <w:proofErr w:type="gramStart"/>
      <w:r>
        <w:t>various</w:t>
      </w:r>
      <w:r>
        <w:rPr>
          <w:spacing w:val="65"/>
        </w:rPr>
        <w:t xml:space="preserve">  </w:t>
      </w:r>
      <w:r>
        <w:t>policies</w:t>
      </w:r>
      <w:proofErr w:type="gramEnd"/>
      <w:r>
        <w:rPr>
          <w:spacing w:val="64"/>
        </w:rPr>
        <w:t xml:space="preserve">  </w:t>
      </w:r>
      <w:r>
        <w:rPr>
          <w:spacing w:val="-5"/>
        </w:rPr>
        <w:t>and</w:t>
      </w:r>
    </w:p>
    <w:p w14:paraId="77E810C1" w14:textId="77777777" w:rsidR="00AD553E" w:rsidRDefault="00000000">
      <w:pPr>
        <w:pStyle w:val="TeksIsi"/>
        <w:spacing w:before="90"/>
        <w:ind w:left="141" w:right="141"/>
        <w:jc w:val="both"/>
      </w:pPr>
      <w:r>
        <w:br w:type="column"/>
      </w:r>
      <w:r>
        <w:t>programs</w:t>
      </w:r>
      <w:r>
        <w:rPr>
          <w:spacing w:val="-8"/>
        </w:rPr>
        <w:t xml:space="preserve"> </w:t>
      </w:r>
      <w:r>
        <w:t>to</w:t>
      </w:r>
      <w:r>
        <w:rPr>
          <w:spacing w:val="-1"/>
        </w:rPr>
        <w:t xml:space="preserve"> </w:t>
      </w:r>
      <w:r>
        <w:t>preserve</w:t>
      </w:r>
      <w:r>
        <w:rPr>
          <w:spacing w:val="-7"/>
        </w:rPr>
        <w:t xml:space="preserve"> </w:t>
      </w:r>
      <w:r>
        <w:t>and</w:t>
      </w:r>
      <w:r>
        <w:rPr>
          <w:spacing w:val="-6"/>
        </w:rPr>
        <w:t xml:space="preserve"> </w:t>
      </w:r>
      <w:r>
        <w:t>strengthen</w:t>
      </w:r>
      <w:r>
        <w:rPr>
          <w:spacing w:val="-10"/>
        </w:rPr>
        <w:t xml:space="preserve"> </w:t>
      </w:r>
      <w:r>
        <w:t>the</w:t>
      </w:r>
      <w:r>
        <w:rPr>
          <w:spacing w:val="-7"/>
        </w:rPr>
        <w:t xml:space="preserve"> </w:t>
      </w:r>
      <w:r>
        <w:t>position of regional and minority languages, is an urgent need. In addition, in the context of national cultural identity and diversity, multilingual education policy is considered an important mechanism in maintaining the cultural heritage and identity of the plural Indonesian nation (</w:t>
      </w:r>
      <w:proofErr w:type="spellStart"/>
      <w:r>
        <w:t>Dalimunte</w:t>
      </w:r>
      <w:proofErr w:type="spellEnd"/>
      <w:r>
        <w:t>, 2017). Language policy serves not only</w:t>
      </w:r>
      <w:r>
        <w:rPr>
          <w:spacing w:val="-15"/>
        </w:rPr>
        <w:t xml:space="preserve"> </w:t>
      </w:r>
      <w:r>
        <w:t>as</w:t>
      </w:r>
      <w:r>
        <w:rPr>
          <w:spacing w:val="-15"/>
        </w:rPr>
        <w:t xml:space="preserve"> </w:t>
      </w:r>
      <w:r>
        <w:t>an</w:t>
      </w:r>
      <w:r>
        <w:rPr>
          <w:spacing w:val="-15"/>
        </w:rPr>
        <w:t xml:space="preserve"> </w:t>
      </w:r>
      <w:r>
        <w:t>instrument</w:t>
      </w:r>
      <w:r>
        <w:rPr>
          <w:spacing w:val="-15"/>
        </w:rPr>
        <w:t xml:space="preserve"> </w:t>
      </w:r>
      <w:r>
        <w:t>of</w:t>
      </w:r>
      <w:r>
        <w:rPr>
          <w:spacing w:val="-15"/>
        </w:rPr>
        <w:t xml:space="preserve"> </w:t>
      </w:r>
      <w:r>
        <w:t>communication,</w:t>
      </w:r>
      <w:r>
        <w:rPr>
          <w:spacing w:val="-15"/>
        </w:rPr>
        <w:t xml:space="preserve"> </w:t>
      </w:r>
      <w:r>
        <w:t>but</w:t>
      </w:r>
      <w:r>
        <w:rPr>
          <w:spacing w:val="-13"/>
        </w:rPr>
        <w:t xml:space="preserve"> </w:t>
      </w:r>
      <w:r>
        <w:t>also as a pillar in maintaining national plurality and integrity. Therefore, an evaluation of how multilingual policies affect minority language learning in educational settings is a critical part of this study.</w:t>
      </w:r>
    </w:p>
    <w:p w14:paraId="1CD7BBDE" w14:textId="77777777" w:rsidR="00AD553E" w:rsidRDefault="00000000">
      <w:pPr>
        <w:pStyle w:val="TeksIsi"/>
        <w:spacing w:before="1"/>
        <w:ind w:left="141" w:right="144" w:firstLine="720"/>
        <w:jc w:val="both"/>
      </w:pPr>
      <w:r>
        <w:t>Language diversity in Indonesia is a cultural gift that is also a complex social challenge.</w:t>
      </w:r>
      <w:r>
        <w:rPr>
          <w:spacing w:val="-5"/>
        </w:rPr>
        <w:t xml:space="preserve"> </w:t>
      </w:r>
      <w:r>
        <w:t>Differences</w:t>
      </w:r>
      <w:r>
        <w:rPr>
          <w:spacing w:val="-5"/>
        </w:rPr>
        <w:t xml:space="preserve"> </w:t>
      </w:r>
      <w:r>
        <w:t>in</w:t>
      </w:r>
      <w:r>
        <w:rPr>
          <w:spacing w:val="-7"/>
        </w:rPr>
        <w:t xml:space="preserve"> </w:t>
      </w:r>
      <w:r>
        <w:t>language</w:t>
      </w:r>
      <w:r>
        <w:rPr>
          <w:spacing w:val="-7"/>
        </w:rPr>
        <w:t xml:space="preserve"> </w:t>
      </w:r>
      <w:r>
        <w:t>and</w:t>
      </w:r>
      <w:r>
        <w:rPr>
          <w:spacing w:val="-3"/>
        </w:rPr>
        <w:t xml:space="preserve"> </w:t>
      </w:r>
      <w:r>
        <w:t>language communities often trigger potential conflicts between groups if not managed properly, especially in diverse social and educational contexts (Peter, 2025). Mother tongue or first language plays an important role in second language</w:t>
      </w:r>
      <w:r>
        <w:rPr>
          <w:spacing w:val="56"/>
          <w:w w:val="150"/>
        </w:rPr>
        <w:t xml:space="preserve"> </w:t>
      </w:r>
      <w:r>
        <w:t>learning,</w:t>
      </w:r>
      <w:r>
        <w:rPr>
          <w:spacing w:val="54"/>
          <w:w w:val="150"/>
        </w:rPr>
        <w:t xml:space="preserve"> </w:t>
      </w:r>
      <w:r>
        <w:t>especially</w:t>
      </w:r>
      <w:r>
        <w:rPr>
          <w:spacing w:val="78"/>
        </w:rPr>
        <w:t xml:space="preserve"> </w:t>
      </w:r>
      <w:r>
        <w:t>among</w:t>
      </w:r>
      <w:r>
        <w:rPr>
          <w:spacing w:val="58"/>
          <w:w w:val="150"/>
        </w:rPr>
        <w:t xml:space="preserve"> </w:t>
      </w:r>
      <w:r>
        <w:rPr>
          <w:spacing w:val="-2"/>
        </w:rPr>
        <w:t>learners</w:t>
      </w:r>
    </w:p>
    <w:p w14:paraId="1B4F01F3" w14:textId="77777777" w:rsidR="00AD553E" w:rsidRDefault="00AD553E">
      <w:pPr>
        <w:pStyle w:val="TeksIsi"/>
        <w:jc w:val="both"/>
        <w:sectPr w:rsidR="00AD553E">
          <w:type w:val="continuous"/>
          <w:pgSz w:w="11910" w:h="16840"/>
          <w:pgMar w:top="0" w:right="992" w:bottom="940" w:left="992" w:header="0" w:footer="755" w:gutter="0"/>
          <w:cols w:num="2" w:space="720" w:equalWidth="0">
            <w:col w:w="4857" w:space="103"/>
            <w:col w:w="4966"/>
          </w:cols>
        </w:sectPr>
      </w:pPr>
    </w:p>
    <w:p w14:paraId="410A9A00" w14:textId="77777777" w:rsidR="00AD553E" w:rsidRDefault="00AD553E">
      <w:pPr>
        <w:pStyle w:val="TeksIsi"/>
        <w:rPr>
          <w:sz w:val="15"/>
        </w:rPr>
      </w:pPr>
    </w:p>
    <w:p w14:paraId="4EC2B9DB" w14:textId="77777777" w:rsidR="00AD553E" w:rsidRDefault="00AD553E">
      <w:pPr>
        <w:pStyle w:val="TeksIsi"/>
        <w:rPr>
          <w:sz w:val="15"/>
        </w:rPr>
        <w:sectPr w:rsidR="00AD553E">
          <w:headerReference w:type="default" r:id="rId11"/>
          <w:footerReference w:type="default" r:id="rId12"/>
          <w:pgSz w:w="11910" w:h="16840"/>
          <w:pgMar w:top="1820" w:right="992" w:bottom="940" w:left="992" w:header="1064" w:footer="755" w:gutter="0"/>
          <w:cols w:space="720"/>
        </w:sectPr>
      </w:pPr>
    </w:p>
    <w:p w14:paraId="1F60E7D1" w14:textId="77777777" w:rsidR="00AD553E" w:rsidRDefault="00000000">
      <w:pPr>
        <w:pStyle w:val="TeksIsi"/>
        <w:spacing w:before="90"/>
        <w:ind w:left="141" w:right="1"/>
        <w:jc w:val="both"/>
      </w:pPr>
      <w:r>
        <w:t>who</w:t>
      </w:r>
      <w:r>
        <w:rPr>
          <w:spacing w:val="-7"/>
        </w:rPr>
        <w:t xml:space="preserve"> </w:t>
      </w:r>
      <w:r>
        <w:t>come</w:t>
      </w:r>
      <w:r>
        <w:rPr>
          <w:spacing w:val="-8"/>
        </w:rPr>
        <w:t xml:space="preserve"> </w:t>
      </w:r>
      <w:r>
        <w:t>from</w:t>
      </w:r>
      <w:r>
        <w:rPr>
          <w:spacing w:val="-15"/>
        </w:rPr>
        <w:t xml:space="preserve"> </w:t>
      </w:r>
      <w:r>
        <w:t>minority</w:t>
      </w:r>
      <w:r>
        <w:rPr>
          <w:spacing w:val="-15"/>
        </w:rPr>
        <w:t xml:space="preserve"> </w:t>
      </w:r>
      <w:r>
        <w:t>language</w:t>
      </w:r>
      <w:r>
        <w:rPr>
          <w:spacing w:val="-12"/>
        </w:rPr>
        <w:t xml:space="preserve"> </w:t>
      </w:r>
      <w:r>
        <w:t>communities. The influence of local language on foreign language acquisition, for example Mandarin learning influenced by Madurese, shows how mother tongue can be a significant factor in the foreign language learning process (</w:t>
      </w:r>
      <w:proofErr w:type="spellStart"/>
      <w:r>
        <w:t>Rahayuningtyas</w:t>
      </w:r>
      <w:proofErr w:type="spellEnd"/>
      <w:r>
        <w:t>, 2022). In addition, the development of information technology, particularly</w:t>
      </w:r>
      <w:r>
        <w:rPr>
          <w:spacing w:val="-15"/>
        </w:rPr>
        <w:t xml:space="preserve"> </w:t>
      </w:r>
      <w:r>
        <w:t>social</w:t>
      </w:r>
      <w:r>
        <w:rPr>
          <w:spacing w:val="-15"/>
        </w:rPr>
        <w:t xml:space="preserve"> </w:t>
      </w:r>
      <w:r>
        <w:t>media</w:t>
      </w:r>
      <w:r>
        <w:rPr>
          <w:spacing w:val="-15"/>
        </w:rPr>
        <w:t xml:space="preserve"> </w:t>
      </w:r>
      <w:r>
        <w:t>and</w:t>
      </w:r>
      <w:r>
        <w:rPr>
          <w:spacing w:val="-15"/>
        </w:rPr>
        <w:t xml:space="preserve"> </w:t>
      </w:r>
      <w:r>
        <w:t>popular</w:t>
      </w:r>
      <w:r>
        <w:rPr>
          <w:spacing w:val="-15"/>
        </w:rPr>
        <w:t xml:space="preserve"> </w:t>
      </w:r>
      <w:r>
        <w:t>culture,</w:t>
      </w:r>
      <w:r>
        <w:rPr>
          <w:spacing w:val="-15"/>
        </w:rPr>
        <w:t xml:space="preserve"> </w:t>
      </w:r>
      <w:r>
        <w:t>has become a factor that affects minority languages as well</w:t>
      </w:r>
      <w:r>
        <w:rPr>
          <w:spacing w:val="-4"/>
        </w:rPr>
        <w:t xml:space="preserve"> </w:t>
      </w:r>
      <w:r>
        <w:t>as national languages. Viral language on social media has a significant impact on the communication patterns of children and teenagers, including</w:t>
      </w:r>
      <w:r>
        <w:rPr>
          <w:spacing w:val="-3"/>
        </w:rPr>
        <w:t xml:space="preserve"> </w:t>
      </w:r>
      <w:r>
        <w:t>in</w:t>
      </w:r>
      <w:r>
        <w:rPr>
          <w:spacing w:val="-11"/>
        </w:rPr>
        <w:t xml:space="preserve"> </w:t>
      </w:r>
      <w:r>
        <w:t>the</w:t>
      </w:r>
      <w:r>
        <w:rPr>
          <w:spacing w:val="-7"/>
        </w:rPr>
        <w:t xml:space="preserve"> </w:t>
      </w:r>
      <w:r>
        <w:t>context</w:t>
      </w:r>
      <w:r>
        <w:rPr>
          <w:spacing w:val="-2"/>
        </w:rPr>
        <w:t xml:space="preserve"> </w:t>
      </w:r>
      <w:r>
        <w:t>of</w:t>
      </w:r>
      <w:r>
        <w:rPr>
          <w:spacing w:val="-13"/>
        </w:rPr>
        <w:t xml:space="preserve"> </w:t>
      </w:r>
      <w:r>
        <w:t>Indonesian language</w:t>
      </w:r>
      <w:r>
        <w:rPr>
          <w:spacing w:val="-1"/>
        </w:rPr>
        <w:t xml:space="preserve"> </w:t>
      </w:r>
      <w:r>
        <w:t>learning,</w:t>
      </w:r>
      <w:r>
        <w:rPr>
          <w:spacing w:val="-2"/>
        </w:rPr>
        <w:t xml:space="preserve"> </w:t>
      </w:r>
      <w:r>
        <w:t>where</w:t>
      </w:r>
      <w:r>
        <w:rPr>
          <w:spacing w:val="-4"/>
        </w:rPr>
        <w:t xml:space="preserve"> </w:t>
      </w:r>
      <w:r>
        <w:t>slang</w:t>
      </w:r>
      <w:r>
        <w:rPr>
          <w:spacing w:val="-4"/>
        </w:rPr>
        <w:t xml:space="preserve"> </w:t>
      </w:r>
      <w:r>
        <w:t>and</w:t>
      </w:r>
      <w:r>
        <w:rPr>
          <w:spacing w:val="-4"/>
        </w:rPr>
        <w:t xml:space="preserve"> </w:t>
      </w:r>
      <w:r>
        <w:t>social</w:t>
      </w:r>
      <w:r>
        <w:rPr>
          <w:spacing w:val="-8"/>
        </w:rPr>
        <w:t xml:space="preserve"> </w:t>
      </w:r>
      <w:r>
        <w:t>media language sometimes shift the use of formal language (</w:t>
      </w:r>
      <w:proofErr w:type="spellStart"/>
      <w:r>
        <w:t>Waafyah</w:t>
      </w:r>
      <w:proofErr w:type="spellEnd"/>
      <w:r>
        <w:t>, 2024). This influence not only impacts the national language, but also has the potential</w:t>
      </w:r>
      <w:r>
        <w:rPr>
          <w:spacing w:val="-4"/>
        </w:rPr>
        <w:t xml:space="preserve"> </w:t>
      </w:r>
      <w:r>
        <w:t>to reduce the use and sustainability of minority languages if not balanced with effective</w:t>
      </w:r>
      <w:r>
        <w:rPr>
          <w:spacing w:val="-15"/>
        </w:rPr>
        <w:t xml:space="preserve"> </w:t>
      </w:r>
      <w:r>
        <w:t>preservation</w:t>
      </w:r>
      <w:r>
        <w:rPr>
          <w:spacing w:val="-15"/>
        </w:rPr>
        <w:t xml:space="preserve"> </w:t>
      </w:r>
      <w:r>
        <w:t>efforts</w:t>
      </w:r>
      <w:r>
        <w:rPr>
          <w:spacing w:val="-15"/>
        </w:rPr>
        <w:t xml:space="preserve"> </w:t>
      </w:r>
      <w:r>
        <w:t>(</w:t>
      </w:r>
      <w:proofErr w:type="spellStart"/>
      <w:r>
        <w:t>Ansor</w:t>
      </w:r>
      <w:proofErr w:type="spellEnd"/>
      <w:r>
        <w:t>,</w:t>
      </w:r>
      <w:r>
        <w:rPr>
          <w:spacing w:val="-15"/>
        </w:rPr>
        <w:t xml:space="preserve"> </w:t>
      </w:r>
      <w:r>
        <w:t>2024).</w:t>
      </w:r>
      <w:r>
        <w:rPr>
          <w:spacing w:val="-15"/>
        </w:rPr>
        <w:t xml:space="preserve"> </w:t>
      </w:r>
      <w:r>
        <w:t>This social and cultural</w:t>
      </w:r>
      <w:r>
        <w:rPr>
          <w:spacing w:val="-3"/>
        </w:rPr>
        <w:t xml:space="preserve"> </w:t>
      </w:r>
      <w:r>
        <w:t>context makes understanding the dynamics of language use very important in examining the influence of multilingual policies on education.</w:t>
      </w:r>
    </w:p>
    <w:p w14:paraId="63AA0DEC" w14:textId="77777777" w:rsidR="00AD553E" w:rsidRDefault="00000000">
      <w:pPr>
        <w:pStyle w:val="TeksIsi"/>
        <w:spacing w:before="1"/>
        <w:ind w:left="141" w:firstLine="720"/>
        <w:jc w:val="both"/>
      </w:pPr>
      <w:r>
        <w:t>This</w:t>
      </w:r>
      <w:r>
        <w:rPr>
          <w:spacing w:val="-15"/>
        </w:rPr>
        <w:t xml:space="preserve"> </w:t>
      </w:r>
      <w:r>
        <w:t>research</w:t>
      </w:r>
      <w:r>
        <w:rPr>
          <w:spacing w:val="-15"/>
        </w:rPr>
        <w:t xml:space="preserve"> </w:t>
      </w:r>
      <w:r>
        <w:t>aims</w:t>
      </w:r>
      <w:r>
        <w:rPr>
          <w:spacing w:val="-13"/>
        </w:rPr>
        <w:t xml:space="preserve"> </w:t>
      </w:r>
      <w:r>
        <w:t>to</w:t>
      </w:r>
      <w:r>
        <w:rPr>
          <w:spacing w:val="-12"/>
        </w:rPr>
        <w:t xml:space="preserve"> </w:t>
      </w:r>
      <w:r>
        <w:t>understand</w:t>
      </w:r>
      <w:r>
        <w:rPr>
          <w:spacing w:val="-12"/>
        </w:rPr>
        <w:t xml:space="preserve"> </w:t>
      </w:r>
      <w:r>
        <w:t>in</w:t>
      </w:r>
      <w:r>
        <w:rPr>
          <w:spacing w:val="-15"/>
        </w:rPr>
        <w:t xml:space="preserve"> </w:t>
      </w:r>
      <w:r>
        <w:t>depth the impact of multilingual policies on minority language learning in formal education settings. The focus of the study is on how policies that regulate the position of local and national languages affect students' ability to maintain minority languages and master other languages that become the language of instruction. In addition,</w:t>
      </w:r>
      <w:r>
        <w:rPr>
          <w:spacing w:val="-12"/>
        </w:rPr>
        <w:t xml:space="preserve"> </w:t>
      </w:r>
      <w:r>
        <w:t>this</w:t>
      </w:r>
      <w:r>
        <w:rPr>
          <w:spacing w:val="-12"/>
        </w:rPr>
        <w:t xml:space="preserve"> </w:t>
      </w:r>
      <w:r>
        <w:t>study</w:t>
      </w:r>
      <w:r>
        <w:rPr>
          <w:spacing w:val="-15"/>
        </w:rPr>
        <w:t xml:space="preserve"> </w:t>
      </w:r>
      <w:r>
        <w:t>evaluates</w:t>
      </w:r>
      <w:r>
        <w:rPr>
          <w:spacing w:val="-12"/>
        </w:rPr>
        <w:t xml:space="preserve"> </w:t>
      </w:r>
      <w:r>
        <w:t>the</w:t>
      </w:r>
      <w:r>
        <w:rPr>
          <w:spacing w:val="-12"/>
        </w:rPr>
        <w:t xml:space="preserve"> </w:t>
      </w:r>
      <w:r>
        <w:t>effectiveness</w:t>
      </w:r>
      <w:r>
        <w:rPr>
          <w:spacing w:val="-12"/>
        </w:rPr>
        <w:t xml:space="preserve"> </w:t>
      </w:r>
      <w:r>
        <w:t>of minority language preservation programs and policies formulated and implemented in the education system, by looking at the real implementation in schools and in the family environment. The scope of the research is not limited to linguistic aspects alone, but also examines the complex relationship between multilingual policies, identity formation, and national integrity, which are crucial elements in building a plural and inclusive society.</w:t>
      </w:r>
    </w:p>
    <w:p w14:paraId="0DE4FE24" w14:textId="77777777" w:rsidR="00AD553E" w:rsidRDefault="00AD553E">
      <w:pPr>
        <w:pStyle w:val="TeksIsi"/>
        <w:spacing w:before="7"/>
      </w:pPr>
    </w:p>
    <w:p w14:paraId="24F651AB" w14:textId="77777777" w:rsidR="00AD553E" w:rsidRDefault="00000000">
      <w:pPr>
        <w:pStyle w:val="Judul1"/>
        <w:spacing w:line="275" w:lineRule="exact"/>
      </w:pPr>
      <w:r>
        <w:rPr>
          <w:spacing w:val="-2"/>
        </w:rPr>
        <w:t>METHODS</w:t>
      </w:r>
    </w:p>
    <w:p w14:paraId="18A7D581" w14:textId="77777777" w:rsidR="00AD553E" w:rsidRDefault="00000000">
      <w:pPr>
        <w:pStyle w:val="TeksIsi"/>
        <w:ind w:left="141" w:firstLine="720"/>
        <w:jc w:val="both"/>
      </w:pPr>
      <w:r>
        <w:t>This research uses a descriptive qualitative method to analyze the effect of multilingual</w:t>
      </w:r>
      <w:r>
        <w:rPr>
          <w:spacing w:val="4"/>
        </w:rPr>
        <w:t xml:space="preserve"> </w:t>
      </w:r>
      <w:r>
        <w:t>policies</w:t>
      </w:r>
      <w:r>
        <w:rPr>
          <w:spacing w:val="16"/>
        </w:rPr>
        <w:t xml:space="preserve"> </w:t>
      </w:r>
      <w:r>
        <w:t>in</w:t>
      </w:r>
      <w:r>
        <w:rPr>
          <w:spacing w:val="8"/>
        </w:rPr>
        <w:t xml:space="preserve"> </w:t>
      </w:r>
      <w:r>
        <w:t>the</w:t>
      </w:r>
      <w:r>
        <w:rPr>
          <w:spacing w:val="13"/>
        </w:rPr>
        <w:t xml:space="preserve"> </w:t>
      </w:r>
      <w:r>
        <w:t>education</w:t>
      </w:r>
      <w:r>
        <w:rPr>
          <w:spacing w:val="8"/>
        </w:rPr>
        <w:t xml:space="preserve"> </w:t>
      </w:r>
      <w:r>
        <w:t>system</w:t>
      </w:r>
      <w:r>
        <w:rPr>
          <w:spacing w:val="5"/>
        </w:rPr>
        <w:t xml:space="preserve"> </w:t>
      </w:r>
      <w:r>
        <w:rPr>
          <w:spacing w:val="-5"/>
        </w:rPr>
        <w:t>on</w:t>
      </w:r>
    </w:p>
    <w:p w14:paraId="79B67B2B" w14:textId="77777777" w:rsidR="00AD553E" w:rsidRDefault="00000000">
      <w:pPr>
        <w:pStyle w:val="TeksIsi"/>
        <w:spacing w:before="90"/>
        <w:ind w:left="218" w:right="140"/>
        <w:jc w:val="both"/>
      </w:pPr>
      <w:r>
        <w:br w:type="column"/>
      </w:r>
      <w:r>
        <w:t>minority language learning. Data was collected through a literature study on language regulations and policies, as well as interviews with teachers, students and minority language communities. Data were analyzed using content analysis</w:t>
      </w:r>
      <w:r>
        <w:rPr>
          <w:spacing w:val="-15"/>
        </w:rPr>
        <w:t xml:space="preserve"> </w:t>
      </w:r>
      <w:r>
        <w:t>techniques</w:t>
      </w:r>
      <w:r>
        <w:rPr>
          <w:spacing w:val="-15"/>
        </w:rPr>
        <w:t xml:space="preserve"> </w:t>
      </w:r>
      <w:r>
        <w:t>to</w:t>
      </w:r>
      <w:r>
        <w:rPr>
          <w:spacing w:val="-15"/>
        </w:rPr>
        <w:t xml:space="preserve"> </w:t>
      </w:r>
      <w:r>
        <w:t>explore</w:t>
      </w:r>
      <w:r>
        <w:rPr>
          <w:spacing w:val="-15"/>
        </w:rPr>
        <w:t xml:space="preserve"> </w:t>
      </w:r>
      <w:r>
        <w:t>key</w:t>
      </w:r>
      <w:r>
        <w:rPr>
          <w:spacing w:val="-15"/>
        </w:rPr>
        <w:t xml:space="preserve"> </w:t>
      </w:r>
      <w:r>
        <w:t>themes</w:t>
      </w:r>
      <w:r>
        <w:rPr>
          <w:spacing w:val="-15"/>
        </w:rPr>
        <w:t xml:space="preserve"> </w:t>
      </w:r>
      <w:r>
        <w:t>related to policy</w:t>
      </w:r>
      <w:r>
        <w:rPr>
          <w:spacing w:val="-3"/>
        </w:rPr>
        <w:t xml:space="preserve"> </w:t>
      </w:r>
      <w:r>
        <w:t>implementation</w:t>
      </w:r>
      <w:r>
        <w:rPr>
          <w:spacing w:val="-3"/>
        </w:rPr>
        <w:t xml:space="preserve"> </w:t>
      </w:r>
      <w:r>
        <w:t xml:space="preserve">and learning practices. Data validity was maintained through triangulation of data sources and collection </w:t>
      </w:r>
      <w:r>
        <w:rPr>
          <w:spacing w:val="-2"/>
        </w:rPr>
        <w:t>techniques.</w:t>
      </w:r>
    </w:p>
    <w:p w14:paraId="68A0217F" w14:textId="77777777" w:rsidR="00AD553E" w:rsidRDefault="00AD553E">
      <w:pPr>
        <w:pStyle w:val="TeksIsi"/>
        <w:spacing w:before="4"/>
      </w:pPr>
    </w:p>
    <w:p w14:paraId="6231EF29" w14:textId="77777777" w:rsidR="00AD553E" w:rsidRDefault="00000000">
      <w:pPr>
        <w:pStyle w:val="Judul1"/>
        <w:ind w:left="218"/>
        <w:jc w:val="both"/>
      </w:pPr>
      <w:r>
        <w:t>RESULTS</w:t>
      </w:r>
      <w:r>
        <w:rPr>
          <w:spacing w:val="-3"/>
        </w:rPr>
        <w:t xml:space="preserve"> </w:t>
      </w:r>
      <w:r>
        <w:t>AND</w:t>
      </w:r>
      <w:r>
        <w:rPr>
          <w:spacing w:val="-3"/>
        </w:rPr>
        <w:t xml:space="preserve"> </w:t>
      </w:r>
      <w:r>
        <w:rPr>
          <w:spacing w:val="-2"/>
        </w:rPr>
        <w:t>DISCUSSION</w:t>
      </w:r>
    </w:p>
    <w:p w14:paraId="30B0D28F" w14:textId="77777777" w:rsidR="00AD553E" w:rsidRDefault="00000000">
      <w:pPr>
        <w:pStyle w:val="DaftarParagraf"/>
        <w:numPr>
          <w:ilvl w:val="0"/>
          <w:numId w:val="3"/>
        </w:numPr>
        <w:tabs>
          <w:tab w:val="left" w:pos="501"/>
        </w:tabs>
        <w:spacing w:before="272" w:line="242" w:lineRule="auto"/>
        <w:jc w:val="both"/>
        <w:rPr>
          <w:sz w:val="24"/>
        </w:rPr>
      </w:pPr>
      <w:r>
        <w:rPr>
          <w:sz w:val="24"/>
        </w:rPr>
        <w:t>National Language Policy and Minority Language Protection</w:t>
      </w:r>
    </w:p>
    <w:p w14:paraId="0A8A898D" w14:textId="77777777" w:rsidR="00AD553E" w:rsidRDefault="00000000">
      <w:pPr>
        <w:pStyle w:val="TeksIsi"/>
        <w:ind w:left="501" w:right="139" w:firstLine="720"/>
        <w:jc w:val="both"/>
      </w:pPr>
      <w:r>
        <w:t>The 2003 Law on the National Education</w:t>
      </w:r>
      <w:r>
        <w:rPr>
          <w:spacing w:val="-15"/>
        </w:rPr>
        <w:t xml:space="preserve"> </w:t>
      </w:r>
      <w:r>
        <w:t>System</w:t>
      </w:r>
      <w:r>
        <w:rPr>
          <w:spacing w:val="-15"/>
        </w:rPr>
        <w:t xml:space="preserve"> </w:t>
      </w:r>
      <w:r>
        <w:t>affirms</w:t>
      </w:r>
      <w:r>
        <w:rPr>
          <w:spacing w:val="-15"/>
        </w:rPr>
        <w:t xml:space="preserve"> </w:t>
      </w:r>
      <w:r>
        <w:t>the</w:t>
      </w:r>
      <w:r>
        <w:rPr>
          <w:spacing w:val="-15"/>
        </w:rPr>
        <w:t xml:space="preserve"> </w:t>
      </w:r>
      <w:r>
        <w:t>position</w:t>
      </w:r>
      <w:r>
        <w:rPr>
          <w:spacing w:val="-15"/>
        </w:rPr>
        <w:t xml:space="preserve"> </w:t>
      </w:r>
      <w:r>
        <w:t>of</w:t>
      </w:r>
      <w:r>
        <w:rPr>
          <w:spacing w:val="-15"/>
        </w:rPr>
        <w:t xml:space="preserve"> </w:t>
      </w:r>
      <w:r>
        <w:t>local languages and Indonesian in the context of education as part of a form of respect for diversity and national identity. Government policies related to the protection of local languages and their preservation have progressed, including the issuance of various regulations and the declaration of local language learning programs in schools and family environments as a follow-up to the recognition</w:t>
      </w:r>
      <w:r>
        <w:rPr>
          <w:spacing w:val="-13"/>
        </w:rPr>
        <w:t xml:space="preserve"> </w:t>
      </w:r>
      <w:r>
        <w:t>of</w:t>
      </w:r>
      <w:r>
        <w:rPr>
          <w:spacing w:val="-11"/>
        </w:rPr>
        <w:t xml:space="preserve"> </w:t>
      </w:r>
      <w:r>
        <w:t>local</w:t>
      </w:r>
      <w:r>
        <w:rPr>
          <w:spacing w:val="-12"/>
        </w:rPr>
        <w:t xml:space="preserve"> </w:t>
      </w:r>
      <w:r>
        <w:t>languages</w:t>
      </w:r>
      <w:r>
        <w:rPr>
          <w:spacing w:val="-6"/>
        </w:rPr>
        <w:t xml:space="preserve"> </w:t>
      </w:r>
      <w:r>
        <w:t>in</w:t>
      </w:r>
      <w:r>
        <w:rPr>
          <w:spacing w:val="-8"/>
        </w:rPr>
        <w:t xml:space="preserve"> </w:t>
      </w:r>
      <w:r>
        <w:t>Article</w:t>
      </w:r>
      <w:r>
        <w:rPr>
          <w:spacing w:val="-9"/>
        </w:rPr>
        <w:t xml:space="preserve"> </w:t>
      </w:r>
      <w:r>
        <w:t>32</w:t>
      </w:r>
      <w:r>
        <w:rPr>
          <w:spacing w:val="-13"/>
        </w:rPr>
        <w:t xml:space="preserve"> </w:t>
      </w:r>
      <w:r>
        <w:t>of the 1945 Constitution. However, their implementation still needs to be improved so that the preservation of traditional and minority languages can run effectively and sustainably. The history and continuity of national language policy since independence also</w:t>
      </w:r>
      <w:r>
        <w:rPr>
          <w:spacing w:val="-3"/>
        </w:rPr>
        <w:t xml:space="preserve"> </w:t>
      </w:r>
      <w:r>
        <w:t>contains</w:t>
      </w:r>
      <w:r>
        <w:rPr>
          <w:spacing w:val="-9"/>
        </w:rPr>
        <w:t xml:space="preserve"> </w:t>
      </w:r>
      <w:r>
        <w:t>significant</w:t>
      </w:r>
      <w:r>
        <w:rPr>
          <w:spacing w:val="-2"/>
        </w:rPr>
        <w:t xml:space="preserve"> </w:t>
      </w:r>
      <w:r>
        <w:t>dynamics,</w:t>
      </w:r>
      <w:r>
        <w:rPr>
          <w:spacing w:val="-4"/>
        </w:rPr>
        <w:t xml:space="preserve"> </w:t>
      </w:r>
      <w:r>
        <w:t>especially related to how Indonesian was chosen as the language of unity and a symbol of national identity, replacing the Dutch colonial language, thus strengthening the position of the national language while trying to protect the sustainability of regional languages (</w:t>
      </w:r>
      <w:proofErr w:type="spellStart"/>
      <w:r>
        <w:t>Faturrohman</w:t>
      </w:r>
      <w:proofErr w:type="spellEnd"/>
      <w:r>
        <w:t>, 2025). This reflects a balance between the building of national identity and the preservation of linguistic diversity.</w:t>
      </w:r>
    </w:p>
    <w:p w14:paraId="7FCB9247" w14:textId="77777777" w:rsidR="00AD553E" w:rsidRDefault="00AD553E">
      <w:pPr>
        <w:pStyle w:val="TeksIsi"/>
        <w:spacing w:before="2"/>
      </w:pPr>
    </w:p>
    <w:p w14:paraId="3FB7A681" w14:textId="77777777" w:rsidR="00AD553E" w:rsidRDefault="00000000">
      <w:pPr>
        <w:pStyle w:val="DaftarParagraf"/>
        <w:numPr>
          <w:ilvl w:val="0"/>
          <w:numId w:val="3"/>
        </w:numPr>
        <w:tabs>
          <w:tab w:val="left" w:pos="501"/>
        </w:tabs>
        <w:spacing w:line="237" w:lineRule="auto"/>
        <w:ind w:right="141"/>
        <w:jc w:val="both"/>
        <w:rPr>
          <w:sz w:val="24"/>
        </w:rPr>
      </w:pPr>
      <w:r>
        <w:rPr>
          <w:sz w:val="24"/>
        </w:rPr>
        <w:t>Impact of Multilingual Policy on Minority Language Preservation</w:t>
      </w:r>
    </w:p>
    <w:p w14:paraId="037B6E52" w14:textId="77777777" w:rsidR="00AD553E" w:rsidRDefault="00000000">
      <w:pPr>
        <w:pStyle w:val="DaftarParagraf"/>
        <w:numPr>
          <w:ilvl w:val="1"/>
          <w:numId w:val="3"/>
        </w:numPr>
        <w:tabs>
          <w:tab w:val="left" w:pos="938"/>
        </w:tabs>
        <w:spacing w:before="6" w:line="237" w:lineRule="auto"/>
        <w:ind w:right="137"/>
        <w:jc w:val="left"/>
        <w:rPr>
          <w:sz w:val="24"/>
        </w:rPr>
      </w:pPr>
      <w:r>
        <w:rPr>
          <w:sz w:val="24"/>
        </w:rPr>
        <w:t>Minority</w:t>
      </w:r>
      <w:r>
        <w:rPr>
          <w:spacing w:val="-3"/>
          <w:sz w:val="24"/>
        </w:rPr>
        <w:t xml:space="preserve"> </w:t>
      </w:r>
      <w:r>
        <w:rPr>
          <w:sz w:val="24"/>
        </w:rPr>
        <w:t>Language Preservation through Education Policy</w:t>
      </w:r>
    </w:p>
    <w:p w14:paraId="3143EFE5" w14:textId="77777777" w:rsidR="00AD553E" w:rsidRDefault="00AD553E">
      <w:pPr>
        <w:pStyle w:val="DaftarParagraf"/>
        <w:spacing w:line="237" w:lineRule="auto"/>
        <w:jc w:val="left"/>
        <w:rPr>
          <w:sz w:val="24"/>
        </w:rPr>
        <w:sectPr w:rsidR="00AD553E">
          <w:type w:val="continuous"/>
          <w:pgSz w:w="11910" w:h="16840"/>
          <w:pgMar w:top="0" w:right="992" w:bottom="940" w:left="992" w:header="1064" w:footer="755" w:gutter="0"/>
          <w:cols w:num="2" w:space="720" w:equalWidth="0">
            <w:col w:w="4820" w:space="63"/>
            <w:col w:w="5043"/>
          </w:cols>
        </w:sectPr>
      </w:pPr>
    </w:p>
    <w:p w14:paraId="1656EF33" w14:textId="77777777" w:rsidR="00AD553E" w:rsidRDefault="00AD553E">
      <w:pPr>
        <w:pStyle w:val="TeksIsi"/>
        <w:rPr>
          <w:sz w:val="15"/>
        </w:rPr>
      </w:pPr>
    </w:p>
    <w:p w14:paraId="20232430" w14:textId="77777777" w:rsidR="00AD553E" w:rsidRDefault="00AD553E">
      <w:pPr>
        <w:pStyle w:val="TeksIsi"/>
        <w:rPr>
          <w:sz w:val="15"/>
        </w:rPr>
        <w:sectPr w:rsidR="00AD553E">
          <w:pgSz w:w="11910" w:h="16840"/>
          <w:pgMar w:top="1820" w:right="992" w:bottom="940" w:left="992" w:header="1064" w:footer="755" w:gutter="0"/>
          <w:cols w:space="720"/>
        </w:sectPr>
      </w:pPr>
    </w:p>
    <w:p w14:paraId="7F3002CD" w14:textId="77777777" w:rsidR="00AD553E" w:rsidRDefault="00000000">
      <w:pPr>
        <w:pStyle w:val="TeksIsi"/>
        <w:spacing w:before="90"/>
        <w:ind w:left="501" w:right="40" w:firstLine="720"/>
        <w:jc w:val="both"/>
      </w:pPr>
      <w:r>
        <w:t>The preservation of minority languages requires specific programs that involve the family and school domains simultaneously.</w:t>
      </w:r>
      <w:r>
        <w:rPr>
          <w:spacing w:val="-3"/>
        </w:rPr>
        <w:t xml:space="preserve"> </w:t>
      </w:r>
      <w:r>
        <w:t>The</w:t>
      </w:r>
      <w:r>
        <w:rPr>
          <w:spacing w:val="-2"/>
        </w:rPr>
        <w:t xml:space="preserve"> </w:t>
      </w:r>
      <w:r>
        <w:t>implementation</w:t>
      </w:r>
      <w:r>
        <w:rPr>
          <w:spacing w:val="-8"/>
        </w:rPr>
        <w:t xml:space="preserve"> </w:t>
      </w:r>
      <w:r>
        <w:t>of</w:t>
      </w:r>
      <w:r>
        <w:rPr>
          <w:spacing w:val="-8"/>
        </w:rPr>
        <w:t xml:space="preserve"> </w:t>
      </w:r>
      <w:r>
        <w:t>local language preservation programs that run in the family and school environment has been regulated through various regulations, although it still encounters various challenges in its implementation. Evaluation of policies governing the preservation of local and traditional languages shows that these policies have a positive effect on preservation efforts, but the sustainability</w:t>
      </w:r>
      <w:r>
        <w:rPr>
          <w:spacing w:val="-1"/>
        </w:rPr>
        <w:t xml:space="preserve"> </w:t>
      </w:r>
      <w:r>
        <w:t>of implementation</w:t>
      </w:r>
      <w:r>
        <w:rPr>
          <w:spacing w:val="-7"/>
        </w:rPr>
        <w:t xml:space="preserve"> </w:t>
      </w:r>
      <w:r>
        <w:t>depends</w:t>
      </w:r>
      <w:r>
        <w:rPr>
          <w:spacing w:val="-5"/>
        </w:rPr>
        <w:t xml:space="preserve"> </w:t>
      </w:r>
      <w:r>
        <w:t>on</w:t>
      </w:r>
      <w:r>
        <w:rPr>
          <w:spacing w:val="-7"/>
        </w:rPr>
        <w:t xml:space="preserve"> </w:t>
      </w:r>
      <w:r>
        <w:t>concrete</w:t>
      </w:r>
      <w:r>
        <w:rPr>
          <w:spacing w:val="-8"/>
        </w:rPr>
        <w:t xml:space="preserve"> </w:t>
      </w:r>
      <w:r>
        <w:t>support and</w:t>
      </w:r>
      <w:r>
        <w:rPr>
          <w:spacing w:val="-2"/>
        </w:rPr>
        <w:t xml:space="preserve"> </w:t>
      </w:r>
      <w:r>
        <w:t>resources</w:t>
      </w:r>
      <w:r>
        <w:rPr>
          <w:spacing w:val="-4"/>
        </w:rPr>
        <w:t xml:space="preserve"> </w:t>
      </w:r>
      <w:r>
        <w:t>available in</w:t>
      </w:r>
      <w:r>
        <w:rPr>
          <w:spacing w:val="-2"/>
        </w:rPr>
        <w:t xml:space="preserve"> </w:t>
      </w:r>
      <w:r>
        <w:t>the field.</w:t>
      </w:r>
      <w:r>
        <w:rPr>
          <w:spacing w:val="-1"/>
        </w:rPr>
        <w:t xml:space="preserve"> </w:t>
      </w:r>
      <w:r>
        <w:t>In</w:t>
      </w:r>
      <w:r>
        <w:rPr>
          <w:spacing w:val="-7"/>
        </w:rPr>
        <w:t xml:space="preserve"> </w:t>
      </w:r>
      <w:r>
        <w:t>an</w:t>
      </w:r>
      <w:r>
        <w:rPr>
          <w:spacing w:val="-7"/>
        </w:rPr>
        <w:t xml:space="preserve"> </w:t>
      </w:r>
      <w:r>
        <w:t>era of rapid globalization and modernization, challenges to the extinction of minority languages are increasing, especially due to global cultural flows that introduce foreign languages and new technologies that can replace the use of traditional languages (Amalia, 2024). This necessitates the formulation of adaptive and comprehensive policy strategies to ensure minority languages are preserved and thrive.</w:t>
      </w:r>
    </w:p>
    <w:p w14:paraId="6FE8699B" w14:textId="77777777" w:rsidR="00AD553E" w:rsidRDefault="00AD553E">
      <w:pPr>
        <w:pStyle w:val="TeksIsi"/>
        <w:spacing w:before="5"/>
      </w:pPr>
    </w:p>
    <w:p w14:paraId="42285851" w14:textId="77777777" w:rsidR="00AD553E" w:rsidRDefault="00000000">
      <w:pPr>
        <w:pStyle w:val="DaftarParagraf"/>
        <w:numPr>
          <w:ilvl w:val="1"/>
          <w:numId w:val="3"/>
        </w:numPr>
        <w:tabs>
          <w:tab w:val="left" w:pos="568"/>
        </w:tabs>
        <w:spacing w:before="1" w:line="237" w:lineRule="auto"/>
        <w:ind w:left="568" w:right="52"/>
        <w:jc w:val="both"/>
        <w:rPr>
          <w:sz w:val="24"/>
        </w:rPr>
      </w:pPr>
      <w:r>
        <w:rPr>
          <w:sz w:val="24"/>
        </w:rPr>
        <w:t>Obstacles and Challenges in Implementing the Multilingual Policy</w:t>
      </w:r>
    </w:p>
    <w:p w14:paraId="20D102C1" w14:textId="77777777" w:rsidR="00AD553E" w:rsidRDefault="00000000">
      <w:pPr>
        <w:pStyle w:val="TeksIsi"/>
        <w:spacing w:before="3"/>
        <w:ind w:left="568" w:right="38" w:firstLine="720"/>
        <w:jc w:val="both"/>
      </w:pPr>
      <w:r>
        <w:t>The ineffectiveness of multilingual policy</w:t>
      </w:r>
      <w:r>
        <w:rPr>
          <w:spacing w:val="-15"/>
        </w:rPr>
        <w:t xml:space="preserve"> </w:t>
      </w:r>
      <w:r>
        <w:t>implementation</w:t>
      </w:r>
      <w:r>
        <w:rPr>
          <w:spacing w:val="-15"/>
        </w:rPr>
        <w:t xml:space="preserve"> </w:t>
      </w:r>
      <w:r>
        <w:t>is</w:t>
      </w:r>
      <w:r>
        <w:rPr>
          <w:spacing w:val="-15"/>
        </w:rPr>
        <w:t xml:space="preserve"> </w:t>
      </w:r>
      <w:r>
        <w:t>often</w:t>
      </w:r>
      <w:r>
        <w:rPr>
          <w:spacing w:val="-15"/>
        </w:rPr>
        <w:t xml:space="preserve"> </w:t>
      </w:r>
      <w:r>
        <w:t>due</w:t>
      </w:r>
      <w:r>
        <w:rPr>
          <w:spacing w:val="-15"/>
        </w:rPr>
        <w:t xml:space="preserve"> </w:t>
      </w:r>
      <w:r>
        <w:t>to</w:t>
      </w:r>
      <w:r>
        <w:rPr>
          <w:spacing w:val="-9"/>
        </w:rPr>
        <w:t xml:space="preserve"> </w:t>
      </w:r>
      <w:r>
        <w:t>lack</w:t>
      </w:r>
      <w:r>
        <w:rPr>
          <w:spacing w:val="-14"/>
        </w:rPr>
        <w:t xml:space="preserve"> </w:t>
      </w:r>
      <w:r>
        <w:t>of support from various parties, limited resources, and less than optimal coordination among stakeholders. Socio- economic factors and family environment are also obvious obstacles in minority language</w:t>
      </w:r>
      <w:r>
        <w:rPr>
          <w:spacing w:val="-15"/>
        </w:rPr>
        <w:t xml:space="preserve"> </w:t>
      </w:r>
      <w:r>
        <w:t>learning,</w:t>
      </w:r>
      <w:r>
        <w:rPr>
          <w:spacing w:val="-15"/>
        </w:rPr>
        <w:t xml:space="preserve"> </w:t>
      </w:r>
      <w:r>
        <w:t>where</w:t>
      </w:r>
      <w:r>
        <w:rPr>
          <w:spacing w:val="-15"/>
        </w:rPr>
        <w:t xml:space="preserve"> </w:t>
      </w:r>
      <w:r>
        <w:t>family</w:t>
      </w:r>
      <w:r>
        <w:rPr>
          <w:spacing w:val="-15"/>
        </w:rPr>
        <w:t xml:space="preserve"> </w:t>
      </w:r>
      <w:r>
        <w:t>background affects students' ability to maintain their local language while mastering the official language of education. Furthermore, the increasingly massive influence of popular culture and social media also puts pressure on the survival of minority languages, as children</w:t>
      </w:r>
      <w:r>
        <w:rPr>
          <w:spacing w:val="-11"/>
        </w:rPr>
        <w:t xml:space="preserve"> </w:t>
      </w:r>
      <w:r>
        <w:t>and</w:t>
      </w:r>
      <w:r>
        <w:rPr>
          <w:spacing w:val="-6"/>
        </w:rPr>
        <w:t xml:space="preserve"> </w:t>
      </w:r>
      <w:r>
        <w:t>adolescents</w:t>
      </w:r>
      <w:r>
        <w:rPr>
          <w:spacing w:val="-12"/>
        </w:rPr>
        <w:t xml:space="preserve"> </w:t>
      </w:r>
      <w:r>
        <w:t>tend</w:t>
      </w:r>
      <w:r>
        <w:rPr>
          <w:spacing w:val="-11"/>
        </w:rPr>
        <w:t xml:space="preserve"> </w:t>
      </w:r>
      <w:r>
        <w:t>to</w:t>
      </w:r>
      <w:r>
        <w:rPr>
          <w:spacing w:val="-6"/>
        </w:rPr>
        <w:t xml:space="preserve"> </w:t>
      </w:r>
      <w:r>
        <w:t>follow</w:t>
      </w:r>
      <w:r>
        <w:rPr>
          <w:spacing w:val="-7"/>
        </w:rPr>
        <w:t xml:space="preserve"> </w:t>
      </w:r>
      <w:r>
        <w:t>viral and widely used languages in digital media rather than their local languages (</w:t>
      </w:r>
      <w:proofErr w:type="spellStart"/>
      <w:r>
        <w:t>Waafyah</w:t>
      </w:r>
      <w:proofErr w:type="spellEnd"/>
      <w:r>
        <w:t>, 2024). These obstacles demand appropriate mitigation strategies as well as innovations in approaches to learning and preserving minority languages.</w:t>
      </w:r>
    </w:p>
    <w:p w14:paraId="0D636C1A" w14:textId="77777777" w:rsidR="00AD553E" w:rsidRDefault="00000000">
      <w:pPr>
        <w:spacing w:before="88"/>
        <w:rPr>
          <w:sz w:val="24"/>
        </w:rPr>
      </w:pPr>
      <w:r>
        <w:br w:type="column"/>
      </w:r>
    </w:p>
    <w:p w14:paraId="3A36C796" w14:textId="77777777" w:rsidR="00AD553E" w:rsidRDefault="00000000">
      <w:pPr>
        <w:pStyle w:val="DaftarParagraf"/>
        <w:numPr>
          <w:ilvl w:val="1"/>
          <w:numId w:val="3"/>
        </w:numPr>
        <w:tabs>
          <w:tab w:val="left" w:pos="568"/>
        </w:tabs>
        <w:spacing w:before="1" w:line="242" w:lineRule="auto"/>
        <w:ind w:left="568" w:right="145"/>
        <w:jc w:val="both"/>
        <w:rPr>
          <w:sz w:val="24"/>
        </w:rPr>
      </w:pPr>
      <w:r>
        <w:rPr>
          <w:sz w:val="24"/>
        </w:rPr>
        <w:t>The Role of Schools and Communities in Minority Language Preservation</w:t>
      </w:r>
    </w:p>
    <w:p w14:paraId="62938A6D" w14:textId="77777777" w:rsidR="00AD553E" w:rsidRDefault="00000000">
      <w:pPr>
        <w:pStyle w:val="TeksIsi"/>
        <w:ind w:left="568" w:right="135" w:firstLine="720"/>
        <w:jc w:val="both"/>
      </w:pPr>
      <w:r>
        <w:t>The active role of schools, teachers, parents and communities is crucial to the success of minority language preservation. Intense collaboration between teachers and parents through effective communication can support the optimal implementation of education policies that embrace minority languages. The involvement of local communities as language and cultural owners also strengthens preservation, by providing a social and cultural context for the</w:t>
      </w:r>
      <w:r>
        <w:rPr>
          <w:spacing w:val="-10"/>
        </w:rPr>
        <w:t xml:space="preserve"> </w:t>
      </w:r>
      <w:r>
        <w:t>development</w:t>
      </w:r>
      <w:r>
        <w:rPr>
          <w:spacing w:val="-4"/>
        </w:rPr>
        <w:t xml:space="preserve"> </w:t>
      </w:r>
      <w:r>
        <w:t>of</w:t>
      </w:r>
      <w:r>
        <w:rPr>
          <w:spacing w:val="-15"/>
        </w:rPr>
        <w:t xml:space="preserve"> </w:t>
      </w:r>
      <w:r>
        <w:t>the</w:t>
      </w:r>
      <w:r>
        <w:rPr>
          <w:spacing w:val="-5"/>
        </w:rPr>
        <w:t xml:space="preserve"> </w:t>
      </w:r>
      <w:r>
        <w:t>language.</w:t>
      </w:r>
      <w:r>
        <w:rPr>
          <w:spacing w:val="-7"/>
        </w:rPr>
        <w:t xml:space="preserve"> </w:t>
      </w:r>
      <w:r>
        <w:t>Schools</w:t>
      </w:r>
      <w:r>
        <w:rPr>
          <w:spacing w:val="-11"/>
        </w:rPr>
        <w:t xml:space="preserve"> </w:t>
      </w:r>
      <w:r>
        <w:t>as social</w:t>
      </w:r>
      <w:r>
        <w:rPr>
          <w:spacing w:val="-15"/>
        </w:rPr>
        <w:t xml:space="preserve"> </w:t>
      </w:r>
      <w:r>
        <w:t>institutions</w:t>
      </w:r>
      <w:r>
        <w:rPr>
          <w:spacing w:val="-15"/>
        </w:rPr>
        <w:t xml:space="preserve"> </w:t>
      </w:r>
      <w:r>
        <w:t>not</w:t>
      </w:r>
      <w:r>
        <w:rPr>
          <w:spacing w:val="-15"/>
        </w:rPr>
        <w:t xml:space="preserve"> </w:t>
      </w:r>
      <w:r>
        <w:t>only</w:t>
      </w:r>
      <w:r>
        <w:rPr>
          <w:spacing w:val="-15"/>
        </w:rPr>
        <w:t xml:space="preserve"> </w:t>
      </w:r>
      <w:r>
        <w:t>function</w:t>
      </w:r>
      <w:r>
        <w:rPr>
          <w:spacing w:val="-15"/>
        </w:rPr>
        <w:t xml:space="preserve"> </w:t>
      </w:r>
      <w:r>
        <w:t>as</w:t>
      </w:r>
      <w:r>
        <w:rPr>
          <w:spacing w:val="-15"/>
        </w:rPr>
        <w:t xml:space="preserve"> </w:t>
      </w:r>
      <w:r>
        <w:t>places of learning, but also as guardians of the diversity</w:t>
      </w:r>
      <w:r>
        <w:rPr>
          <w:spacing w:val="-15"/>
        </w:rPr>
        <w:t xml:space="preserve"> </w:t>
      </w:r>
      <w:r>
        <w:t>of</w:t>
      </w:r>
      <w:r>
        <w:rPr>
          <w:spacing w:val="-12"/>
        </w:rPr>
        <w:t xml:space="preserve"> </w:t>
      </w:r>
      <w:r>
        <w:t>languages</w:t>
      </w:r>
      <w:r>
        <w:rPr>
          <w:spacing w:val="-10"/>
        </w:rPr>
        <w:t xml:space="preserve"> </w:t>
      </w:r>
      <w:r>
        <w:t>and</w:t>
      </w:r>
      <w:r>
        <w:rPr>
          <w:spacing w:val="-8"/>
        </w:rPr>
        <w:t xml:space="preserve"> </w:t>
      </w:r>
      <w:r>
        <w:t>cultures</w:t>
      </w:r>
      <w:r>
        <w:rPr>
          <w:spacing w:val="-10"/>
        </w:rPr>
        <w:t xml:space="preserve"> </w:t>
      </w:r>
      <w:r>
        <w:t>that</w:t>
      </w:r>
      <w:r>
        <w:rPr>
          <w:spacing w:val="-4"/>
        </w:rPr>
        <w:t xml:space="preserve"> </w:t>
      </w:r>
      <w:r>
        <w:t>exist in society, so that their role becomes very strategic in strengthening cultural identity through education.</w:t>
      </w:r>
    </w:p>
    <w:p w14:paraId="513255A2" w14:textId="77777777" w:rsidR="00AD553E" w:rsidRDefault="00AD553E">
      <w:pPr>
        <w:pStyle w:val="TeksIsi"/>
      </w:pPr>
    </w:p>
    <w:p w14:paraId="130C001F" w14:textId="77777777" w:rsidR="00AD553E" w:rsidRDefault="00000000">
      <w:pPr>
        <w:pStyle w:val="DaftarParagraf"/>
        <w:numPr>
          <w:ilvl w:val="0"/>
          <w:numId w:val="3"/>
        </w:numPr>
        <w:tabs>
          <w:tab w:val="left" w:pos="568"/>
        </w:tabs>
        <w:spacing w:before="1" w:line="237" w:lineRule="auto"/>
        <w:ind w:left="568" w:right="146"/>
        <w:jc w:val="both"/>
        <w:rPr>
          <w:sz w:val="24"/>
        </w:rPr>
      </w:pPr>
      <w:r>
        <w:rPr>
          <w:sz w:val="24"/>
        </w:rPr>
        <w:t>Effects of</w:t>
      </w:r>
      <w:r>
        <w:rPr>
          <w:spacing w:val="-1"/>
          <w:sz w:val="24"/>
        </w:rPr>
        <w:t xml:space="preserve"> </w:t>
      </w:r>
      <w:r>
        <w:rPr>
          <w:sz w:val="24"/>
        </w:rPr>
        <w:t>Multilingual</w:t>
      </w:r>
      <w:r>
        <w:rPr>
          <w:spacing w:val="-2"/>
          <w:sz w:val="24"/>
        </w:rPr>
        <w:t xml:space="preserve"> </w:t>
      </w:r>
      <w:r>
        <w:rPr>
          <w:sz w:val="24"/>
        </w:rPr>
        <w:t>Education Policy</w:t>
      </w:r>
      <w:r>
        <w:rPr>
          <w:spacing w:val="-2"/>
          <w:sz w:val="24"/>
        </w:rPr>
        <w:t xml:space="preserve"> </w:t>
      </w:r>
      <w:r>
        <w:rPr>
          <w:sz w:val="24"/>
        </w:rPr>
        <w:t>on Academic and Cognitive Aspects</w:t>
      </w:r>
    </w:p>
    <w:p w14:paraId="4E6D57B0" w14:textId="77777777" w:rsidR="00AD553E" w:rsidRDefault="00000000">
      <w:pPr>
        <w:pStyle w:val="DaftarParagraf"/>
        <w:numPr>
          <w:ilvl w:val="1"/>
          <w:numId w:val="3"/>
        </w:numPr>
        <w:tabs>
          <w:tab w:val="left" w:pos="861"/>
        </w:tabs>
        <w:spacing w:before="3"/>
        <w:ind w:left="861" w:right="148"/>
        <w:jc w:val="both"/>
        <w:rPr>
          <w:sz w:val="24"/>
        </w:rPr>
      </w:pPr>
      <w:r>
        <w:rPr>
          <w:sz w:val="24"/>
        </w:rPr>
        <w:t xml:space="preserve">Implications for the Cognitive Development of Minority Language </w:t>
      </w:r>
      <w:r>
        <w:rPr>
          <w:spacing w:val="-2"/>
          <w:sz w:val="24"/>
        </w:rPr>
        <w:t>Students</w:t>
      </w:r>
    </w:p>
    <w:p w14:paraId="53C9DE24" w14:textId="77777777" w:rsidR="00AD553E" w:rsidRDefault="00000000">
      <w:pPr>
        <w:pStyle w:val="TeksIsi"/>
        <w:tabs>
          <w:tab w:val="left" w:pos="2751"/>
          <w:tab w:val="left" w:pos="3872"/>
        </w:tabs>
        <w:ind w:left="861" w:right="139" w:firstLine="720"/>
        <w:jc w:val="both"/>
      </w:pPr>
      <w:r>
        <w:t>Local</w:t>
      </w:r>
      <w:r>
        <w:rPr>
          <w:spacing w:val="-6"/>
        </w:rPr>
        <w:t xml:space="preserve"> </w:t>
      </w:r>
      <w:r>
        <w:t>language learning</w:t>
      </w:r>
      <w:r>
        <w:rPr>
          <w:spacing w:val="-3"/>
        </w:rPr>
        <w:t xml:space="preserve"> </w:t>
      </w:r>
      <w:r>
        <w:t>has been proven to have a positive influence on students' cognitive aspects, as research shows there is a significant correlation between Javanese language learning and the improvement of</w:t>
      </w:r>
      <w:r>
        <w:rPr>
          <w:spacing w:val="-6"/>
        </w:rPr>
        <w:t xml:space="preserve"> </w:t>
      </w:r>
      <w:r>
        <w:t>cognitive abilities</w:t>
      </w:r>
      <w:r>
        <w:rPr>
          <w:spacing w:val="-2"/>
        </w:rPr>
        <w:t xml:space="preserve"> </w:t>
      </w:r>
      <w:r>
        <w:t xml:space="preserve">of grade 5 elementary school students (Hikmah, 2024). The effectiveness of foreign language learning methods for minority language speakers is also very dependent on how the method considers the characteristics of the mother tongue, as in Mandarin learning which is </w:t>
      </w:r>
      <w:r>
        <w:rPr>
          <w:spacing w:val="-2"/>
        </w:rPr>
        <w:t>influenced</w:t>
      </w:r>
      <w:r>
        <w:tab/>
      </w:r>
      <w:r>
        <w:rPr>
          <w:spacing w:val="-6"/>
        </w:rPr>
        <w:t>by</w:t>
      </w:r>
      <w:r>
        <w:tab/>
      </w:r>
      <w:r>
        <w:rPr>
          <w:spacing w:val="-2"/>
        </w:rPr>
        <w:t xml:space="preserve">Madurese </w:t>
      </w:r>
      <w:r>
        <w:t>(</w:t>
      </w:r>
      <w:proofErr w:type="spellStart"/>
      <w:r>
        <w:t>Rahayuningtyas</w:t>
      </w:r>
      <w:proofErr w:type="spellEnd"/>
      <w:r>
        <w:t>, 2022). The variety of stimuli provided by teachers is also an important factor in enhancing language learning activities in the classroom, which contributes to increased student engagement and learning outcomes. These suggest that an effective multilingual</w:t>
      </w:r>
      <w:r>
        <w:rPr>
          <w:spacing w:val="-24"/>
        </w:rPr>
        <w:t xml:space="preserve"> </w:t>
      </w:r>
      <w:r>
        <w:t>policy</w:t>
      </w:r>
      <w:r>
        <w:rPr>
          <w:spacing w:val="-15"/>
        </w:rPr>
        <w:t xml:space="preserve"> </w:t>
      </w:r>
      <w:r>
        <w:t>should</w:t>
      </w:r>
      <w:r>
        <w:rPr>
          <w:spacing w:val="-12"/>
        </w:rPr>
        <w:t xml:space="preserve"> </w:t>
      </w:r>
      <w:r>
        <w:t>make</w:t>
      </w:r>
      <w:r>
        <w:rPr>
          <w:spacing w:val="-14"/>
        </w:rPr>
        <w:t xml:space="preserve"> </w:t>
      </w:r>
      <w:r>
        <w:t>room</w:t>
      </w:r>
      <w:r>
        <w:rPr>
          <w:spacing w:val="-17"/>
        </w:rPr>
        <w:t xml:space="preserve"> </w:t>
      </w:r>
      <w:r>
        <w:rPr>
          <w:spacing w:val="-5"/>
        </w:rPr>
        <w:t>for</w:t>
      </w:r>
    </w:p>
    <w:p w14:paraId="025BF7CE" w14:textId="77777777" w:rsidR="00AD553E" w:rsidRDefault="00AD553E">
      <w:pPr>
        <w:pStyle w:val="TeksIsi"/>
        <w:jc w:val="both"/>
        <w:sectPr w:rsidR="00AD553E">
          <w:type w:val="continuous"/>
          <w:pgSz w:w="11910" w:h="16840"/>
          <w:pgMar w:top="0" w:right="992" w:bottom="940" w:left="992" w:header="1064" w:footer="755" w:gutter="0"/>
          <w:cols w:num="2" w:space="720" w:equalWidth="0">
            <w:col w:w="4862" w:space="98"/>
            <w:col w:w="4966"/>
          </w:cols>
        </w:sectPr>
      </w:pPr>
    </w:p>
    <w:p w14:paraId="1D3E3C75" w14:textId="77777777" w:rsidR="00AD553E" w:rsidRDefault="00AD553E">
      <w:pPr>
        <w:pStyle w:val="TeksIsi"/>
        <w:rPr>
          <w:sz w:val="15"/>
        </w:rPr>
      </w:pPr>
    </w:p>
    <w:p w14:paraId="77A204D5" w14:textId="77777777" w:rsidR="00AD553E" w:rsidRDefault="00AD553E">
      <w:pPr>
        <w:pStyle w:val="TeksIsi"/>
        <w:rPr>
          <w:sz w:val="15"/>
        </w:rPr>
        <w:sectPr w:rsidR="00AD553E">
          <w:pgSz w:w="11910" w:h="16840"/>
          <w:pgMar w:top="1820" w:right="992" w:bottom="940" w:left="992" w:header="1064" w:footer="755" w:gutter="0"/>
          <w:cols w:space="720"/>
        </w:sectPr>
      </w:pPr>
    </w:p>
    <w:p w14:paraId="1DA0564B" w14:textId="77777777" w:rsidR="00AD553E" w:rsidRDefault="00000000">
      <w:pPr>
        <w:pStyle w:val="TeksIsi"/>
        <w:spacing w:before="90"/>
        <w:ind w:left="861" w:right="2"/>
        <w:jc w:val="both"/>
      </w:pPr>
      <w:r>
        <w:t xml:space="preserve">learning methods that are adaptive to students' cognitive needs and linguistic </w:t>
      </w:r>
      <w:r>
        <w:rPr>
          <w:spacing w:val="-2"/>
        </w:rPr>
        <w:t>characteristics.</w:t>
      </w:r>
    </w:p>
    <w:p w14:paraId="2B1B38EA" w14:textId="77777777" w:rsidR="00AD553E" w:rsidRDefault="00000000">
      <w:pPr>
        <w:pStyle w:val="DaftarParagraf"/>
        <w:numPr>
          <w:ilvl w:val="1"/>
          <w:numId w:val="3"/>
        </w:numPr>
        <w:tabs>
          <w:tab w:val="left" w:pos="861"/>
        </w:tabs>
        <w:spacing w:line="242" w:lineRule="auto"/>
        <w:ind w:left="861" w:right="7" w:hanging="361"/>
        <w:jc w:val="both"/>
        <w:rPr>
          <w:sz w:val="24"/>
        </w:rPr>
      </w:pPr>
      <w:r>
        <w:rPr>
          <w:sz w:val="24"/>
        </w:rPr>
        <w:t>The Role of Multilingual Policy in Achieving Educational Quality</w:t>
      </w:r>
    </w:p>
    <w:p w14:paraId="4E632F4A" w14:textId="77777777" w:rsidR="00AD553E" w:rsidRDefault="00000000">
      <w:pPr>
        <w:pStyle w:val="TeksIsi"/>
        <w:ind w:left="861" w:firstLine="720"/>
        <w:jc w:val="both"/>
      </w:pPr>
      <w:r>
        <w:t>The implementation of multilingual policies in education faces major challenges, especially in terms of education equity and quality. Although policies</w:t>
      </w:r>
      <w:r>
        <w:rPr>
          <w:spacing w:val="-10"/>
        </w:rPr>
        <w:t xml:space="preserve"> </w:t>
      </w:r>
      <w:r>
        <w:t>have</w:t>
      </w:r>
      <w:r>
        <w:rPr>
          <w:spacing w:val="-14"/>
        </w:rPr>
        <w:t xml:space="preserve"> </w:t>
      </w:r>
      <w:r>
        <w:t>sought</w:t>
      </w:r>
      <w:r>
        <w:rPr>
          <w:spacing w:val="-8"/>
        </w:rPr>
        <w:t xml:space="preserve"> </w:t>
      </w:r>
      <w:r>
        <w:t>to</w:t>
      </w:r>
      <w:r>
        <w:rPr>
          <w:spacing w:val="-12"/>
        </w:rPr>
        <w:t xml:space="preserve"> </w:t>
      </w:r>
      <w:r>
        <w:t>improve</w:t>
      </w:r>
      <w:r>
        <w:rPr>
          <w:spacing w:val="-14"/>
        </w:rPr>
        <w:t xml:space="preserve"> </w:t>
      </w:r>
      <w:r>
        <w:t>access</w:t>
      </w:r>
      <w:r>
        <w:rPr>
          <w:spacing w:val="-14"/>
        </w:rPr>
        <w:t xml:space="preserve"> </w:t>
      </w:r>
      <w:r>
        <w:t>to and equity in education for various groups,</w:t>
      </w:r>
      <w:r>
        <w:rPr>
          <w:spacing w:val="-6"/>
        </w:rPr>
        <w:t xml:space="preserve"> </w:t>
      </w:r>
      <w:r>
        <w:t>there are still</w:t>
      </w:r>
      <w:r>
        <w:rPr>
          <w:spacing w:val="-3"/>
        </w:rPr>
        <w:t xml:space="preserve"> </w:t>
      </w:r>
      <w:r>
        <w:t>obstacles</w:t>
      </w:r>
      <w:r>
        <w:rPr>
          <w:spacing w:val="-1"/>
        </w:rPr>
        <w:t xml:space="preserve"> </w:t>
      </w:r>
      <w:r>
        <w:t>related</w:t>
      </w:r>
      <w:r>
        <w:rPr>
          <w:spacing w:val="-3"/>
        </w:rPr>
        <w:t xml:space="preserve"> </w:t>
      </w:r>
      <w:r>
        <w:t>to targeting accuracy, limited data, and inadequate infrastructure and training (Jahudin, 2025). Education policy evaluations show that innovative curriculum policies such as Merdeka Curriculum have great potential to improve</w:t>
      </w:r>
      <w:r>
        <w:rPr>
          <w:spacing w:val="-2"/>
        </w:rPr>
        <w:t xml:space="preserve"> </w:t>
      </w:r>
      <w:r>
        <w:t>learning</w:t>
      </w:r>
      <w:r>
        <w:rPr>
          <w:spacing w:val="-6"/>
        </w:rPr>
        <w:t xml:space="preserve"> </w:t>
      </w:r>
      <w:r>
        <w:t>quality,</w:t>
      </w:r>
      <w:r>
        <w:rPr>
          <w:spacing w:val="-3"/>
        </w:rPr>
        <w:t xml:space="preserve"> </w:t>
      </w:r>
      <w:r>
        <w:t>especially</w:t>
      </w:r>
      <w:r>
        <w:rPr>
          <w:spacing w:val="-13"/>
        </w:rPr>
        <w:t xml:space="preserve"> </w:t>
      </w:r>
      <w:r>
        <w:t>with adequate teacher involvement and training as well as complete facility support (Darma, 2024). In addition, school leaders and policy implementers play a very important role in the successful implementation of the policy, with effective leadership having a positive effect on</w:t>
      </w:r>
      <w:r>
        <w:rPr>
          <w:spacing w:val="-8"/>
        </w:rPr>
        <w:t xml:space="preserve"> </w:t>
      </w:r>
      <w:r>
        <w:t>the quality</w:t>
      </w:r>
      <w:r>
        <w:rPr>
          <w:spacing w:val="-8"/>
        </w:rPr>
        <w:t xml:space="preserve"> </w:t>
      </w:r>
      <w:r>
        <w:t>of</w:t>
      </w:r>
      <w:r>
        <w:rPr>
          <w:spacing w:val="-3"/>
        </w:rPr>
        <w:t xml:space="preserve"> </w:t>
      </w:r>
      <w:r>
        <w:t>language learning (Huda, 2022). These three aspects are the main determinants of the successful implementation of multilingual policies in improving the quality of education.</w:t>
      </w:r>
    </w:p>
    <w:p w14:paraId="4E1A1242" w14:textId="77777777" w:rsidR="00AD553E" w:rsidRDefault="00000000">
      <w:pPr>
        <w:pStyle w:val="DaftarParagraf"/>
        <w:numPr>
          <w:ilvl w:val="1"/>
          <w:numId w:val="3"/>
        </w:numPr>
        <w:tabs>
          <w:tab w:val="left" w:pos="861"/>
        </w:tabs>
        <w:spacing w:before="272" w:line="242" w:lineRule="auto"/>
        <w:ind w:left="861" w:right="3" w:hanging="361"/>
        <w:jc w:val="both"/>
        <w:rPr>
          <w:sz w:val="24"/>
        </w:rPr>
      </w:pPr>
      <w:r>
        <w:rPr>
          <w:sz w:val="24"/>
        </w:rPr>
        <w:t>The</w:t>
      </w:r>
      <w:r>
        <w:rPr>
          <w:spacing w:val="-4"/>
          <w:sz w:val="24"/>
        </w:rPr>
        <w:t xml:space="preserve"> </w:t>
      </w:r>
      <w:r>
        <w:rPr>
          <w:sz w:val="24"/>
        </w:rPr>
        <w:t>Impact</w:t>
      </w:r>
      <w:r>
        <w:rPr>
          <w:spacing w:val="-3"/>
          <w:sz w:val="24"/>
        </w:rPr>
        <w:t xml:space="preserve"> </w:t>
      </w:r>
      <w:r>
        <w:rPr>
          <w:sz w:val="24"/>
        </w:rPr>
        <w:t>of</w:t>
      </w:r>
      <w:r>
        <w:rPr>
          <w:spacing w:val="-10"/>
          <w:sz w:val="24"/>
        </w:rPr>
        <w:t xml:space="preserve"> </w:t>
      </w:r>
      <w:r>
        <w:rPr>
          <w:sz w:val="24"/>
        </w:rPr>
        <w:t>Media</w:t>
      </w:r>
      <w:r>
        <w:rPr>
          <w:spacing w:val="-4"/>
          <w:sz w:val="24"/>
        </w:rPr>
        <w:t xml:space="preserve"> </w:t>
      </w:r>
      <w:r>
        <w:rPr>
          <w:sz w:val="24"/>
        </w:rPr>
        <w:t>and</w:t>
      </w:r>
      <w:r>
        <w:rPr>
          <w:spacing w:val="-3"/>
          <w:sz w:val="24"/>
        </w:rPr>
        <w:t xml:space="preserve"> </w:t>
      </w:r>
      <w:r>
        <w:rPr>
          <w:sz w:val="24"/>
        </w:rPr>
        <w:t>Technology</w:t>
      </w:r>
      <w:r>
        <w:rPr>
          <w:spacing w:val="-12"/>
          <w:sz w:val="24"/>
        </w:rPr>
        <w:t xml:space="preserve"> </w:t>
      </w:r>
      <w:r>
        <w:rPr>
          <w:sz w:val="24"/>
        </w:rPr>
        <w:t>on Minority Language Learning</w:t>
      </w:r>
    </w:p>
    <w:p w14:paraId="593B48CA" w14:textId="77777777" w:rsidR="00AD553E" w:rsidRDefault="00000000">
      <w:pPr>
        <w:pStyle w:val="TeksIsi"/>
        <w:ind w:left="861" w:firstLine="720"/>
        <w:jc w:val="both"/>
      </w:pPr>
      <w:r>
        <w:t>Advances in technology and digital media have had a significant impact on children's minority language learning and communication. The use of social media has shaped children's communication</w:t>
      </w:r>
      <w:r>
        <w:rPr>
          <w:spacing w:val="-1"/>
        </w:rPr>
        <w:t xml:space="preserve"> </w:t>
      </w:r>
      <w:r>
        <w:t>patterns so that viral</w:t>
      </w:r>
      <w:r>
        <w:rPr>
          <w:spacing w:val="-5"/>
        </w:rPr>
        <w:t xml:space="preserve"> </w:t>
      </w:r>
      <w:r>
        <w:t>and popular language on social media becomes</w:t>
      </w:r>
      <w:r>
        <w:rPr>
          <w:spacing w:val="-15"/>
        </w:rPr>
        <w:t xml:space="preserve"> </w:t>
      </w:r>
      <w:r>
        <w:t>part</w:t>
      </w:r>
      <w:r>
        <w:rPr>
          <w:spacing w:val="-15"/>
        </w:rPr>
        <w:t xml:space="preserve"> </w:t>
      </w:r>
      <w:r>
        <w:t>of</w:t>
      </w:r>
      <w:r>
        <w:rPr>
          <w:spacing w:val="-15"/>
        </w:rPr>
        <w:t xml:space="preserve"> </w:t>
      </w:r>
      <w:r>
        <w:t>their</w:t>
      </w:r>
      <w:r>
        <w:rPr>
          <w:spacing w:val="-15"/>
        </w:rPr>
        <w:t xml:space="preserve"> </w:t>
      </w:r>
      <w:r>
        <w:t>daily</w:t>
      </w:r>
      <w:r>
        <w:rPr>
          <w:spacing w:val="-15"/>
        </w:rPr>
        <w:t xml:space="preserve"> </w:t>
      </w:r>
      <w:r>
        <w:t>conversations, both in the school environment and outside school (</w:t>
      </w:r>
      <w:proofErr w:type="spellStart"/>
      <w:r>
        <w:t>Waafyah</w:t>
      </w:r>
      <w:proofErr w:type="spellEnd"/>
      <w:r>
        <w:t>, 2024). The utilization of digital technology in schools, including the use of learning apps and online platforms, can improve interest</w:t>
      </w:r>
      <w:r>
        <w:rPr>
          <w:spacing w:val="74"/>
        </w:rPr>
        <w:t xml:space="preserve"> </w:t>
      </w:r>
      <w:r>
        <w:t>in</w:t>
      </w:r>
      <w:r>
        <w:rPr>
          <w:spacing w:val="65"/>
        </w:rPr>
        <w:t xml:space="preserve"> </w:t>
      </w:r>
      <w:r>
        <w:t>learning</w:t>
      </w:r>
      <w:r>
        <w:rPr>
          <w:spacing w:val="65"/>
        </w:rPr>
        <w:t xml:space="preserve"> </w:t>
      </w:r>
      <w:r>
        <w:t>and</w:t>
      </w:r>
      <w:r>
        <w:rPr>
          <w:spacing w:val="65"/>
        </w:rPr>
        <w:t xml:space="preserve"> </w:t>
      </w:r>
      <w:r>
        <w:t>the</w:t>
      </w:r>
      <w:r>
        <w:rPr>
          <w:spacing w:val="64"/>
        </w:rPr>
        <w:t xml:space="preserve"> </w:t>
      </w:r>
      <w:r>
        <w:t>quality</w:t>
      </w:r>
      <w:r>
        <w:rPr>
          <w:spacing w:val="61"/>
        </w:rPr>
        <w:t xml:space="preserve"> </w:t>
      </w:r>
      <w:r>
        <w:rPr>
          <w:spacing w:val="-5"/>
        </w:rPr>
        <w:t>of</w:t>
      </w:r>
    </w:p>
    <w:p w14:paraId="52644CEA" w14:textId="77777777" w:rsidR="00AD553E" w:rsidRDefault="00000000">
      <w:pPr>
        <w:pStyle w:val="TeksIsi"/>
        <w:spacing w:before="90"/>
        <w:ind w:left="963" w:right="144"/>
        <w:jc w:val="both"/>
      </w:pPr>
      <w:r>
        <w:br w:type="column"/>
      </w:r>
      <w:r>
        <w:t>local language learning, provided it is supported</w:t>
      </w:r>
      <w:r>
        <w:rPr>
          <w:spacing w:val="-6"/>
        </w:rPr>
        <w:t xml:space="preserve"> </w:t>
      </w:r>
      <w:r>
        <w:t>by</w:t>
      </w:r>
      <w:r>
        <w:rPr>
          <w:spacing w:val="-15"/>
        </w:rPr>
        <w:t xml:space="preserve"> </w:t>
      </w:r>
      <w:r>
        <w:t>adequate</w:t>
      </w:r>
      <w:r>
        <w:rPr>
          <w:spacing w:val="-7"/>
        </w:rPr>
        <w:t xml:space="preserve"> </w:t>
      </w:r>
      <w:r>
        <w:t>education</w:t>
      </w:r>
      <w:r>
        <w:rPr>
          <w:spacing w:val="-11"/>
        </w:rPr>
        <w:t xml:space="preserve"> </w:t>
      </w:r>
      <w:r>
        <w:t>policies and teacher training. Digital learning platforms such as Alef Education have also</w:t>
      </w:r>
      <w:r>
        <w:rPr>
          <w:spacing w:val="-8"/>
        </w:rPr>
        <w:t xml:space="preserve"> </w:t>
      </w:r>
      <w:r>
        <w:t>successfully</w:t>
      </w:r>
      <w:r>
        <w:rPr>
          <w:spacing w:val="-15"/>
        </w:rPr>
        <w:t xml:space="preserve"> </w:t>
      </w:r>
      <w:r>
        <w:t>provided</w:t>
      </w:r>
      <w:r>
        <w:rPr>
          <w:spacing w:val="-8"/>
        </w:rPr>
        <w:t xml:space="preserve"> </w:t>
      </w:r>
      <w:r>
        <w:t>innovations</w:t>
      </w:r>
      <w:r>
        <w:rPr>
          <w:spacing w:val="-10"/>
        </w:rPr>
        <w:t xml:space="preserve"> </w:t>
      </w:r>
      <w:r>
        <w:t>in Arabic language learning, which can be applied to other minority language learning as a means of improving language skills in an interactive and effective manner (Aprilia, 2024). Thus, technology and digital media are important tools to optimize multilingual policies in education.</w:t>
      </w:r>
    </w:p>
    <w:p w14:paraId="6CE79D8C" w14:textId="77777777" w:rsidR="00AD553E" w:rsidRDefault="00000000">
      <w:pPr>
        <w:pStyle w:val="DaftarParagraf"/>
        <w:numPr>
          <w:ilvl w:val="0"/>
          <w:numId w:val="3"/>
        </w:numPr>
        <w:tabs>
          <w:tab w:val="left" w:pos="526"/>
        </w:tabs>
        <w:spacing w:line="242" w:lineRule="auto"/>
        <w:ind w:left="526"/>
        <w:jc w:val="both"/>
        <w:rPr>
          <w:sz w:val="24"/>
        </w:rPr>
      </w:pPr>
      <w:r>
        <w:rPr>
          <w:sz w:val="24"/>
        </w:rPr>
        <w:t>Comparison of Multilingual Policies in National and International Contexts</w:t>
      </w:r>
    </w:p>
    <w:p w14:paraId="0C93FD52" w14:textId="77777777" w:rsidR="00AD553E" w:rsidRDefault="00000000">
      <w:pPr>
        <w:pStyle w:val="DaftarParagraf"/>
        <w:numPr>
          <w:ilvl w:val="1"/>
          <w:numId w:val="3"/>
        </w:numPr>
        <w:tabs>
          <w:tab w:val="left" w:pos="963"/>
        </w:tabs>
        <w:spacing w:line="242" w:lineRule="auto"/>
        <w:ind w:left="963" w:right="146"/>
        <w:jc w:val="both"/>
        <w:rPr>
          <w:sz w:val="24"/>
        </w:rPr>
      </w:pPr>
      <w:r>
        <w:rPr>
          <w:sz w:val="24"/>
        </w:rPr>
        <w:t>A Case Study of Indonesia and Other Multicultural Countries</w:t>
      </w:r>
    </w:p>
    <w:p w14:paraId="2469F733" w14:textId="77777777" w:rsidR="00AD553E" w:rsidRDefault="00000000">
      <w:pPr>
        <w:pStyle w:val="TeksIsi"/>
        <w:tabs>
          <w:tab w:val="left" w:pos="3752"/>
        </w:tabs>
        <w:ind w:left="963" w:right="138" w:firstLine="720"/>
        <w:jc w:val="both"/>
      </w:pPr>
      <w:r>
        <w:rPr>
          <w:spacing w:val="-2"/>
        </w:rPr>
        <w:t>Indonesia's</w:t>
      </w:r>
      <w:r>
        <w:tab/>
      </w:r>
      <w:r>
        <w:rPr>
          <w:spacing w:val="-2"/>
        </w:rPr>
        <w:t xml:space="preserve">multilingual </w:t>
      </w:r>
      <w:r>
        <w:t>education system and policies have similarities and differences with other multicultural</w:t>
      </w:r>
      <w:r>
        <w:rPr>
          <w:spacing w:val="-5"/>
        </w:rPr>
        <w:t xml:space="preserve"> </w:t>
      </w:r>
      <w:r>
        <w:t>countries in</w:t>
      </w:r>
      <w:r>
        <w:rPr>
          <w:spacing w:val="-2"/>
        </w:rPr>
        <w:t xml:space="preserve"> </w:t>
      </w:r>
      <w:r>
        <w:t>Southeast Asia such as Malaysia. Comparative studies show that both countries adopt inclusive policy frameworks that accommodate linguistic</w:t>
      </w:r>
      <w:r>
        <w:rPr>
          <w:spacing w:val="-11"/>
        </w:rPr>
        <w:t xml:space="preserve"> </w:t>
      </w:r>
      <w:r>
        <w:t>diversity,</w:t>
      </w:r>
      <w:r>
        <w:rPr>
          <w:spacing w:val="-9"/>
        </w:rPr>
        <w:t xml:space="preserve"> </w:t>
      </w:r>
      <w:r>
        <w:t>despite</w:t>
      </w:r>
      <w:r>
        <w:rPr>
          <w:spacing w:val="-11"/>
        </w:rPr>
        <w:t xml:space="preserve"> </w:t>
      </w:r>
      <w:r>
        <w:t>differences</w:t>
      </w:r>
      <w:r>
        <w:rPr>
          <w:spacing w:val="-9"/>
        </w:rPr>
        <w:t xml:space="preserve"> </w:t>
      </w:r>
      <w:r>
        <w:t>in the</w:t>
      </w:r>
      <w:r>
        <w:rPr>
          <w:spacing w:val="-11"/>
        </w:rPr>
        <w:t xml:space="preserve"> </w:t>
      </w:r>
      <w:r>
        <w:t>socio-cultural</w:t>
      </w:r>
      <w:r>
        <w:rPr>
          <w:spacing w:val="-15"/>
        </w:rPr>
        <w:t xml:space="preserve"> </w:t>
      </w:r>
      <w:r>
        <w:t>context</w:t>
      </w:r>
      <w:r>
        <w:rPr>
          <w:spacing w:val="-12"/>
        </w:rPr>
        <w:t xml:space="preserve"> </w:t>
      </w:r>
      <w:r>
        <w:t>of</w:t>
      </w:r>
      <w:r>
        <w:rPr>
          <w:spacing w:val="-15"/>
        </w:rPr>
        <w:t xml:space="preserve"> </w:t>
      </w:r>
      <w:r>
        <w:t>each</w:t>
      </w:r>
      <w:r>
        <w:rPr>
          <w:spacing w:val="-13"/>
        </w:rPr>
        <w:t xml:space="preserve"> </w:t>
      </w:r>
      <w:r>
        <w:t>country (</w:t>
      </w:r>
      <w:proofErr w:type="spellStart"/>
      <w:r>
        <w:t>Rajagukguk</w:t>
      </w:r>
      <w:proofErr w:type="spellEnd"/>
      <w:r>
        <w:t>, 2024). Countries with strong ethnic minorities, such as Mexico with its intercultural bilingual education and Turkey with its multicultural education system, provide models for implementing</w:t>
      </w:r>
      <w:r>
        <w:rPr>
          <w:spacing w:val="-15"/>
        </w:rPr>
        <w:t xml:space="preserve"> </w:t>
      </w:r>
      <w:r>
        <w:t>multilingual</w:t>
      </w:r>
      <w:r>
        <w:rPr>
          <w:spacing w:val="-15"/>
        </w:rPr>
        <w:t xml:space="preserve"> </w:t>
      </w:r>
      <w:r>
        <w:t>education</w:t>
      </w:r>
      <w:r>
        <w:rPr>
          <w:spacing w:val="-15"/>
        </w:rPr>
        <w:t xml:space="preserve"> </w:t>
      </w:r>
      <w:r>
        <w:t>that focuses</w:t>
      </w:r>
      <w:r>
        <w:rPr>
          <w:spacing w:val="-14"/>
        </w:rPr>
        <w:t xml:space="preserve"> </w:t>
      </w:r>
      <w:r>
        <w:t>on</w:t>
      </w:r>
      <w:r>
        <w:rPr>
          <w:spacing w:val="-15"/>
        </w:rPr>
        <w:t xml:space="preserve"> </w:t>
      </w:r>
      <w:r>
        <w:t>the</w:t>
      </w:r>
      <w:r>
        <w:rPr>
          <w:spacing w:val="-11"/>
        </w:rPr>
        <w:t xml:space="preserve"> </w:t>
      </w:r>
      <w:r>
        <w:t>preservation</w:t>
      </w:r>
      <w:r>
        <w:rPr>
          <w:spacing w:val="-14"/>
        </w:rPr>
        <w:t xml:space="preserve"> </w:t>
      </w:r>
      <w:r>
        <w:t>of</w:t>
      </w:r>
      <w:r>
        <w:rPr>
          <w:spacing w:val="-13"/>
        </w:rPr>
        <w:t xml:space="preserve"> </w:t>
      </w:r>
      <w:r>
        <w:t>indigenous languages</w:t>
      </w:r>
      <w:r>
        <w:rPr>
          <w:spacing w:val="-15"/>
        </w:rPr>
        <w:t xml:space="preserve"> </w:t>
      </w:r>
      <w:r>
        <w:t>and</w:t>
      </w:r>
      <w:r>
        <w:rPr>
          <w:spacing w:val="-15"/>
        </w:rPr>
        <w:t xml:space="preserve"> </w:t>
      </w:r>
      <w:r>
        <w:t>the</w:t>
      </w:r>
      <w:r>
        <w:rPr>
          <w:spacing w:val="-15"/>
        </w:rPr>
        <w:t xml:space="preserve"> </w:t>
      </w:r>
      <w:r>
        <w:t>development</w:t>
      </w:r>
      <w:r>
        <w:rPr>
          <w:spacing w:val="-15"/>
        </w:rPr>
        <w:t xml:space="preserve"> </w:t>
      </w:r>
      <w:r>
        <w:t>of</w:t>
      </w:r>
      <w:r>
        <w:rPr>
          <w:spacing w:val="-15"/>
        </w:rPr>
        <w:t xml:space="preserve"> </w:t>
      </w:r>
      <w:r>
        <w:t>foreign language skills as a means of social and cultural integration (Estrada, 2018), (</w:t>
      </w:r>
      <w:proofErr w:type="spellStart"/>
      <w:r>
        <w:t>Suprapno</w:t>
      </w:r>
      <w:proofErr w:type="spellEnd"/>
      <w:r>
        <w:t>, 2022). This comparison provides</w:t>
      </w:r>
      <w:r>
        <w:rPr>
          <w:spacing w:val="-7"/>
        </w:rPr>
        <w:t xml:space="preserve"> </w:t>
      </w:r>
      <w:r>
        <w:t>important</w:t>
      </w:r>
      <w:r>
        <w:rPr>
          <w:spacing w:val="-9"/>
        </w:rPr>
        <w:t xml:space="preserve"> </w:t>
      </w:r>
      <w:r>
        <w:t>insights</w:t>
      </w:r>
      <w:r>
        <w:rPr>
          <w:spacing w:val="-11"/>
        </w:rPr>
        <w:t xml:space="preserve"> </w:t>
      </w:r>
      <w:r>
        <w:t>for</w:t>
      </w:r>
      <w:r>
        <w:rPr>
          <w:spacing w:val="-8"/>
        </w:rPr>
        <w:t xml:space="preserve"> </w:t>
      </w:r>
      <w:r>
        <w:t>Indonesia in refining multilingual education policies and</w:t>
      </w:r>
      <w:r>
        <w:rPr>
          <w:spacing w:val="-1"/>
        </w:rPr>
        <w:t xml:space="preserve"> </w:t>
      </w:r>
      <w:r>
        <w:t>practices</w:t>
      </w:r>
      <w:r>
        <w:rPr>
          <w:spacing w:val="-3"/>
        </w:rPr>
        <w:t xml:space="preserve"> </w:t>
      </w:r>
      <w:r>
        <w:t>that are</w:t>
      </w:r>
      <w:r>
        <w:rPr>
          <w:spacing w:val="-1"/>
        </w:rPr>
        <w:t xml:space="preserve"> </w:t>
      </w:r>
      <w:r>
        <w:t>responsive to local and national needs.</w:t>
      </w:r>
    </w:p>
    <w:p w14:paraId="103D3327" w14:textId="77777777" w:rsidR="00AD553E" w:rsidRDefault="00000000">
      <w:pPr>
        <w:pStyle w:val="DaftarParagraf"/>
        <w:numPr>
          <w:ilvl w:val="1"/>
          <w:numId w:val="3"/>
        </w:numPr>
        <w:tabs>
          <w:tab w:val="left" w:pos="963"/>
        </w:tabs>
        <w:spacing w:before="272" w:line="237" w:lineRule="auto"/>
        <w:ind w:left="963" w:right="142"/>
        <w:jc w:val="both"/>
        <w:rPr>
          <w:sz w:val="24"/>
        </w:rPr>
      </w:pPr>
      <w:r>
        <w:rPr>
          <w:sz w:val="24"/>
        </w:rPr>
        <w:t>Political Influences and History of Language Policy</w:t>
      </w:r>
    </w:p>
    <w:p w14:paraId="16E0078F" w14:textId="77777777" w:rsidR="00AD553E" w:rsidRDefault="00000000">
      <w:pPr>
        <w:pStyle w:val="TeksIsi"/>
        <w:spacing w:before="4"/>
        <w:ind w:left="963" w:right="140" w:firstLine="720"/>
        <w:jc w:val="both"/>
      </w:pPr>
      <w:r>
        <w:t>The history of Dutch colonialism has greatly influenced the dynamics of language policy in Indonesia, especially during the transition from colonial to national</w:t>
      </w:r>
      <w:r>
        <w:rPr>
          <w:spacing w:val="31"/>
        </w:rPr>
        <w:t xml:space="preserve"> </w:t>
      </w:r>
      <w:r>
        <w:t>language.</w:t>
      </w:r>
      <w:r>
        <w:rPr>
          <w:spacing w:val="37"/>
        </w:rPr>
        <w:t xml:space="preserve"> </w:t>
      </w:r>
      <w:r>
        <w:t>The</w:t>
      </w:r>
      <w:r>
        <w:rPr>
          <w:spacing w:val="34"/>
        </w:rPr>
        <w:t xml:space="preserve"> </w:t>
      </w:r>
      <w:r>
        <w:t>exclusive</w:t>
      </w:r>
      <w:r>
        <w:rPr>
          <w:spacing w:val="34"/>
        </w:rPr>
        <w:t xml:space="preserve"> </w:t>
      </w:r>
      <w:r>
        <w:rPr>
          <w:spacing w:val="-4"/>
        </w:rPr>
        <w:t>Dutch</w:t>
      </w:r>
    </w:p>
    <w:p w14:paraId="2B8EA8C1" w14:textId="77777777" w:rsidR="00AD553E" w:rsidRDefault="00AD553E">
      <w:pPr>
        <w:pStyle w:val="TeksIsi"/>
        <w:jc w:val="both"/>
        <w:sectPr w:rsidR="00AD553E">
          <w:type w:val="continuous"/>
          <w:pgSz w:w="11910" w:h="16840"/>
          <w:pgMar w:top="0" w:right="992" w:bottom="940" w:left="992" w:header="1064" w:footer="755" w:gutter="0"/>
          <w:cols w:num="2" w:space="720" w:equalWidth="0">
            <w:col w:w="4818" w:space="40"/>
            <w:col w:w="5068"/>
          </w:cols>
        </w:sectPr>
      </w:pPr>
    </w:p>
    <w:p w14:paraId="1AECC99C" w14:textId="77777777" w:rsidR="00AD553E" w:rsidRDefault="00AD553E">
      <w:pPr>
        <w:pStyle w:val="TeksIsi"/>
        <w:rPr>
          <w:sz w:val="15"/>
        </w:rPr>
      </w:pPr>
    </w:p>
    <w:p w14:paraId="08FF22D1" w14:textId="77777777" w:rsidR="00AD553E" w:rsidRDefault="00AD553E">
      <w:pPr>
        <w:pStyle w:val="TeksIsi"/>
        <w:rPr>
          <w:sz w:val="15"/>
        </w:rPr>
        <w:sectPr w:rsidR="00AD553E">
          <w:pgSz w:w="11910" w:h="16840"/>
          <w:pgMar w:top="1820" w:right="992" w:bottom="940" w:left="992" w:header="1064" w:footer="755" w:gutter="0"/>
          <w:cols w:space="720"/>
        </w:sectPr>
      </w:pPr>
    </w:p>
    <w:p w14:paraId="3EE767CB" w14:textId="77777777" w:rsidR="00AD553E" w:rsidRDefault="00000000">
      <w:pPr>
        <w:pStyle w:val="TeksIsi"/>
        <w:spacing w:before="90"/>
        <w:ind w:left="861"/>
        <w:jc w:val="both"/>
      </w:pPr>
      <w:r>
        <w:t>education policy for the native elite reinforced social stratification and emphasized class differences in local communities. The strategic decision not to use Dutch as the national language demonstrated</w:t>
      </w:r>
      <w:r>
        <w:rPr>
          <w:spacing w:val="-14"/>
        </w:rPr>
        <w:t xml:space="preserve"> </w:t>
      </w:r>
      <w:r>
        <w:t>Indonesia's</w:t>
      </w:r>
      <w:r>
        <w:rPr>
          <w:spacing w:val="-11"/>
        </w:rPr>
        <w:t xml:space="preserve"> </w:t>
      </w:r>
      <w:r>
        <w:t>strong</w:t>
      </w:r>
      <w:r>
        <w:rPr>
          <w:spacing w:val="-9"/>
        </w:rPr>
        <w:t xml:space="preserve"> </w:t>
      </w:r>
      <w:r>
        <w:t>desire</w:t>
      </w:r>
      <w:r>
        <w:rPr>
          <w:spacing w:val="-10"/>
        </w:rPr>
        <w:t xml:space="preserve"> </w:t>
      </w:r>
      <w:r>
        <w:t>to break away from colonial influence and establish</w:t>
      </w:r>
      <w:r>
        <w:rPr>
          <w:spacing w:val="-15"/>
        </w:rPr>
        <w:t xml:space="preserve"> </w:t>
      </w:r>
      <w:r>
        <w:t>an</w:t>
      </w:r>
      <w:r>
        <w:rPr>
          <w:spacing w:val="-15"/>
        </w:rPr>
        <w:t xml:space="preserve"> </w:t>
      </w:r>
      <w:r>
        <w:t>independent</w:t>
      </w:r>
      <w:r>
        <w:rPr>
          <w:spacing w:val="-15"/>
        </w:rPr>
        <w:t xml:space="preserve"> </w:t>
      </w:r>
      <w:r>
        <w:t>national</w:t>
      </w:r>
      <w:r>
        <w:rPr>
          <w:spacing w:val="-15"/>
        </w:rPr>
        <w:t xml:space="preserve"> </w:t>
      </w:r>
      <w:r>
        <w:t>identity with Indonesian as a symbol of unity (</w:t>
      </w:r>
      <w:proofErr w:type="spellStart"/>
      <w:r>
        <w:t>Faturrohman</w:t>
      </w:r>
      <w:proofErr w:type="spellEnd"/>
      <w:r>
        <w:t>, 2025). Subsequent education politics and policies also played a role in determining the quality and equity of education, with direct implications on language learning opportunities for minority groups (</w:t>
      </w:r>
      <w:proofErr w:type="spellStart"/>
      <w:r>
        <w:t>Hutagalung</w:t>
      </w:r>
      <w:proofErr w:type="spellEnd"/>
      <w:r>
        <w:t>, 2024). These policy variations show how history</w:t>
      </w:r>
      <w:r>
        <w:rPr>
          <w:spacing w:val="-1"/>
        </w:rPr>
        <w:t xml:space="preserve"> </w:t>
      </w:r>
      <w:r>
        <w:t>and politics shape the structure and practice of language in education in Indonesia.</w:t>
      </w:r>
    </w:p>
    <w:p w14:paraId="4E85B59B" w14:textId="77777777" w:rsidR="00AD553E" w:rsidRDefault="00AD553E">
      <w:pPr>
        <w:pStyle w:val="TeksIsi"/>
        <w:spacing w:before="5"/>
      </w:pPr>
    </w:p>
    <w:p w14:paraId="7A94D37F" w14:textId="77777777" w:rsidR="00AD553E" w:rsidRDefault="00000000">
      <w:pPr>
        <w:pStyle w:val="DaftarParagraf"/>
        <w:numPr>
          <w:ilvl w:val="1"/>
          <w:numId w:val="3"/>
        </w:numPr>
        <w:tabs>
          <w:tab w:val="left" w:pos="861"/>
        </w:tabs>
        <w:spacing w:line="237" w:lineRule="auto"/>
        <w:ind w:left="861" w:right="8" w:hanging="361"/>
        <w:jc w:val="both"/>
        <w:rPr>
          <w:sz w:val="24"/>
        </w:rPr>
      </w:pPr>
      <w:r>
        <w:rPr>
          <w:sz w:val="24"/>
        </w:rPr>
        <w:t>Religious Tolerance and Language Diversity Policy</w:t>
      </w:r>
    </w:p>
    <w:p w14:paraId="3A82A753" w14:textId="77777777" w:rsidR="00AD553E" w:rsidRDefault="00000000">
      <w:pPr>
        <w:pStyle w:val="TeksIsi"/>
        <w:spacing w:before="3"/>
        <w:ind w:left="861" w:firstLine="720"/>
        <w:jc w:val="both"/>
      </w:pPr>
      <w:r>
        <w:t>Religious tolerance policies in Indonesia</w:t>
      </w:r>
      <w:r>
        <w:rPr>
          <w:spacing w:val="-9"/>
        </w:rPr>
        <w:t xml:space="preserve"> </w:t>
      </w:r>
      <w:r>
        <w:t>and</w:t>
      </w:r>
      <w:r>
        <w:rPr>
          <w:spacing w:val="-8"/>
        </w:rPr>
        <w:t xml:space="preserve"> </w:t>
      </w:r>
      <w:r>
        <w:t>Malaysia</w:t>
      </w:r>
      <w:r>
        <w:rPr>
          <w:spacing w:val="-9"/>
        </w:rPr>
        <w:t xml:space="preserve"> </w:t>
      </w:r>
      <w:r>
        <w:t>also</w:t>
      </w:r>
      <w:r>
        <w:rPr>
          <w:spacing w:val="-5"/>
        </w:rPr>
        <w:t xml:space="preserve"> </w:t>
      </w:r>
      <w:r>
        <w:t>affect</w:t>
      </w:r>
      <w:r>
        <w:rPr>
          <w:spacing w:val="-4"/>
        </w:rPr>
        <w:t xml:space="preserve"> </w:t>
      </w:r>
      <w:r>
        <w:t>social cohesion and language diversity in society. Indonesia uses the Pancasila ideology as the basis for inclusive policies aimed at maintaining religious freedom and social diversity, including language diversity (Arafat, 2024). Religious moderation has emerged as a strategic approach to maintaining harmony and tolerance in multilingual and multicultural contexts, through education, government policies, and the utilization of social media to spread messages of tolerance and respect for differences (Peter, 2025). In</w:t>
      </w:r>
      <w:r>
        <w:rPr>
          <w:spacing w:val="-5"/>
        </w:rPr>
        <w:t xml:space="preserve"> </w:t>
      </w:r>
      <w:r>
        <w:t>the midst of potential conflicts due to intolerance, policy strategies that address language and religious conflicts are crucial in maintaining social stability and national integrity (Taufiq, 2024).</w:t>
      </w:r>
    </w:p>
    <w:p w14:paraId="4159DC1E" w14:textId="77777777" w:rsidR="00AD553E" w:rsidRDefault="00AD553E">
      <w:pPr>
        <w:pStyle w:val="TeksIsi"/>
        <w:spacing w:before="5"/>
      </w:pPr>
    </w:p>
    <w:p w14:paraId="2F5E30E2" w14:textId="77777777" w:rsidR="00AD553E" w:rsidRDefault="00000000">
      <w:pPr>
        <w:pStyle w:val="DaftarParagraf"/>
        <w:numPr>
          <w:ilvl w:val="0"/>
          <w:numId w:val="3"/>
        </w:numPr>
        <w:tabs>
          <w:tab w:val="left" w:pos="424"/>
        </w:tabs>
        <w:spacing w:line="237" w:lineRule="auto"/>
        <w:ind w:left="424" w:right="2"/>
        <w:jc w:val="left"/>
        <w:rPr>
          <w:sz w:val="24"/>
        </w:rPr>
      </w:pPr>
      <w:r>
        <w:rPr>
          <w:sz w:val="24"/>
        </w:rPr>
        <w:t>Strategies for Strengthening Cultural</w:t>
      </w:r>
      <w:r>
        <w:rPr>
          <w:spacing w:val="-2"/>
          <w:sz w:val="24"/>
        </w:rPr>
        <w:t xml:space="preserve"> </w:t>
      </w:r>
      <w:r>
        <w:rPr>
          <w:sz w:val="24"/>
        </w:rPr>
        <w:t>Identity through Multilingual Policy</w:t>
      </w:r>
    </w:p>
    <w:p w14:paraId="4B861A9A" w14:textId="77777777" w:rsidR="00AD553E" w:rsidRDefault="00000000">
      <w:pPr>
        <w:pStyle w:val="DaftarParagraf"/>
        <w:numPr>
          <w:ilvl w:val="1"/>
          <w:numId w:val="3"/>
        </w:numPr>
        <w:tabs>
          <w:tab w:val="left" w:pos="861"/>
        </w:tabs>
        <w:spacing w:before="6" w:line="237" w:lineRule="auto"/>
        <w:ind w:left="861" w:right="9" w:hanging="361"/>
        <w:jc w:val="both"/>
        <w:rPr>
          <w:sz w:val="24"/>
        </w:rPr>
      </w:pPr>
      <w:r>
        <w:rPr>
          <w:sz w:val="24"/>
        </w:rPr>
        <w:t>Language as a Pillar of National and Local Identity</w:t>
      </w:r>
    </w:p>
    <w:p w14:paraId="72B7713D" w14:textId="77777777" w:rsidR="00AD553E" w:rsidRDefault="00000000">
      <w:pPr>
        <w:pStyle w:val="TeksIsi"/>
        <w:spacing w:before="90"/>
        <w:ind w:left="424" w:right="140" w:firstLine="720"/>
        <w:jc w:val="both"/>
      </w:pPr>
      <w:r>
        <w:br w:type="column"/>
      </w:r>
      <w:r>
        <w:t>Language is the main tool in character building and nationalism, playing a fundamental role in fostering the spirit of nationalism among the younger generation. Language education managed with an integrative and historical approach based on local wisdom can strengthen individual and collective identity as Indonesian citizens (</w:t>
      </w:r>
      <w:proofErr w:type="spellStart"/>
      <w:r>
        <w:t>Lestyarini</w:t>
      </w:r>
      <w:proofErr w:type="spellEnd"/>
      <w:r>
        <w:t>, 2013). The role of language in building the integrity and plurality of the</w:t>
      </w:r>
      <w:r>
        <w:rPr>
          <w:spacing w:val="-11"/>
        </w:rPr>
        <w:t xml:space="preserve"> </w:t>
      </w:r>
      <w:r>
        <w:t>nation</w:t>
      </w:r>
      <w:r>
        <w:rPr>
          <w:spacing w:val="-10"/>
        </w:rPr>
        <w:t xml:space="preserve"> </w:t>
      </w:r>
      <w:r>
        <w:t>is</w:t>
      </w:r>
      <w:r>
        <w:rPr>
          <w:spacing w:val="-12"/>
        </w:rPr>
        <w:t xml:space="preserve"> </w:t>
      </w:r>
      <w:r>
        <w:t>not</w:t>
      </w:r>
      <w:r>
        <w:rPr>
          <w:spacing w:val="-14"/>
        </w:rPr>
        <w:t xml:space="preserve"> </w:t>
      </w:r>
      <w:r>
        <w:t>only</w:t>
      </w:r>
      <w:r>
        <w:rPr>
          <w:spacing w:val="-15"/>
        </w:rPr>
        <w:t xml:space="preserve"> </w:t>
      </w:r>
      <w:r>
        <w:t>communicative,</w:t>
      </w:r>
      <w:r>
        <w:rPr>
          <w:spacing w:val="-9"/>
        </w:rPr>
        <w:t xml:space="preserve"> </w:t>
      </w:r>
      <w:r>
        <w:t>but also as a medium for instilling national values</w:t>
      </w:r>
      <w:r>
        <w:rPr>
          <w:spacing w:val="-15"/>
        </w:rPr>
        <w:t xml:space="preserve"> </w:t>
      </w:r>
      <w:r>
        <w:t>in</w:t>
      </w:r>
      <w:r>
        <w:rPr>
          <w:spacing w:val="-15"/>
        </w:rPr>
        <w:t xml:space="preserve"> </w:t>
      </w:r>
      <w:r>
        <w:t>the</w:t>
      </w:r>
      <w:r>
        <w:rPr>
          <w:spacing w:val="-15"/>
        </w:rPr>
        <w:t xml:space="preserve"> </w:t>
      </w:r>
      <w:r>
        <w:t>midst</w:t>
      </w:r>
      <w:r>
        <w:rPr>
          <w:spacing w:val="-15"/>
        </w:rPr>
        <w:t xml:space="preserve"> </w:t>
      </w:r>
      <w:r>
        <w:t>of</w:t>
      </w:r>
      <w:r>
        <w:rPr>
          <w:spacing w:val="-15"/>
        </w:rPr>
        <w:t xml:space="preserve"> </w:t>
      </w:r>
      <w:r>
        <w:t>diversity.</w:t>
      </w:r>
      <w:r>
        <w:rPr>
          <w:spacing w:val="-15"/>
        </w:rPr>
        <w:t xml:space="preserve"> </w:t>
      </w:r>
      <w:r>
        <w:t>Language learning is a means of instilling national values rooted in local culture as well as global insights that help strengthen the nation's character. An appropriate multilingual</w:t>
      </w:r>
      <w:r>
        <w:rPr>
          <w:spacing w:val="-15"/>
        </w:rPr>
        <w:t xml:space="preserve"> </w:t>
      </w:r>
      <w:r>
        <w:t>policy</w:t>
      </w:r>
      <w:r>
        <w:rPr>
          <w:spacing w:val="-13"/>
        </w:rPr>
        <w:t xml:space="preserve"> </w:t>
      </w:r>
      <w:r>
        <w:t>must</w:t>
      </w:r>
      <w:r>
        <w:rPr>
          <w:spacing w:val="-6"/>
        </w:rPr>
        <w:t xml:space="preserve"> </w:t>
      </w:r>
      <w:r>
        <w:t>reflect</w:t>
      </w:r>
      <w:r>
        <w:rPr>
          <w:spacing w:val="-10"/>
        </w:rPr>
        <w:t xml:space="preserve"> </w:t>
      </w:r>
      <w:r>
        <w:t>the</w:t>
      </w:r>
      <w:r>
        <w:rPr>
          <w:spacing w:val="-11"/>
        </w:rPr>
        <w:t xml:space="preserve"> </w:t>
      </w:r>
      <w:r>
        <w:t>depth of the relationship between language, culture and national identity in order to function effectively.</w:t>
      </w:r>
    </w:p>
    <w:p w14:paraId="02803590" w14:textId="77777777" w:rsidR="00AD553E" w:rsidRDefault="00AD553E">
      <w:pPr>
        <w:pStyle w:val="TeksIsi"/>
      </w:pPr>
    </w:p>
    <w:p w14:paraId="0B93874B" w14:textId="77777777" w:rsidR="00AD553E" w:rsidRDefault="00000000">
      <w:pPr>
        <w:pStyle w:val="DaftarParagraf"/>
        <w:numPr>
          <w:ilvl w:val="1"/>
          <w:numId w:val="3"/>
        </w:numPr>
        <w:tabs>
          <w:tab w:val="left" w:pos="424"/>
        </w:tabs>
        <w:spacing w:line="242" w:lineRule="auto"/>
        <w:ind w:left="424" w:right="150"/>
        <w:jc w:val="both"/>
        <w:rPr>
          <w:sz w:val="24"/>
        </w:rPr>
      </w:pPr>
      <w:r>
        <w:rPr>
          <w:sz w:val="24"/>
        </w:rPr>
        <w:t>The Role of Education in Maintaining Social Harmony of Minority Languages</w:t>
      </w:r>
    </w:p>
    <w:p w14:paraId="35BA01A5" w14:textId="77777777" w:rsidR="00AD553E" w:rsidRDefault="00000000">
      <w:pPr>
        <w:pStyle w:val="TeksIsi"/>
        <w:ind w:left="424" w:right="136" w:firstLine="720"/>
        <w:jc w:val="both"/>
      </w:pPr>
      <w:r>
        <w:t>Multicultural education is one of the strategic efforts</w:t>
      </w:r>
      <w:r>
        <w:rPr>
          <w:spacing w:val="-1"/>
        </w:rPr>
        <w:t xml:space="preserve"> </w:t>
      </w:r>
      <w:r>
        <w:t>in maintaining social harmony in the midst of linguistic and cultural diversity. The local wisdom- based curriculum and the application of multicultural values teach students to accept, understand and appreciate existing differences as capital to build tolerance and unity (Peter, 2025). Education that emphasizes the values of tolerance, balance and religious moderation can create a supportive environment for minority language preservation as well as positive social integration (</w:t>
      </w:r>
      <w:proofErr w:type="spellStart"/>
      <w:r>
        <w:t>Nurwahid</w:t>
      </w:r>
      <w:proofErr w:type="spellEnd"/>
      <w:r>
        <w:t xml:space="preserve">, 2023). Schools and education management systems that prioritize these principles allow for an inclusive and harmonious learning climate so that minority languages have the right space in education (Harun, </w:t>
      </w:r>
      <w:r>
        <w:rPr>
          <w:spacing w:val="-2"/>
        </w:rPr>
        <w:t>2024).</w:t>
      </w:r>
    </w:p>
    <w:p w14:paraId="3BDDE6A8" w14:textId="77777777" w:rsidR="00AD553E" w:rsidRDefault="00000000">
      <w:pPr>
        <w:pStyle w:val="DaftarParagraf"/>
        <w:numPr>
          <w:ilvl w:val="1"/>
          <w:numId w:val="3"/>
        </w:numPr>
        <w:tabs>
          <w:tab w:val="left" w:pos="424"/>
        </w:tabs>
        <w:spacing w:before="273" w:line="242" w:lineRule="auto"/>
        <w:ind w:left="424" w:right="144"/>
        <w:jc w:val="both"/>
        <w:rPr>
          <w:sz w:val="24"/>
        </w:rPr>
      </w:pPr>
      <w:r>
        <w:rPr>
          <w:sz w:val="24"/>
        </w:rPr>
        <w:t>Community and Parent Involvement in Cultivating Minority Language Values</w:t>
      </w:r>
    </w:p>
    <w:p w14:paraId="4AE68FC6" w14:textId="77777777" w:rsidR="00AD553E" w:rsidRDefault="00AD553E">
      <w:pPr>
        <w:pStyle w:val="DaftarParagraf"/>
        <w:spacing w:line="242" w:lineRule="auto"/>
        <w:rPr>
          <w:sz w:val="24"/>
        </w:rPr>
        <w:sectPr w:rsidR="00AD553E">
          <w:type w:val="continuous"/>
          <w:pgSz w:w="11910" w:h="16840"/>
          <w:pgMar w:top="0" w:right="992" w:bottom="940" w:left="992" w:header="1064" w:footer="755" w:gutter="0"/>
          <w:cols w:num="2" w:space="720" w:equalWidth="0">
            <w:col w:w="4821" w:space="576"/>
            <w:col w:w="4529"/>
          </w:cols>
        </w:sectPr>
      </w:pPr>
    </w:p>
    <w:p w14:paraId="0A26897B" w14:textId="77777777" w:rsidR="00AD553E" w:rsidRDefault="00AD553E">
      <w:pPr>
        <w:pStyle w:val="TeksIsi"/>
        <w:rPr>
          <w:sz w:val="15"/>
        </w:rPr>
      </w:pPr>
    </w:p>
    <w:p w14:paraId="0374F267" w14:textId="77777777" w:rsidR="00AD553E" w:rsidRDefault="00AD553E">
      <w:pPr>
        <w:pStyle w:val="TeksIsi"/>
        <w:rPr>
          <w:sz w:val="15"/>
        </w:rPr>
        <w:sectPr w:rsidR="00AD553E">
          <w:pgSz w:w="11910" w:h="16840"/>
          <w:pgMar w:top="1820" w:right="992" w:bottom="940" w:left="992" w:header="1064" w:footer="755" w:gutter="0"/>
          <w:cols w:space="720"/>
        </w:sectPr>
      </w:pPr>
    </w:p>
    <w:p w14:paraId="38840E2B" w14:textId="77777777" w:rsidR="00AD553E" w:rsidRDefault="00000000">
      <w:pPr>
        <w:pStyle w:val="TeksIsi"/>
        <w:tabs>
          <w:tab w:val="left" w:pos="3323"/>
        </w:tabs>
        <w:spacing w:before="90"/>
        <w:ind w:left="861" w:firstLine="720"/>
        <w:jc w:val="both"/>
      </w:pPr>
      <w:r>
        <w:rPr>
          <w:spacing w:val="-2"/>
        </w:rPr>
        <w:t>Effective</w:t>
      </w:r>
      <w:r>
        <w:tab/>
      </w:r>
      <w:r>
        <w:rPr>
          <w:spacing w:val="-2"/>
        </w:rPr>
        <w:t xml:space="preserve">communication </w:t>
      </w:r>
      <w:r>
        <w:t>between</w:t>
      </w:r>
      <w:r>
        <w:rPr>
          <w:spacing w:val="-2"/>
        </w:rPr>
        <w:t xml:space="preserve"> </w:t>
      </w:r>
      <w:r>
        <w:t>teachers and parents is essential in implementing education policies involving</w:t>
      </w:r>
      <w:r>
        <w:rPr>
          <w:spacing w:val="-15"/>
        </w:rPr>
        <w:t xml:space="preserve"> </w:t>
      </w:r>
      <w:r>
        <w:t>minority</w:t>
      </w:r>
      <w:r>
        <w:rPr>
          <w:spacing w:val="-15"/>
        </w:rPr>
        <w:t xml:space="preserve"> </w:t>
      </w:r>
      <w:r>
        <w:t>languages.</w:t>
      </w:r>
      <w:r>
        <w:rPr>
          <w:spacing w:val="-15"/>
        </w:rPr>
        <w:t xml:space="preserve"> </w:t>
      </w:r>
      <w:r>
        <w:t>The</w:t>
      </w:r>
      <w:r>
        <w:rPr>
          <w:spacing w:val="-15"/>
        </w:rPr>
        <w:t xml:space="preserve"> </w:t>
      </w:r>
      <w:r>
        <w:t>role</w:t>
      </w:r>
      <w:r>
        <w:rPr>
          <w:spacing w:val="-15"/>
        </w:rPr>
        <w:t xml:space="preserve"> </w:t>
      </w:r>
      <w:r>
        <w:t>of teachers is not only as teachers, but also as mediators of communication between schools and families, to strengthen minority language learning. Local communities as language and culture owners have a great responsibility in preserving minority languages through cultural and social activities that support natural language use. Synergistic collaboration between schools, families and</w:t>
      </w:r>
      <w:r>
        <w:rPr>
          <w:spacing w:val="-2"/>
        </w:rPr>
        <w:t xml:space="preserve"> </w:t>
      </w:r>
      <w:r>
        <w:t>communities is</w:t>
      </w:r>
      <w:r>
        <w:rPr>
          <w:spacing w:val="-4"/>
        </w:rPr>
        <w:t xml:space="preserve"> </w:t>
      </w:r>
      <w:r>
        <w:t>the</w:t>
      </w:r>
      <w:r>
        <w:rPr>
          <w:spacing w:val="-2"/>
        </w:rPr>
        <w:t xml:space="preserve"> </w:t>
      </w:r>
      <w:r>
        <w:t>main</w:t>
      </w:r>
      <w:r>
        <w:rPr>
          <w:spacing w:val="-5"/>
        </w:rPr>
        <w:t xml:space="preserve"> </w:t>
      </w:r>
      <w:r>
        <w:t>pillar</w:t>
      </w:r>
      <w:r>
        <w:rPr>
          <w:spacing w:val="-5"/>
        </w:rPr>
        <w:t xml:space="preserve"> </w:t>
      </w:r>
      <w:r>
        <w:t>of</w:t>
      </w:r>
      <w:r>
        <w:rPr>
          <w:spacing w:val="-8"/>
        </w:rPr>
        <w:t xml:space="preserve"> </w:t>
      </w:r>
      <w:r>
        <w:t xml:space="preserve">the sustainability of minority language preservation, ensuring that education policies are not only in the form of regulatory texts but are real in daily </w:t>
      </w:r>
      <w:r>
        <w:rPr>
          <w:spacing w:val="-2"/>
        </w:rPr>
        <w:t>practice.</w:t>
      </w:r>
    </w:p>
    <w:p w14:paraId="3D205CAA" w14:textId="77777777" w:rsidR="00AD553E" w:rsidRDefault="00AD553E">
      <w:pPr>
        <w:pStyle w:val="TeksIsi"/>
      </w:pPr>
    </w:p>
    <w:p w14:paraId="1D8FC5D1" w14:textId="77777777" w:rsidR="00AD553E" w:rsidRDefault="00000000">
      <w:pPr>
        <w:pStyle w:val="DaftarParagraf"/>
        <w:numPr>
          <w:ilvl w:val="0"/>
          <w:numId w:val="3"/>
        </w:numPr>
        <w:tabs>
          <w:tab w:val="left" w:pos="424"/>
        </w:tabs>
        <w:spacing w:line="242" w:lineRule="auto"/>
        <w:ind w:left="424" w:right="4"/>
        <w:jc w:val="left"/>
        <w:rPr>
          <w:sz w:val="24"/>
        </w:rPr>
      </w:pPr>
      <w:r>
        <w:rPr>
          <w:sz w:val="24"/>
        </w:rPr>
        <w:t>Evaluation</w:t>
      </w:r>
      <w:r>
        <w:rPr>
          <w:spacing w:val="40"/>
          <w:sz w:val="24"/>
        </w:rPr>
        <w:t xml:space="preserve"> </w:t>
      </w:r>
      <w:r>
        <w:rPr>
          <w:sz w:val="24"/>
        </w:rPr>
        <w:t>and</w:t>
      </w:r>
      <w:r>
        <w:rPr>
          <w:spacing w:val="40"/>
          <w:sz w:val="24"/>
        </w:rPr>
        <w:t xml:space="preserve"> </w:t>
      </w:r>
      <w:r>
        <w:rPr>
          <w:sz w:val="24"/>
        </w:rPr>
        <w:t>Challenges</w:t>
      </w:r>
      <w:r>
        <w:rPr>
          <w:spacing w:val="40"/>
          <w:sz w:val="24"/>
        </w:rPr>
        <w:t xml:space="preserve"> </w:t>
      </w:r>
      <w:r>
        <w:rPr>
          <w:sz w:val="24"/>
        </w:rPr>
        <w:t>of</w:t>
      </w:r>
      <w:r>
        <w:rPr>
          <w:spacing w:val="40"/>
          <w:sz w:val="24"/>
        </w:rPr>
        <w:t xml:space="preserve"> </w:t>
      </w:r>
      <w:r>
        <w:rPr>
          <w:sz w:val="24"/>
        </w:rPr>
        <w:t>Multilingual Policy Implementation</w:t>
      </w:r>
    </w:p>
    <w:p w14:paraId="2FA4B785" w14:textId="77777777" w:rsidR="00AD553E" w:rsidRDefault="00000000">
      <w:pPr>
        <w:pStyle w:val="DaftarParagraf"/>
        <w:numPr>
          <w:ilvl w:val="1"/>
          <w:numId w:val="3"/>
        </w:numPr>
        <w:tabs>
          <w:tab w:val="left" w:pos="861"/>
        </w:tabs>
        <w:spacing w:before="273"/>
        <w:ind w:left="861" w:right="2" w:hanging="361"/>
        <w:jc w:val="both"/>
        <w:rPr>
          <w:sz w:val="24"/>
        </w:rPr>
      </w:pPr>
      <w:r>
        <w:rPr>
          <w:sz w:val="24"/>
        </w:rPr>
        <w:t xml:space="preserve">Evaluation of Current Policy </w:t>
      </w:r>
      <w:r>
        <w:rPr>
          <w:spacing w:val="-2"/>
          <w:sz w:val="24"/>
        </w:rPr>
        <w:t>Implementation</w:t>
      </w:r>
    </w:p>
    <w:p w14:paraId="5D2145ED" w14:textId="77777777" w:rsidR="00AD553E" w:rsidRDefault="00000000">
      <w:pPr>
        <w:pStyle w:val="TeksIsi"/>
        <w:spacing w:before="1"/>
        <w:ind w:left="861" w:right="1"/>
        <w:jc w:val="both"/>
      </w:pPr>
      <w:r>
        <w:t>The implementation of the Education Quality Assurance System (EQAS), which includes internal and external quality assurance systems, in regions with diverse geographical and social conditions, such as in remote and less developed areas, still faces significant implementation gaps. Limited resources and</w:t>
      </w:r>
      <w:r>
        <w:rPr>
          <w:spacing w:val="-2"/>
        </w:rPr>
        <w:t xml:space="preserve"> </w:t>
      </w:r>
      <w:r>
        <w:t>access barriers lead</w:t>
      </w:r>
      <w:r>
        <w:rPr>
          <w:spacing w:val="-2"/>
        </w:rPr>
        <w:t xml:space="preserve"> </w:t>
      </w:r>
      <w:r>
        <w:t>to gaps</w:t>
      </w:r>
      <w:r>
        <w:rPr>
          <w:spacing w:val="-4"/>
        </w:rPr>
        <w:t xml:space="preserve"> </w:t>
      </w:r>
      <w:r>
        <w:t>in</w:t>
      </w:r>
      <w:r>
        <w:rPr>
          <w:spacing w:val="-6"/>
        </w:rPr>
        <w:t xml:space="preserve"> </w:t>
      </w:r>
      <w:r>
        <w:t>policy implementation and uneven education quality. Evaluation of the implemented curriculum</w:t>
      </w:r>
      <w:r>
        <w:rPr>
          <w:spacing w:val="-15"/>
        </w:rPr>
        <w:t xml:space="preserve"> </w:t>
      </w:r>
      <w:r>
        <w:t>and</w:t>
      </w:r>
      <w:r>
        <w:rPr>
          <w:spacing w:val="-15"/>
        </w:rPr>
        <w:t xml:space="preserve"> </w:t>
      </w:r>
      <w:r>
        <w:t>its</w:t>
      </w:r>
      <w:r>
        <w:rPr>
          <w:spacing w:val="-15"/>
        </w:rPr>
        <w:t xml:space="preserve"> </w:t>
      </w:r>
      <w:r>
        <w:t>suitability</w:t>
      </w:r>
      <w:r>
        <w:rPr>
          <w:spacing w:val="-15"/>
        </w:rPr>
        <w:t xml:space="preserve"> </w:t>
      </w:r>
      <w:r>
        <w:t>for</w:t>
      </w:r>
      <w:r>
        <w:rPr>
          <w:spacing w:val="-15"/>
        </w:rPr>
        <w:t xml:space="preserve"> </w:t>
      </w:r>
      <w:r>
        <w:t>minority language learning needs</w:t>
      </w:r>
      <w:r>
        <w:rPr>
          <w:spacing w:val="-1"/>
        </w:rPr>
        <w:t xml:space="preserve"> </w:t>
      </w:r>
      <w:r>
        <w:t>also needs</w:t>
      </w:r>
      <w:r>
        <w:rPr>
          <w:spacing w:val="-1"/>
        </w:rPr>
        <w:t xml:space="preserve"> </w:t>
      </w:r>
      <w:r>
        <w:t>to be conducted regularly to achieve optimal and</w:t>
      </w:r>
      <w:r>
        <w:rPr>
          <w:spacing w:val="-3"/>
        </w:rPr>
        <w:t xml:space="preserve"> </w:t>
      </w:r>
      <w:r>
        <w:t>relevant</w:t>
      </w:r>
      <w:r>
        <w:rPr>
          <w:spacing w:val="3"/>
        </w:rPr>
        <w:t xml:space="preserve"> </w:t>
      </w:r>
      <w:r>
        <w:t>results</w:t>
      </w:r>
      <w:r>
        <w:rPr>
          <w:spacing w:val="-4"/>
        </w:rPr>
        <w:t xml:space="preserve"> </w:t>
      </w:r>
      <w:r>
        <w:t>(</w:t>
      </w:r>
      <w:proofErr w:type="spellStart"/>
      <w:r>
        <w:t>Pawero</w:t>
      </w:r>
      <w:proofErr w:type="spellEnd"/>
      <w:r>
        <w:t>,</w:t>
      </w:r>
      <w:r>
        <w:rPr>
          <w:spacing w:val="-1"/>
        </w:rPr>
        <w:t xml:space="preserve"> </w:t>
      </w:r>
      <w:r>
        <w:t>2018).</w:t>
      </w:r>
      <w:r>
        <w:rPr>
          <w:spacing w:val="-4"/>
        </w:rPr>
        <w:t xml:space="preserve"> This</w:t>
      </w:r>
    </w:p>
    <w:p w14:paraId="6084826B" w14:textId="77777777" w:rsidR="00AD553E" w:rsidRDefault="00000000">
      <w:pPr>
        <w:pStyle w:val="TeksIsi"/>
        <w:spacing w:before="90"/>
        <w:ind w:left="424" w:right="139" w:firstLine="720"/>
        <w:jc w:val="both"/>
      </w:pPr>
      <w:r>
        <w:br w:type="column"/>
      </w:r>
      <w:r>
        <w:t>Various</w:t>
      </w:r>
      <w:r>
        <w:rPr>
          <w:spacing w:val="-9"/>
        </w:rPr>
        <w:t xml:space="preserve"> </w:t>
      </w:r>
      <w:r>
        <w:t>inhibiting</w:t>
      </w:r>
      <w:r>
        <w:rPr>
          <w:spacing w:val="-7"/>
        </w:rPr>
        <w:t xml:space="preserve"> </w:t>
      </w:r>
      <w:r>
        <w:t>factors</w:t>
      </w:r>
      <w:r>
        <w:rPr>
          <w:spacing w:val="-12"/>
        </w:rPr>
        <w:t xml:space="preserve"> </w:t>
      </w:r>
      <w:r>
        <w:t>include socio-economic aspects and family environments that do not support effective minority language learning. In addition, the lack of</w:t>
      </w:r>
      <w:r>
        <w:rPr>
          <w:spacing w:val="-7"/>
        </w:rPr>
        <w:t xml:space="preserve"> </w:t>
      </w:r>
      <w:r>
        <w:t>training for teachers and the availability of adequate infrastructure are serious obstacles in optimally implementing multilingual policies. Cultural resistance from certain circles and a lack of awareness of the importance</w:t>
      </w:r>
      <w:r>
        <w:rPr>
          <w:spacing w:val="-2"/>
        </w:rPr>
        <w:t xml:space="preserve"> </w:t>
      </w:r>
      <w:r>
        <w:t>of</w:t>
      </w:r>
      <w:r>
        <w:rPr>
          <w:spacing w:val="-4"/>
        </w:rPr>
        <w:t xml:space="preserve"> </w:t>
      </w:r>
      <w:r>
        <w:t>language</w:t>
      </w:r>
      <w:r>
        <w:rPr>
          <w:spacing w:val="-2"/>
        </w:rPr>
        <w:t xml:space="preserve"> </w:t>
      </w:r>
      <w:r>
        <w:t>plurality</w:t>
      </w:r>
      <w:r>
        <w:rPr>
          <w:spacing w:val="-5"/>
        </w:rPr>
        <w:t xml:space="preserve"> </w:t>
      </w:r>
      <w:r>
        <w:t>are</w:t>
      </w:r>
      <w:r>
        <w:rPr>
          <w:spacing w:val="-2"/>
        </w:rPr>
        <w:t xml:space="preserve"> </w:t>
      </w:r>
      <w:r>
        <w:t>also challenges.</w:t>
      </w:r>
      <w:r>
        <w:rPr>
          <w:spacing w:val="-15"/>
        </w:rPr>
        <w:t xml:space="preserve"> </w:t>
      </w:r>
      <w:r>
        <w:t>This</w:t>
      </w:r>
      <w:r>
        <w:rPr>
          <w:spacing w:val="-15"/>
        </w:rPr>
        <w:t xml:space="preserve"> </w:t>
      </w:r>
      <w:r>
        <w:t>results</w:t>
      </w:r>
      <w:r>
        <w:rPr>
          <w:spacing w:val="-15"/>
        </w:rPr>
        <w:t xml:space="preserve"> </w:t>
      </w:r>
      <w:r>
        <w:t>in</w:t>
      </w:r>
      <w:r>
        <w:rPr>
          <w:spacing w:val="-15"/>
        </w:rPr>
        <w:t xml:space="preserve"> </w:t>
      </w:r>
      <w:r>
        <w:t>low</w:t>
      </w:r>
      <w:r>
        <w:rPr>
          <w:spacing w:val="-15"/>
        </w:rPr>
        <w:t xml:space="preserve"> </w:t>
      </w:r>
      <w:r>
        <w:t>motivation or opportunity for learners to maintain their minority languages, which must be anticipated in a planned and systematic manner through inclusive and educative policies (Peter, 2025).</w:t>
      </w:r>
    </w:p>
    <w:p w14:paraId="568C1D3C" w14:textId="77777777" w:rsidR="00AD553E" w:rsidRDefault="00AD553E">
      <w:pPr>
        <w:pStyle w:val="TeksIsi"/>
        <w:spacing w:before="2"/>
      </w:pPr>
    </w:p>
    <w:p w14:paraId="584A62E2" w14:textId="77777777" w:rsidR="00AD553E" w:rsidRDefault="00000000">
      <w:pPr>
        <w:pStyle w:val="DaftarParagraf"/>
        <w:numPr>
          <w:ilvl w:val="1"/>
          <w:numId w:val="2"/>
        </w:numPr>
        <w:tabs>
          <w:tab w:val="left" w:pos="423"/>
        </w:tabs>
        <w:spacing w:line="275" w:lineRule="exact"/>
        <w:ind w:left="423" w:right="0" w:hanging="359"/>
        <w:jc w:val="both"/>
        <w:rPr>
          <w:sz w:val="24"/>
        </w:rPr>
      </w:pPr>
      <w:r>
        <w:rPr>
          <w:sz w:val="24"/>
        </w:rPr>
        <w:t>Strategies</w:t>
      </w:r>
      <w:r>
        <w:rPr>
          <w:spacing w:val="-5"/>
          <w:sz w:val="24"/>
        </w:rPr>
        <w:t xml:space="preserve"> </w:t>
      </w:r>
      <w:r>
        <w:rPr>
          <w:sz w:val="24"/>
        </w:rPr>
        <w:t>to</w:t>
      </w:r>
      <w:r>
        <w:rPr>
          <w:spacing w:val="-3"/>
          <w:sz w:val="24"/>
        </w:rPr>
        <w:t xml:space="preserve"> </w:t>
      </w:r>
      <w:r>
        <w:rPr>
          <w:sz w:val="24"/>
        </w:rPr>
        <w:t>Overcome</w:t>
      </w:r>
      <w:r>
        <w:rPr>
          <w:spacing w:val="-4"/>
          <w:sz w:val="24"/>
        </w:rPr>
        <w:t xml:space="preserve"> </w:t>
      </w:r>
      <w:r>
        <w:rPr>
          <w:spacing w:val="-2"/>
          <w:sz w:val="24"/>
        </w:rPr>
        <w:t>Barriers</w:t>
      </w:r>
    </w:p>
    <w:p w14:paraId="38C05B02" w14:textId="77777777" w:rsidR="00AD553E" w:rsidRDefault="00000000">
      <w:pPr>
        <w:pStyle w:val="TeksIsi"/>
        <w:ind w:left="424" w:right="140" w:firstLine="720"/>
        <w:jc w:val="both"/>
      </w:pPr>
      <w:r>
        <w:t>The utilization of</w:t>
      </w:r>
      <w:r>
        <w:rPr>
          <w:spacing w:val="-1"/>
        </w:rPr>
        <w:t xml:space="preserve"> </w:t>
      </w:r>
      <w:r>
        <w:t>technology</w:t>
      </w:r>
      <w:r>
        <w:rPr>
          <w:spacing w:val="-2"/>
        </w:rPr>
        <w:t xml:space="preserve"> </w:t>
      </w:r>
      <w:r>
        <w:t>and digital media is one of the strategic solutions to support minority language learning,</w:t>
      </w:r>
      <w:r>
        <w:rPr>
          <w:spacing w:val="-12"/>
        </w:rPr>
        <w:t xml:space="preserve"> </w:t>
      </w:r>
      <w:r>
        <w:t>allowing</w:t>
      </w:r>
      <w:r>
        <w:rPr>
          <w:spacing w:val="-14"/>
        </w:rPr>
        <w:t xml:space="preserve"> </w:t>
      </w:r>
      <w:r>
        <w:t>wider</w:t>
      </w:r>
      <w:r>
        <w:rPr>
          <w:spacing w:val="-12"/>
        </w:rPr>
        <w:t xml:space="preserve"> </w:t>
      </w:r>
      <w:r>
        <w:t>access</w:t>
      </w:r>
      <w:r>
        <w:rPr>
          <w:spacing w:val="-15"/>
        </w:rPr>
        <w:t xml:space="preserve"> </w:t>
      </w:r>
      <w:r>
        <w:t>and</w:t>
      </w:r>
      <w:r>
        <w:rPr>
          <w:spacing w:val="-10"/>
        </w:rPr>
        <w:t xml:space="preserve"> </w:t>
      </w:r>
      <w:r>
        <w:t>more interesting and interactive learning methods. Inclusive and evidence-based policy development involving various stakeholders can strengthen the effectiveness of multilingual policy implementation (Darma, 2024). In addition,</w:t>
      </w:r>
      <w:r>
        <w:rPr>
          <w:spacing w:val="-6"/>
        </w:rPr>
        <w:t xml:space="preserve"> </w:t>
      </w:r>
      <w:r>
        <w:t>multisectoral</w:t>
      </w:r>
      <w:r>
        <w:rPr>
          <w:spacing w:val="-12"/>
        </w:rPr>
        <w:t xml:space="preserve"> </w:t>
      </w:r>
      <w:r>
        <w:t>involvement</w:t>
      </w:r>
      <w:r>
        <w:rPr>
          <w:spacing w:val="-4"/>
        </w:rPr>
        <w:t xml:space="preserve"> </w:t>
      </w:r>
      <w:r>
        <w:t xml:space="preserve">from the government, schools, parents and communities is an important step so that policies can be implemented synergistically and sustainably (Jahudin, 2025). These strategies must be specifically designed to overcome existing social, cultural and technical barriers in order for minority language preservation and development to be </w:t>
      </w:r>
      <w:r>
        <w:rPr>
          <w:spacing w:val="-2"/>
        </w:rPr>
        <w:t>achieved.</w:t>
      </w:r>
    </w:p>
    <w:p w14:paraId="46702C93" w14:textId="77777777" w:rsidR="00AD553E" w:rsidRDefault="00AD553E">
      <w:pPr>
        <w:pStyle w:val="TeksIsi"/>
        <w:jc w:val="both"/>
        <w:sectPr w:rsidR="00AD553E">
          <w:type w:val="continuous"/>
          <w:pgSz w:w="11910" w:h="16840"/>
          <w:pgMar w:top="0" w:right="992" w:bottom="940" w:left="992" w:header="1064" w:footer="755" w:gutter="0"/>
          <w:cols w:num="2" w:space="720" w:equalWidth="0">
            <w:col w:w="4819" w:space="578"/>
            <w:col w:w="4529"/>
          </w:cols>
        </w:sectPr>
      </w:pPr>
    </w:p>
    <w:p w14:paraId="586ADCDE" w14:textId="77777777" w:rsidR="00AD553E" w:rsidRDefault="00000000">
      <w:pPr>
        <w:pStyle w:val="TeksIsi"/>
        <w:spacing w:line="275" w:lineRule="exact"/>
        <w:ind w:left="861"/>
      </w:pPr>
      <w:r>
        <w:rPr>
          <w:noProof/>
        </w:rPr>
        <mc:AlternateContent>
          <mc:Choice Requires="wps">
            <w:drawing>
              <wp:anchor distT="0" distB="0" distL="0" distR="0" simplePos="0" relativeHeight="487423488" behindDoc="1" locked="0" layoutInCell="1" allowOverlap="1" wp14:anchorId="5F82111C" wp14:editId="1BD74753">
                <wp:simplePos x="0" y="0"/>
                <wp:positionH relativeFrom="page">
                  <wp:posOffset>3606862</wp:posOffset>
                </wp:positionH>
                <wp:positionV relativeFrom="paragraph">
                  <wp:posOffset>5883</wp:posOffset>
                </wp:positionV>
                <wp:extent cx="76200" cy="1689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 cy="168910"/>
                        </a:xfrm>
                        <a:prstGeom prst="rect">
                          <a:avLst/>
                        </a:prstGeom>
                      </wps:spPr>
                      <wps:txbx>
                        <w:txbxContent>
                          <w:p w14:paraId="033F4706" w14:textId="77777777" w:rsidR="00AD553E" w:rsidRDefault="00000000">
                            <w:pPr>
                              <w:pStyle w:val="TeksIsi"/>
                              <w:spacing w:line="266" w:lineRule="exact"/>
                            </w:pPr>
                            <w:r>
                              <w:rPr>
                                <w:spacing w:val="-10"/>
                              </w:rPr>
                              <w:t>g</w:t>
                            </w:r>
                          </w:p>
                        </w:txbxContent>
                      </wps:txbx>
                      <wps:bodyPr wrap="square" lIns="0" tIns="0" rIns="0" bIns="0" rtlCol="0">
                        <a:noAutofit/>
                      </wps:bodyPr>
                    </wps:wsp>
                  </a:graphicData>
                </a:graphic>
              </wp:anchor>
            </w:drawing>
          </mc:Choice>
          <mc:Fallback>
            <w:pict>
              <v:shape w14:anchorId="5F82111C" id="Textbox 10" o:spid="_x0000_s1027" type="#_x0000_t202" style="position:absolute;left:0;text-align:left;margin-left:284pt;margin-top:.45pt;width:6pt;height:13.3pt;z-index:-158929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" filled="f" stroked="f">
                <v:textbox inset="0,0,0,0">
                  <w:txbxContent>
                    <w:p w14:paraId="033F4706" w14:textId="77777777" w:rsidR="00AD553E" w:rsidRDefault="00000000">
                      <w:pPr>
                        <w:pStyle w:val="TeksIsi"/>
                        <w:spacing w:line="266" w:lineRule="exact"/>
                      </w:pPr>
                      <w:r>
                        <w:rPr>
                          <w:spacing w:val="-10"/>
                        </w:rPr>
                        <w:t>g</w:t>
                      </w:r>
                    </w:p>
                  </w:txbxContent>
                </v:textbox>
                <w10:wrap anchorx="page"/>
              </v:shape>
            </w:pict>
          </mc:Fallback>
        </mc:AlternateContent>
      </w:r>
      <w:r>
        <w:rPr>
          <w:noProof/>
        </w:rPr>
        <mc:AlternateContent>
          <mc:Choice Requires="wps">
            <w:drawing>
              <wp:anchor distT="0" distB="0" distL="0" distR="0" simplePos="0" relativeHeight="487424512" behindDoc="1" locked="0" layoutInCell="1" allowOverlap="1" wp14:anchorId="2CD80110" wp14:editId="75AD8858">
                <wp:simplePos x="0" y="0"/>
                <wp:positionH relativeFrom="page">
                  <wp:posOffset>3622548</wp:posOffset>
                </wp:positionH>
                <wp:positionV relativeFrom="paragraph">
                  <wp:posOffset>4529</wp:posOffset>
                </wp:positionV>
                <wp:extent cx="3235325" cy="35052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5325" cy="350520"/>
                        </a:xfrm>
                        <a:custGeom>
                          <a:avLst/>
                          <a:gdLst/>
                          <a:ahLst/>
                          <a:cxnLst/>
                          <a:rect l="l" t="t" r="r" b="b"/>
                          <a:pathLst>
                            <a:path w="3235325" h="350520">
                              <a:moveTo>
                                <a:pt x="3235198" y="0"/>
                              </a:moveTo>
                              <a:lnTo>
                                <a:pt x="0" y="0"/>
                              </a:lnTo>
                              <a:lnTo>
                                <a:pt x="0" y="176784"/>
                              </a:lnTo>
                              <a:lnTo>
                                <a:pt x="0" y="350520"/>
                              </a:lnTo>
                              <a:lnTo>
                                <a:pt x="3235198" y="350520"/>
                              </a:lnTo>
                              <a:lnTo>
                                <a:pt x="3235198" y="176784"/>
                              </a:lnTo>
                              <a:lnTo>
                                <a:pt x="3235198"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6281FB9D" id="Graphic 11" o:spid="_x0000_s1026" style="position:absolute;margin-left:285.25pt;margin-top:.35pt;width:254.75pt;height:27.6pt;z-index:-15891968;visibility:visible;mso-wrap-style:square;mso-wrap-distance-left:0;mso-wrap-distance-top:0;mso-wrap-distance-right:0;mso-wrap-distance-bottom:0;mso-position-horizontal:absolute;mso-position-horizontal-relative:page;mso-position-vertical:absolute;mso-position-vertical-relative:text;v-text-anchor:top" coordsize="3235325,35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" path="m3235198,l,,,176784,,350520r3235198,l3235198,176784,3235198,xe" stroked="f">
                <v:path arrowok="t"/>
                <w10:wrap anchorx="page"/>
              </v:shape>
            </w:pict>
          </mc:Fallback>
        </mc:AlternateContent>
      </w:r>
      <w:r>
        <w:t>evaluation</w:t>
      </w:r>
      <w:r>
        <w:rPr>
          <w:spacing w:val="64"/>
        </w:rPr>
        <w:t xml:space="preserve"> </w:t>
      </w:r>
      <w:r>
        <w:t>is</w:t>
      </w:r>
      <w:r>
        <w:rPr>
          <w:spacing w:val="69"/>
        </w:rPr>
        <w:t xml:space="preserve"> </w:t>
      </w:r>
      <w:r>
        <w:t>important</w:t>
      </w:r>
      <w:r>
        <w:rPr>
          <w:spacing w:val="71"/>
        </w:rPr>
        <w:t xml:space="preserve"> </w:t>
      </w:r>
      <w:r>
        <w:t>in</w:t>
      </w:r>
      <w:r>
        <w:rPr>
          <w:spacing w:val="62"/>
        </w:rPr>
        <w:t xml:space="preserve"> </w:t>
      </w:r>
      <w:proofErr w:type="spellStart"/>
      <w:r>
        <w:t>determinin</w:t>
      </w:r>
      <w:proofErr w:type="spellEnd"/>
      <w:r>
        <w:rPr>
          <w:spacing w:val="-8"/>
        </w:rPr>
        <w:t xml:space="preserve"> </w:t>
      </w:r>
      <w:r>
        <w:t>7.</w:t>
      </w:r>
      <w:r>
        <w:rPr>
          <w:spacing w:val="28"/>
        </w:rPr>
        <w:t xml:space="preserve">  </w:t>
      </w:r>
      <w:proofErr w:type="gramStart"/>
      <w:r>
        <w:t>Multilingual</w:t>
      </w:r>
      <w:r>
        <w:rPr>
          <w:spacing w:val="29"/>
        </w:rPr>
        <w:t xml:space="preserve">  </w:t>
      </w:r>
      <w:r>
        <w:t>Policy</w:t>
      </w:r>
      <w:proofErr w:type="gramEnd"/>
      <w:r>
        <w:rPr>
          <w:spacing w:val="31"/>
        </w:rPr>
        <w:t xml:space="preserve">  </w:t>
      </w:r>
      <w:proofErr w:type="gramStart"/>
      <w:r>
        <w:t>Implications</w:t>
      </w:r>
      <w:r>
        <w:rPr>
          <w:spacing w:val="35"/>
        </w:rPr>
        <w:t xml:space="preserve">  </w:t>
      </w:r>
      <w:r>
        <w:t>for</w:t>
      </w:r>
      <w:proofErr w:type="gramEnd"/>
      <w:r>
        <w:rPr>
          <w:spacing w:val="35"/>
        </w:rPr>
        <w:t xml:space="preserve">  </w:t>
      </w:r>
      <w:r>
        <w:rPr>
          <w:spacing w:val="-2"/>
        </w:rPr>
        <w:t>Future</w:t>
      </w:r>
    </w:p>
    <w:p w14:paraId="16A805D8" w14:textId="77777777" w:rsidR="00AD553E" w:rsidRDefault="00AD553E">
      <w:pPr>
        <w:pStyle w:val="TeksIsi"/>
        <w:spacing w:line="275" w:lineRule="exact"/>
        <w:sectPr w:rsidR="00AD553E">
          <w:type w:val="continuous"/>
          <w:pgSz w:w="11910" w:h="16840"/>
          <w:pgMar w:top="0" w:right="992" w:bottom="940" w:left="992" w:header="1064" w:footer="755" w:gutter="0"/>
          <w:cols w:space="720"/>
        </w:sectPr>
      </w:pPr>
    </w:p>
    <w:p w14:paraId="46F4F71A" w14:textId="77777777" w:rsidR="00AD553E" w:rsidRDefault="00000000">
      <w:pPr>
        <w:pStyle w:val="TeksIsi"/>
        <w:tabs>
          <w:tab w:val="left" w:pos="1691"/>
          <w:tab w:val="left" w:pos="2228"/>
          <w:tab w:val="left" w:pos="3371"/>
          <w:tab w:val="left" w:pos="4465"/>
        </w:tabs>
        <w:spacing w:before="2"/>
        <w:ind w:left="861" w:right="1"/>
      </w:pPr>
      <w:r>
        <w:rPr>
          <w:noProof/>
        </w:rPr>
        <mc:AlternateContent>
          <mc:Choice Requires="wps">
            <w:drawing>
              <wp:anchor distT="0" distB="0" distL="0" distR="0" simplePos="0" relativeHeight="487424000" behindDoc="1" locked="0" layoutInCell="1" allowOverlap="1" wp14:anchorId="1D548764" wp14:editId="4EDABEB3">
                <wp:simplePos x="0" y="0"/>
                <wp:positionH relativeFrom="page">
                  <wp:posOffset>3608510</wp:posOffset>
                </wp:positionH>
                <wp:positionV relativeFrom="paragraph">
                  <wp:posOffset>8012</wp:posOffset>
                </wp:positionV>
                <wp:extent cx="76200" cy="16891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 cy="168910"/>
                        </a:xfrm>
                        <a:prstGeom prst="rect">
                          <a:avLst/>
                        </a:prstGeom>
                      </wps:spPr>
                      <wps:txbx>
                        <w:txbxContent>
                          <w:p w14:paraId="2F794322" w14:textId="77777777" w:rsidR="00AD553E" w:rsidRDefault="00000000">
                            <w:pPr>
                              <w:pStyle w:val="TeksIsi"/>
                              <w:spacing w:line="266" w:lineRule="exact"/>
                            </w:pPr>
                            <w:r>
                              <w:rPr>
                                <w:spacing w:val="-10"/>
                              </w:rPr>
                              <w:t>d</w:t>
                            </w:r>
                          </w:p>
                        </w:txbxContent>
                      </wps:txbx>
                      <wps:bodyPr wrap="square" lIns="0" tIns="0" rIns="0" bIns="0" rtlCol="0">
                        <a:noAutofit/>
                      </wps:bodyPr>
                    </wps:wsp>
                  </a:graphicData>
                </a:graphic>
              </wp:anchor>
            </w:drawing>
          </mc:Choice>
          <mc:Fallback>
            <w:pict>
              <v:shape w14:anchorId="1D548764" id="Textbox 12" o:spid="_x0000_s1028" type="#_x0000_t202" style="position:absolute;left:0;text-align:left;margin-left:284.15pt;margin-top:.65pt;width:6pt;height:13.3pt;z-index:-15892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" filled="f" stroked="f">
                <v:textbox inset="0,0,0,0">
                  <w:txbxContent>
                    <w:p w14:paraId="2F794322" w14:textId="77777777" w:rsidR="00AD553E" w:rsidRDefault="00000000">
                      <w:pPr>
                        <w:pStyle w:val="TeksIsi"/>
                        <w:spacing w:line="266" w:lineRule="exact"/>
                      </w:pPr>
                      <w:r>
                        <w:rPr>
                          <w:spacing w:val="-10"/>
                        </w:rPr>
                        <w:t>d</w:t>
                      </w:r>
                    </w:p>
                  </w:txbxContent>
                </v:textbox>
                <w10:wrap anchorx="page"/>
              </v:shape>
            </w:pict>
          </mc:Fallback>
        </mc:AlternateContent>
      </w:r>
      <w:r>
        <w:rPr>
          <w:spacing w:val="-2"/>
        </w:rPr>
        <w:t>steps</w:t>
      </w:r>
      <w:r>
        <w:tab/>
      </w:r>
      <w:r>
        <w:rPr>
          <w:spacing w:val="-6"/>
        </w:rPr>
        <w:t>to</w:t>
      </w:r>
      <w:r>
        <w:tab/>
      </w:r>
      <w:r>
        <w:rPr>
          <w:spacing w:val="-2"/>
        </w:rPr>
        <w:t>improve</w:t>
      </w:r>
      <w:r>
        <w:tab/>
      </w:r>
      <w:r>
        <w:rPr>
          <w:spacing w:val="-2"/>
        </w:rPr>
        <w:t>policies</w:t>
      </w:r>
      <w:r>
        <w:tab/>
      </w:r>
      <w:r>
        <w:rPr>
          <w:spacing w:val="-6"/>
        </w:rPr>
        <w:t xml:space="preserve">an </w:t>
      </w:r>
      <w:r>
        <w:t>implementation</w:t>
      </w:r>
      <w:r>
        <w:rPr>
          <w:spacing w:val="-12"/>
        </w:rPr>
        <w:t xml:space="preserve"> </w:t>
      </w:r>
      <w:r>
        <w:t>of</w:t>
      </w:r>
      <w:r>
        <w:rPr>
          <w:spacing w:val="-10"/>
        </w:rPr>
        <w:t xml:space="preserve"> </w:t>
      </w:r>
      <w:r>
        <w:t>learning</w:t>
      </w:r>
      <w:r>
        <w:rPr>
          <w:spacing w:val="-4"/>
        </w:rPr>
        <w:t xml:space="preserve"> </w:t>
      </w:r>
      <w:r>
        <w:t>in</w:t>
      </w:r>
      <w:r>
        <w:rPr>
          <w:spacing w:val="-12"/>
        </w:rPr>
        <w:t xml:space="preserve"> </w:t>
      </w:r>
      <w:r>
        <w:t>the</w:t>
      </w:r>
      <w:r>
        <w:rPr>
          <w:spacing w:val="-4"/>
        </w:rPr>
        <w:t xml:space="preserve"> </w:t>
      </w:r>
      <w:r>
        <w:t>field</w:t>
      </w:r>
      <w:r>
        <w:rPr>
          <w:spacing w:val="-4"/>
        </w:rPr>
        <w:t xml:space="preserve"> </w:t>
      </w:r>
      <w:r>
        <w:t>in accordance</w:t>
      </w:r>
      <w:r>
        <w:rPr>
          <w:spacing w:val="80"/>
        </w:rPr>
        <w:t xml:space="preserve"> </w:t>
      </w:r>
      <w:r>
        <w:t>with</w:t>
      </w:r>
      <w:r>
        <w:rPr>
          <w:spacing w:val="40"/>
        </w:rPr>
        <w:t xml:space="preserve"> </w:t>
      </w:r>
      <w:r>
        <w:t>social</w:t>
      </w:r>
      <w:r>
        <w:rPr>
          <w:spacing w:val="40"/>
        </w:rPr>
        <w:t xml:space="preserve"> </w:t>
      </w:r>
      <w:r>
        <w:t>dynamics</w:t>
      </w:r>
      <w:r>
        <w:rPr>
          <w:spacing w:val="80"/>
        </w:rPr>
        <w:t xml:space="preserve"> </w:t>
      </w:r>
      <w:r>
        <w:t>and learner needs.</w:t>
      </w:r>
    </w:p>
    <w:p w14:paraId="3EB86CCC" w14:textId="77777777" w:rsidR="00AD553E" w:rsidRDefault="00000000">
      <w:pPr>
        <w:pStyle w:val="DaftarParagraf"/>
        <w:numPr>
          <w:ilvl w:val="1"/>
          <w:numId w:val="3"/>
        </w:numPr>
        <w:tabs>
          <w:tab w:val="left" w:pos="861"/>
        </w:tabs>
        <w:spacing w:before="274" w:line="242" w:lineRule="auto"/>
        <w:ind w:left="861" w:right="0" w:hanging="361"/>
        <w:jc w:val="left"/>
        <w:rPr>
          <w:sz w:val="24"/>
        </w:rPr>
      </w:pPr>
      <w:r>
        <w:rPr>
          <w:sz w:val="24"/>
        </w:rPr>
        <w:t>Factors inhibiting the implementation of the multilingual policy</w:t>
      </w:r>
    </w:p>
    <w:p w14:paraId="4432AB78" w14:textId="77777777" w:rsidR="00AD553E" w:rsidRDefault="00000000">
      <w:pPr>
        <w:pStyle w:val="TeksIsi"/>
        <w:spacing w:before="2" w:line="275" w:lineRule="exact"/>
        <w:ind w:left="246"/>
      </w:pPr>
      <w:r>
        <w:br w:type="column"/>
      </w:r>
      <w:r>
        <w:rPr>
          <w:spacing w:val="-2"/>
        </w:rPr>
        <w:t>Education</w:t>
      </w:r>
    </w:p>
    <w:p w14:paraId="66E900DE" w14:textId="77777777" w:rsidR="00AD553E" w:rsidRDefault="00000000">
      <w:pPr>
        <w:pStyle w:val="DaftarParagraf"/>
        <w:numPr>
          <w:ilvl w:val="1"/>
          <w:numId w:val="1"/>
        </w:numPr>
        <w:tabs>
          <w:tab w:val="left" w:pos="966"/>
        </w:tabs>
        <w:spacing w:line="242" w:lineRule="auto"/>
        <w:ind w:right="149"/>
        <w:jc w:val="left"/>
        <w:rPr>
          <w:sz w:val="24"/>
        </w:rPr>
      </w:pPr>
      <w:r>
        <w:rPr>
          <w:sz w:val="24"/>
        </w:rPr>
        <w:t>Curriculum</w:t>
      </w:r>
      <w:r>
        <w:rPr>
          <w:spacing w:val="-15"/>
          <w:sz w:val="24"/>
        </w:rPr>
        <w:t xml:space="preserve"> </w:t>
      </w:r>
      <w:r>
        <w:rPr>
          <w:sz w:val="24"/>
        </w:rPr>
        <w:t>Development</w:t>
      </w:r>
      <w:r>
        <w:rPr>
          <w:spacing w:val="-12"/>
          <w:sz w:val="24"/>
        </w:rPr>
        <w:t xml:space="preserve"> </w:t>
      </w:r>
      <w:r>
        <w:rPr>
          <w:sz w:val="24"/>
        </w:rPr>
        <w:t>and</w:t>
      </w:r>
      <w:r>
        <w:rPr>
          <w:spacing w:val="-11"/>
          <w:sz w:val="24"/>
        </w:rPr>
        <w:t xml:space="preserve"> </w:t>
      </w:r>
      <w:r>
        <w:rPr>
          <w:sz w:val="24"/>
        </w:rPr>
        <w:t>Innovative Learning Methods</w:t>
      </w:r>
    </w:p>
    <w:p w14:paraId="13D34288" w14:textId="77777777" w:rsidR="00AD553E" w:rsidRDefault="00000000">
      <w:pPr>
        <w:pStyle w:val="TeksIsi"/>
        <w:tabs>
          <w:tab w:val="left" w:pos="3869"/>
        </w:tabs>
        <w:ind w:left="966" w:right="142" w:firstLine="720"/>
        <w:jc w:val="both"/>
      </w:pPr>
      <w:r>
        <w:rPr>
          <w:spacing w:val="-2"/>
        </w:rPr>
        <w:t>Innovative</w:t>
      </w:r>
      <w:r>
        <w:tab/>
      </w:r>
      <w:r>
        <w:rPr>
          <w:spacing w:val="-2"/>
        </w:rPr>
        <w:t xml:space="preserve">curriculum </w:t>
      </w:r>
      <w:r>
        <w:t xml:space="preserve">development such as the Merdeka Curriculum adopts the principle of </w:t>
      </w:r>
      <w:proofErr w:type="gramStart"/>
      <w:r>
        <w:t>learning</w:t>
      </w:r>
      <w:r>
        <w:rPr>
          <w:spacing w:val="73"/>
        </w:rPr>
        <w:t xml:space="preserve">  </w:t>
      </w:r>
      <w:r>
        <w:t>differentiation</w:t>
      </w:r>
      <w:proofErr w:type="gramEnd"/>
      <w:r>
        <w:rPr>
          <w:spacing w:val="71"/>
        </w:rPr>
        <w:t xml:space="preserve">  </w:t>
      </w:r>
      <w:proofErr w:type="gramStart"/>
      <w:r>
        <w:t>that</w:t>
      </w:r>
      <w:r>
        <w:rPr>
          <w:spacing w:val="77"/>
        </w:rPr>
        <w:t xml:space="preserve">  </w:t>
      </w:r>
      <w:r>
        <w:rPr>
          <w:spacing w:val="-2"/>
        </w:rPr>
        <w:t>allows</w:t>
      </w:r>
      <w:proofErr w:type="gramEnd"/>
    </w:p>
    <w:p w14:paraId="2AAC14E1" w14:textId="77777777" w:rsidR="00AD553E" w:rsidRDefault="00AD553E">
      <w:pPr>
        <w:pStyle w:val="TeksIsi"/>
        <w:jc w:val="both"/>
        <w:sectPr w:rsidR="00AD553E">
          <w:type w:val="continuous"/>
          <w:pgSz w:w="11910" w:h="16840"/>
          <w:pgMar w:top="0" w:right="992" w:bottom="940" w:left="992" w:header="1064" w:footer="755" w:gutter="0"/>
          <w:cols w:num="2" w:space="720" w:equalWidth="0">
            <w:col w:w="4816" w:space="40"/>
            <w:col w:w="5070"/>
          </w:cols>
        </w:sectPr>
      </w:pPr>
    </w:p>
    <w:p w14:paraId="26A9BB6E" w14:textId="77777777" w:rsidR="00AD553E" w:rsidRDefault="00AD553E">
      <w:pPr>
        <w:pStyle w:val="TeksIsi"/>
        <w:rPr>
          <w:sz w:val="15"/>
        </w:rPr>
      </w:pPr>
    </w:p>
    <w:p w14:paraId="58882D92" w14:textId="77777777" w:rsidR="00AD553E" w:rsidRDefault="00AD553E">
      <w:pPr>
        <w:pStyle w:val="TeksIsi"/>
        <w:rPr>
          <w:sz w:val="15"/>
        </w:rPr>
        <w:sectPr w:rsidR="00AD553E">
          <w:pgSz w:w="11910" w:h="16840"/>
          <w:pgMar w:top="1820" w:right="992" w:bottom="940" w:left="992" w:header="1064" w:footer="755" w:gutter="0"/>
          <w:cols w:space="720"/>
        </w:sectPr>
      </w:pPr>
    </w:p>
    <w:p w14:paraId="7B49263B" w14:textId="77777777" w:rsidR="00AD553E" w:rsidRDefault="00000000">
      <w:pPr>
        <w:pStyle w:val="TeksIsi"/>
        <w:spacing w:before="90"/>
        <w:ind w:left="861" w:right="1"/>
        <w:jc w:val="both"/>
      </w:pPr>
      <w:r>
        <w:t>national language</w:t>
      </w:r>
      <w:r>
        <w:rPr>
          <w:spacing w:val="-1"/>
        </w:rPr>
        <w:t xml:space="preserve"> </w:t>
      </w:r>
      <w:r>
        <w:t>and minority</w:t>
      </w:r>
      <w:r>
        <w:rPr>
          <w:spacing w:val="-4"/>
        </w:rPr>
        <w:t xml:space="preserve"> </w:t>
      </w:r>
      <w:r>
        <w:t xml:space="preserve">language teaching to be tailored to students' needs and potential, making teaching more </w:t>
      </w:r>
      <w:r>
        <w:rPr>
          <w:spacing w:val="-2"/>
        </w:rPr>
        <w:t>effective</w:t>
      </w:r>
      <w:r>
        <w:rPr>
          <w:spacing w:val="-6"/>
        </w:rPr>
        <w:t xml:space="preserve"> </w:t>
      </w:r>
      <w:r>
        <w:rPr>
          <w:spacing w:val="-2"/>
        </w:rPr>
        <w:t>and meaningful</w:t>
      </w:r>
      <w:r>
        <w:rPr>
          <w:spacing w:val="-11"/>
        </w:rPr>
        <w:t xml:space="preserve"> </w:t>
      </w:r>
      <w:r>
        <w:rPr>
          <w:spacing w:val="-2"/>
        </w:rPr>
        <w:t xml:space="preserve">(Shafina, 2024). </w:t>
      </w:r>
      <w:r>
        <w:t>Learning methods such as Community Language Learning (CLL) and Total Physical Response (TPR) have been identified as effective methods in language teaching, helping students acquire good language skills and strong communication abilities (Rahmawati, 2024). The integration of technology- based</w:t>
      </w:r>
      <w:r>
        <w:rPr>
          <w:spacing w:val="-11"/>
        </w:rPr>
        <w:t xml:space="preserve"> </w:t>
      </w:r>
      <w:r>
        <w:t>and</w:t>
      </w:r>
      <w:r>
        <w:rPr>
          <w:spacing w:val="-8"/>
        </w:rPr>
        <w:t xml:space="preserve"> </w:t>
      </w:r>
      <w:r>
        <w:t>interactive</w:t>
      </w:r>
      <w:r>
        <w:rPr>
          <w:spacing w:val="-8"/>
        </w:rPr>
        <w:t xml:space="preserve"> </w:t>
      </w:r>
      <w:r>
        <w:t>learning</w:t>
      </w:r>
      <w:r>
        <w:rPr>
          <w:spacing w:val="-8"/>
        </w:rPr>
        <w:t xml:space="preserve"> </w:t>
      </w:r>
      <w:r>
        <w:t>is</w:t>
      </w:r>
      <w:r>
        <w:rPr>
          <w:spacing w:val="-13"/>
        </w:rPr>
        <w:t xml:space="preserve"> </w:t>
      </w:r>
      <w:r>
        <w:t>believed to increase students' motivation and engagement in learning minority and national languages, making it a strategic choice in the future educational context.</w:t>
      </w:r>
    </w:p>
    <w:p w14:paraId="404CB0BA" w14:textId="77777777" w:rsidR="00AD553E" w:rsidRDefault="00000000">
      <w:pPr>
        <w:pStyle w:val="DaftarParagraf"/>
        <w:numPr>
          <w:ilvl w:val="1"/>
          <w:numId w:val="1"/>
        </w:numPr>
        <w:tabs>
          <w:tab w:val="left" w:pos="861"/>
        </w:tabs>
        <w:spacing w:line="242" w:lineRule="auto"/>
        <w:ind w:left="861" w:right="6" w:hanging="361"/>
        <w:jc w:val="both"/>
        <w:rPr>
          <w:sz w:val="24"/>
        </w:rPr>
      </w:pPr>
      <w:r>
        <w:rPr>
          <w:sz w:val="24"/>
        </w:rPr>
        <w:t>The Role of Teachers and Leadership in Multilingual Policy</w:t>
      </w:r>
    </w:p>
    <w:p w14:paraId="59249CD2" w14:textId="77777777" w:rsidR="00AD553E" w:rsidRDefault="00000000">
      <w:pPr>
        <w:pStyle w:val="TeksIsi"/>
        <w:ind w:left="861" w:firstLine="720"/>
        <w:jc w:val="both"/>
      </w:pPr>
      <w:r>
        <w:t>School leadership and the role of teachers as implementers of the multilingual</w:t>
      </w:r>
      <w:r>
        <w:rPr>
          <w:spacing w:val="-15"/>
        </w:rPr>
        <w:t xml:space="preserve"> </w:t>
      </w:r>
      <w:r>
        <w:t>policy</w:t>
      </w:r>
      <w:r>
        <w:rPr>
          <w:spacing w:val="-15"/>
        </w:rPr>
        <w:t xml:space="preserve"> </w:t>
      </w:r>
      <w:r>
        <w:t>determine</w:t>
      </w:r>
      <w:r>
        <w:rPr>
          <w:spacing w:val="-15"/>
        </w:rPr>
        <w:t xml:space="preserve"> </w:t>
      </w:r>
      <w:r>
        <w:t>the</w:t>
      </w:r>
      <w:r>
        <w:rPr>
          <w:spacing w:val="-15"/>
        </w:rPr>
        <w:t xml:space="preserve"> </w:t>
      </w:r>
      <w:r>
        <w:t>success of the learning program. The variety of stimuli provided by teachers has been shown to significantly increase students' learning activities, demonstrating the importance of adaptive and innovative teaching approaches. Through continuous training and professional development, teachers can improve the quality of teaching and overcome the challenges of language learning in multilingual contexts (Jahudin, 2025). Strong leadership promotes the coordination</w:t>
      </w:r>
      <w:r>
        <w:rPr>
          <w:spacing w:val="-15"/>
        </w:rPr>
        <w:t xml:space="preserve"> </w:t>
      </w:r>
      <w:r>
        <w:t>and</w:t>
      </w:r>
      <w:r>
        <w:rPr>
          <w:spacing w:val="-15"/>
        </w:rPr>
        <w:t xml:space="preserve"> </w:t>
      </w:r>
      <w:r>
        <w:t>resource</w:t>
      </w:r>
      <w:r>
        <w:rPr>
          <w:spacing w:val="-15"/>
        </w:rPr>
        <w:t xml:space="preserve"> </w:t>
      </w:r>
      <w:r>
        <w:t>support</w:t>
      </w:r>
      <w:r>
        <w:rPr>
          <w:spacing w:val="-15"/>
        </w:rPr>
        <w:t xml:space="preserve"> </w:t>
      </w:r>
      <w:r>
        <w:t>needed to implement policies effectively and sustainably (Huda, 2022).</w:t>
      </w:r>
    </w:p>
    <w:p w14:paraId="6CA1088A" w14:textId="77777777" w:rsidR="00AD553E" w:rsidRDefault="00AD553E">
      <w:pPr>
        <w:pStyle w:val="TeksIsi"/>
        <w:spacing w:before="1"/>
      </w:pPr>
    </w:p>
    <w:p w14:paraId="78D197AE" w14:textId="77777777" w:rsidR="00AD553E" w:rsidRDefault="00000000">
      <w:pPr>
        <w:pStyle w:val="DaftarParagraf"/>
        <w:numPr>
          <w:ilvl w:val="1"/>
          <w:numId w:val="1"/>
        </w:numPr>
        <w:tabs>
          <w:tab w:val="left" w:pos="861"/>
        </w:tabs>
        <w:spacing w:line="237" w:lineRule="auto"/>
        <w:ind w:left="861" w:right="11" w:hanging="361"/>
        <w:jc w:val="both"/>
        <w:rPr>
          <w:sz w:val="24"/>
        </w:rPr>
      </w:pPr>
      <w:r>
        <w:rPr>
          <w:sz w:val="24"/>
        </w:rPr>
        <w:t>Strengthening Government, School and Community Collaboration</w:t>
      </w:r>
    </w:p>
    <w:p w14:paraId="1BB4F0AA" w14:textId="77777777" w:rsidR="00AD553E" w:rsidRDefault="00000000">
      <w:pPr>
        <w:pStyle w:val="TeksIsi"/>
        <w:spacing w:before="4"/>
        <w:ind w:left="861" w:right="1" w:firstLine="720"/>
        <w:jc w:val="both"/>
      </w:pPr>
      <w:r>
        <w:t>Multisectoral synergy between the government, schools and communities is needed to improve the quality of multilingual education. An inclusive and participatory approach to education</w:t>
      </w:r>
      <w:r>
        <w:rPr>
          <w:spacing w:val="-10"/>
        </w:rPr>
        <w:t xml:space="preserve"> </w:t>
      </w:r>
      <w:r>
        <w:t>policy</w:t>
      </w:r>
      <w:r>
        <w:rPr>
          <w:spacing w:val="-10"/>
        </w:rPr>
        <w:t xml:space="preserve"> </w:t>
      </w:r>
      <w:r>
        <w:t>enables</w:t>
      </w:r>
      <w:r>
        <w:rPr>
          <w:spacing w:val="-7"/>
        </w:rPr>
        <w:t xml:space="preserve"> </w:t>
      </w:r>
      <w:r>
        <w:t>disparities</w:t>
      </w:r>
      <w:r>
        <w:rPr>
          <w:spacing w:val="-7"/>
        </w:rPr>
        <w:t xml:space="preserve"> </w:t>
      </w:r>
      <w:r>
        <w:t>to</w:t>
      </w:r>
      <w:r>
        <w:rPr>
          <w:spacing w:val="-1"/>
        </w:rPr>
        <w:t xml:space="preserve"> </w:t>
      </w:r>
      <w:r>
        <w:t>be addressed, so that equitable distribution of</w:t>
      </w:r>
      <w:r>
        <w:rPr>
          <w:spacing w:val="-1"/>
        </w:rPr>
        <w:t xml:space="preserve"> </w:t>
      </w:r>
      <w:proofErr w:type="gramStart"/>
      <w:r>
        <w:t>high quality</w:t>
      </w:r>
      <w:proofErr w:type="gramEnd"/>
      <w:r>
        <w:rPr>
          <w:spacing w:val="-2"/>
        </w:rPr>
        <w:t xml:space="preserve"> </w:t>
      </w:r>
      <w:r>
        <w:t>education can be realized (Darma,</w:t>
      </w:r>
      <w:r>
        <w:rPr>
          <w:spacing w:val="13"/>
        </w:rPr>
        <w:t xml:space="preserve"> </w:t>
      </w:r>
      <w:r>
        <w:t>2024).</w:t>
      </w:r>
      <w:r>
        <w:rPr>
          <w:spacing w:val="10"/>
        </w:rPr>
        <w:t xml:space="preserve"> </w:t>
      </w:r>
      <w:r>
        <w:t>Policy</w:t>
      </w:r>
      <w:r>
        <w:rPr>
          <w:spacing w:val="8"/>
        </w:rPr>
        <w:t xml:space="preserve"> </w:t>
      </w:r>
      <w:r>
        <w:rPr>
          <w:spacing w:val="-2"/>
        </w:rPr>
        <w:t>recommendations</w:t>
      </w:r>
    </w:p>
    <w:p w14:paraId="07816661" w14:textId="77777777" w:rsidR="00AD553E" w:rsidRDefault="00000000">
      <w:pPr>
        <w:pStyle w:val="TeksIsi"/>
        <w:spacing w:before="90"/>
        <w:ind w:left="959" w:right="133"/>
        <w:jc w:val="both"/>
      </w:pPr>
      <w:r>
        <w:br w:type="column"/>
      </w:r>
      <w:r>
        <w:t xml:space="preserve">oriented towards strengthening the preservation of minority languages in a sustainable manner require the involvement of all parties to create a learning environment that supports diversity and cultural identity. Thus, good coordination makes multilingual policy not only a policy document, but a strategic movement in Indonesian </w:t>
      </w:r>
      <w:r>
        <w:rPr>
          <w:spacing w:val="-2"/>
        </w:rPr>
        <w:t>education.</w:t>
      </w:r>
    </w:p>
    <w:p w14:paraId="0A4148B2" w14:textId="77777777" w:rsidR="00AD553E" w:rsidRDefault="00AD553E">
      <w:pPr>
        <w:pStyle w:val="TeksIsi"/>
      </w:pPr>
    </w:p>
    <w:p w14:paraId="058E83A6" w14:textId="77777777" w:rsidR="00AD553E" w:rsidRDefault="00AD553E">
      <w:pPr>
        <w:pStyle w:val="TeksIsi"/>
        <w:spacing w:before="6"/>
      </w:pPr>
    </w:p>
    <w:p w14:paraId="475D2682" w14:textId="77777777" w:rsidR="00AD553E" w:rsidRDefault="00000000">
      <w:pPr>
        <w:pStyle w:val="Judul1"/>
        <w:spacing w:line="273" w:lineRule="exact"/>
        <w:ind w:left="239"/>
      </w:pPr>
      <w:r>
        <w:rPr>
          <w:spacing w:val="-2"/>
        </w:rPr>
        <w:t>CONCLUSIONS</w:t>
      </w:r>
    </w:p>
    <w:p w14:paraId="5B9B33B3" w14:textId="77777777" w:rsidR="00AD553E" w:rsidRDefault="00000000">
      <w:pPr>
        <w:pStyle w:val="TeksIsi"/>
        <w:ind w:left="239" w:right="140"/>
        <w:jc w:val="both"/>
      </w:pPr>
      <w:r>
        <w:t>The multilingual policy implemented in the Indonesian education system</w:t>
      </w:r>
      <w:r>
        <w:rPr>
          <w:spacing w:val="-1"/>
        </w:rPr>
        <w:t xml:space="preserve"> </w:t>
      </w:r>
      <w:r>
        <w:t>plays an important role in</w:t>
      </w:r>
      <w:r>
        <w:rPr>
          <w:spacing w:val="-1"/>
        </w:rPr>
        <w:t xml:space="preserve"> </w:t>
      </w:r>
      <w:r>
        <w:t>the preservation</w:t>
      </w:r>
      <w:r>
        <w:rPr>
          <w:spacing w:val="-1"/>
        </w:rPr>
        <w:t xml:space="preserve"> </w:t>
      </w:r>
      <w:r>
        <w:t>and learning of minority languages. It provides a formal framework that regulates the balanced use of local, national and foreign languages, thus supporting the preservation of national linguistic richness. However,</w:t>
      </w:r>
      <w:r>
        <w:rPr>
          <w:spacing w:val="-15"/>
        </w:rPr>
        <w:t xml:space="preserve"> </w:t>
      </w:r>
      <w:r>
        <w:t>the</w:t>
      </w:r>
      <w:r>
        <w:rPr>
          <w:spacing w:val="-15"/>
        </w:rPr>
        <w:t xml:space="preserve"> </w:t>
      </w:r>
      <w:r>
        <w:t>implementation</w:t>
      </w:r>
      <w:r>
        <w:rPr>
          <w:spacing w:val="-15"/>
        </w:rPr>
        <w:t xml:space="preserve"> </w:t>
      </w:r>
      <w:r>
        <w:t>of</w:t>
      </w:r>
      <w:r>
        <w:rPr>
          <w:spacing w:val="-15"/>
        </w:rPr>
        <w:t xml:space="preserve"> </w:t>
      </w:r>
      <w:r>
        <w:t>this</w:t>
      </w:r>
      <w:r>
        <w:rPr>
          <w:spacing w:val="-15"/>
        </w:rPr>
        <w:t xml:space="preserve"> </w:t>
      </w:r>
      <w:r>
        <w:t>policy</w:t>
      </w:r>
      <w:r>
        <w:rPr>
          <w:spacing w:val="-15"/>
        </w:rPr>
        <w:t xml:space="preserve"> </w:t>
      </w:r>
      <w:r>
        <w:t>faces various obstacles, such as limited resources, cultural resistance, and the influence of popular culture and social media that can reduce interest in the use of minority languages. Learning strategies such as translanguaging and integration of multicultural values have proven effective in strengthening language skills and maintaining the sustainability of minority languages.</w:t>
      </w:r>
      <w:r>
        <w:rPr>
          <w:spacing w:val="-2"/>
        </w:rPr>
        <w:t xml:space="preserve"> </w:t>
      </w:r>
      <w:r>
        <w:t>The</w:t>
      </w:r>
      <w:r>
        <w:rPr>
          <w:spacing w:val="-4"/>
        </w:rPr>
        <w:t xml:space="preserve"> </w:t>
      </w:r>
      <w:r>
        <w:t>success</w:t>
      </w:r>
      <w:r>
        <w:rPr>
          <w:spacing w:val="-6"/>
        </w:rPr>
        <w:t xml:space="preserve"> </w:t>
      </w:r>
      <w:r>
        <w:t>of</w:t>
      </w:r>
      <w:r>
        <w:rPr>
          <w:spacing w:val="-7"/>
        </w:rPr>
        <w:t xml:space="preserve"> </w:t>
      </w:r>
      <w:r>
        <w:t>language</w:t>
      </w:r>
      <w:r>
        <w:rPr>
          <w:spacing w:val="-4"/>
        </w:rPr>
        <w:t xml:space="preserve"> </w:t>
      </w:r>
      <w:r>
        <w:t>preservation also relies heavily on the synergy between the government, schools, families and local communities. Therefore, strengthening responsive regulations, improving the quality</w:t>
      </w:r>
      <w:r>
        <w:rPr>
          <w:spacing w:val="-2"/>
        </w:rPr>
        <w:t xml:space="preserve"> </w:t>
      </w:r>
      <w:r>
        <w:t>of teacher training, and utilizing digital</w:t>
      </w:r>
      <w:r>
        <w:rPr>
          <w:spacing w:val="-4"/>
        </w:rPr>
        <w:t xml:space="preserve"> </w:t>
      </w:r>
      <w:r>
        <w:t xml:space="preserve">technology are key to supporting inclusive and sustainable multilingual education. Holistic multilingual policy management not only preserves minority languages, but also strengthens cultural identity and national integrity in Indonesia's plural </w:t>
      </w:r>
      <w:r>
        <w:rPr>
          <w:spacing w:val="-2"/>
        </w:rPr>
        <w:t>society.</w:t>
      </w:r>
    </w:p>
    <w:p w14:paraId="6C1B3823" w14:textId="77777777" w:rsidR="00AD553E" w:rsidRDefault="00AD553E">
      <w:pPr>
        <w:pStyle w:val="TeksIsi"/>
        <w:spacing w:before="7"/>
      </w:pPr>
    </w:p>
    <w:p w14:paraId="6B4575F2" w14:textId="77777777" w:rsidR="00AD553E" w:rsidRDefault="00000000">
      <w:pPr>
        <w:pStyle w:val="Judul1"/>
        <w:spacing w:line="272" w:lineRule="exact"/>
        <w:ind w:left="239"/>
      </w:pPr>
      <w:r>
        <w:rPr>
          <w:spacing w:val="-2"/>
        </w:rPr>
        <w:t>ADVICE</w:t>
      </w:r>
    </w:p>
    <w:p w14:paraId="62CAC005" w14:textId="77777777" w:rsidR="00AD553E" w:rsidRDefault="00000000">
      <w:pPr>
        <w:pStyle w:val="DaftarParagraf"/>
        <w:numPr>
          <w:ilvl w:val="2"/>
          <w:numId w:val="2"/>
        </w:numPr>
        <w:tabs>
          <w:tab w:val="left" w:pos="522"/>
        </w:tabs>
        <w:jc w:val="both"/>
        <w:rPr>
          <w:sz w:val="24"/>
        </w:rPr>
      </w:pPr>
      <w:r>
        <w:rPr>
          <w:sz w:val="24"/>
        </w:rPr>
        <w:t>Strengthening Minority Language Learning Programs in Primary</w:t>
      </w:r>
      <w:r>
        <w:rPr>
          <w:spacing w:val="-5"/>
          <w:sz w:val="24"/>
        </w:rPr>
        <w:t xml:space="preserve"> </w:t>
      </w:r>
      <w:r>
        <w:rPr>
          <w:sz w:val="24"/>
        </w:rPr>
        <w:t>and Secondary</w:t>
      </w:r>
      <w:r>
        <w:rPr>
          <w:spacing w:val="-5"/>
          <w:sz w:val="24"/>
        </w:rPr>
        <w:t xml:space="preserve"> </w:t>
      </w:r>
      <w:r>
        <w:rPr>
          <w:sz w:val="24"/>
        </w:rPr>
        <w:t>Schools. The Ministry of Education and schools need to</w:t>
      </w:r>
      <w:r>
        <w:rPr>
          <w:spacing w:val="-15"/>
          <w:sz w:val="24"/>
        </w:rPr>
        <w:t xml:space="preserve"> </w:t>
      </w:r>
      <w:r>
        <w:rPr>
          <w:sz w:val="24"/>
        </w:rPr>
        <w:t>design</w:t>
      </w:r>
      <w:r>
        <w:rPr>
          <w:spacing w:val="-15"/>
          <w:sz w:val="24"/>
        </w:rPr>
        <w:t xml:space="preserve"> </w:t>
      </w:r>
      <w:r>
        <w:rPr>
          <w:sz w:val="24"/>
        </w:rPr>
        <w:t>and</w:t>
      </w:r>
      <w:r>
        <w:rPr>
          <w:spacing w:val="-15"/>
          <w:sz w:val="24"/>
        </w:rPr>
        <w:t xml:space="preserve"> </w:t>
      </w:r>
      <w:r>
        <w:rPr>
          <w:sz w:val="24"/>
        </w:rPr>
        <w:t>strengthen</w:t>
      </w:r>
      <w:r>
        <w:rPr>
          <w:spacing w:val="-15"/>
          <w:sz w:val="24"/>
        </w:rPr>
        <w:t xml:space="preserve"> </w:t>
      </w:r>
      <w:r>
        <w:rPr>
          <w:sz w:val="24"/>
        </w:rPr>
        <w:t>regional</w:t>
      </w:r>
      <w:r>
        <w:rPr>
          <w:spacing w:val="-15"/>
          <w:sz w:val="24"/>
        </w:rPr>
        <w:t xml:space="preserve"> </w:t>
      </w:r>
      <w:r>
        <w:rPr>
          <w:sz w:val="24"/>
        </w:rPr>
        <w:t>and</w:t>
      </w:r>
      <w:r>
        <w:rPr>
          <w:spacing w:val="-15"/>
          <w:sz w:val="24"/>
        </w:rPr>
        <w:t xml:space="preserve"> </w:t>
      </w:r>
      <w:r>
        <w:rPr>
          <w:sz w:val="24"/>
        </w:rPr>
        <w:t>minority language learning programs from primary to secondary</w:t>
      </w:r>
      <w:r>
        <w:rPr>
          <w:spacing w:val="-8"/>
          <w:sz w:val="24"/>
        </w:rPr>
        <w:t xml:space="preserve"> </w:t>
      </w:r>
      <w:r>
        <w:rPr>
          <w:sz w:val="24"/>
        </w:rPr>
        <w:t>school</w:t>
      </w:r>
      <w:r>
        <w:rPr>
          <w:spacing w:val="-8"/>
          <w:sz w:val="24"/>
        </w:rPr>
        <w:t xml:space="preserve"> </w:t>
      </w:r>
      <w:r>
        <w:rPr>
          <w:sz w:val="24"/>
        </w:rPr>
        <w:t>levels.</w:t>
      </w:r>
      <w:r>
        <w:rPr>
          <w:spacing w:val="-1"/>
          <w:sz w:val="24"/>
        </w:rPr>
        <w:t xml:space="preserve"> </w:t>
      </w:r>
      <w:r>
        <w:rPr>
          <w:sz w:val="24"/>
        </w:rPr>
        <w:t>Inclusive</w:t>
      </w:r>
      <w:r>
        <w:rPr>
          <w:spacing w:val="-3"/>
          <w:sz w:val="24"/>
        </w:rPr>
        <w:t xml:space="preserve"> </w:t>
      </w:r>
      <w:r>
        <w:rPr>
          <w:spacing w:val="-2"/>
          <w:sz w:val="24"/>
        </w:rPr>
        <w:t>curriculum</w:t>
      </w:r>
    </w:p>
    <w:p w14:paraId="17356A71" w14:textId="77777777" w:rsidR="00AD553E" w:rsidRDefault="00AD553E">
      <w:pPr>
        <w:pStyle w:val="DaftarParagraf"/>
        <w:rPr>
          <w:sz w:val="24"/>
        </w:rPr>
        <w:sectPr w:rsidR="00AD553E">
          <w:type w:val="continuous"/>
          <w:pgSz w:w="11910" w:h="16840"/>
          <w:pgMar w:top="0" w:right="992" w:bottom="940" w:left="992" w:header="1064" w:footer="755" w:gutter="0"/>
          <w:cols w:num="2" w:space="720" w:equalWidth="0">
            <w:col w:w="4823" w:space="40"/>
            <w:col w:w="5063"/>
          </w:cols>
        </w:sectPr>
      </w:pPr>
    </w:p>
    <w:p w14:paraId="774136BB" w14:textId="77777777" w:rsidR="00AD553E" w:rsidRDefault="00AD553E">
      <w:pPr>
        <w:pStyle w:val="TeksIsi"/>
        <w:rPr>
          <w:sz w:val="15"/>
        </w:rPr>
      </w:pPr>
    </w:p>
    <w:p w14:paraId="1BDDA14B" w14:textId="77777777" w:rsidR="00AD553E" w:rsidRDefault="00AD553E">
      <w:pPr>
        <w:pStyle w:val="TeksIsi"/>
        <w:rPr>
          <w:sz w:val="15"/>
        </w:rPr>
        <w:sectPr w:rsidR="00AD553E">
          <w:pgSz w:w="11910" w:h="16840"/>
          <w:pgMar w:top="1820" w:right="992" w:bottom="940" w:left="992" w:header="1064" w:footer="755" w:gutter="0"/>
          <w:cols w:space="720"/>
        </w:sectPr>
      </w:pPr>
    </w:p>
    <w:p w14:paraId="20816961" w14:textId="77777777" w:rsidR="00AD553E" w:rsidRDefault="00000000">
      <w:pPr>
        <w:pStyle w:val="TeksIsi"/>
        <w:spacing w:before="90"/>
        <w:ind w:left="424" w:right="7"/>
        <w:jc w:val="both"/>
      </w:pPr>
      <w:r>
        <w:t>adjustments</w:t>
      </w:r>
      <w:r>
        <w:rPr>
          <w:spacing w:val="-12"/>
        </w:rPr>
        <w:t xml:space="preserve"> </w:t>
      </w:r>
      <w:r>
        <w:t>to</w:t>
      </w:r>
      <w:r>
        <w:rPr>
          <w:spacing w:val="-14"/>
        </w:rPr>
        <w:t xml:space="preserve"> </w:t>
      </w:r>
      <w:r>
        <w:t>the</w:t>
      </w:r>
      <w:r>
        <w:rPr>
          <w:spacing w:val="-11"/>
        </w:rPr>
        <w:t xml:space="preserve"> </w:t>
      </w:r>
      <w:r>
        <w:t>needs</w:t>
      </w:r>
      <w:r>
        <w:rPr>
          <w:spacing w:val="-12"/>
        </w:rPr>
        <w:t xml:space="preserve"> </w:t>
      </w:r>
      <w:r>
        <w:t>of</w:t>
      </w:r>
      <w:r>
        <w:rPr>
          <w:spacing w:val="-13"/>
        </w:rPr>
        <w:t xml:space="preserve"> </w:t>
      </w:r>
      <w:r>
        <w:t>minority</w:t>
      </w:r>
      <w:r>
        <w:rPr>
          <w:spacing w:val="-15"/>
        </w:rPr>
        <w:t xml:space="preserve"> </w:t>
      </w:r>
      <w:r>
        <w:t xml:space="preserve">language learners and specialized teacher training in these language learning methods should be a </w:t>
      </w:r>
      <w:r>
        <w:rPr>
          <w:spacing w:val="-2"/>
        </w:rPr>
        <w:t>priority.</w:t>
      </w:r>
    </w:p>
    <w:p w14:paraId="1FB46B62" w14:textId="77777777" w:rsidR="00AD553E" w:rsidRDefault="00000000">
      <w:pPr>
        <w:pStyle w:val="DaftarParagraf"/>
        <w:numPr>
          <w:ilvl w:val="2"/>
          <w:numId w:val="2"/>
        </w:numPr>
        <w:tabs>
          <w:tab w:val="left" w:pos="424"/>
          <w:tab w:val="left" w:pos="2281"/>
          <w:tab w:val="left" w:pos="4612"/>
        </w:tabs>
        <w:spacing w:before="1"/>
        <w:ind w:left="424" w:right="5"/>
        <w:jc w:val="both"/>
        <w:rPr>
          <w:sz w:val="24"/>
        </w:rPr>
      </w:pPr>
      <w:r>
        <w:rPr>
          <w:spacing w:val="-2"/>
          <w:sz w:val="24"/>
        </w:rPr>
        <w:t>Systematic</w:t>
      </w:r>
      <w:r>
        <w:rPr>
          <w:sz w:val="24"/>
        </w:rPr>
        <w:tab/>
      </w:r>
      <w:r>
        <w:rPr>
          <w:spacing w:val="-2"/>
          <w:sz w:val="24"/>
        </w:rPr>
        <w:t>Implementation</w:t>
      </w:r>
      <w:r>
        <w:rPr>
          <w:sz w:val="24"/>
        </w:rPr>
        <w:tab/>
      </w:r>
      <w:r>
        <w:rPr>
          <w:spacing w:val="-6"/>
          <w:sz w:val="24"/>
        </w:rPr>
        <w:t xml:space="preserve">of </w:t>
      </w:r>
      <w:r>
        <w:rPr>
          <w:spacing w:val="-2"/>
          <w:sz w:val="24"/>
        </w:rPr>
        <w:t>Translanguaging</w:t>
      </w:r>
      <w:r>
        <w:rPr>
          <w:spacing w:val="-4"/>
          <w:sz w:val="24"/>
        </w:rPr>
        <w:t xml:space="preserve"> </w:t>
      </w:r>
      <w:r>
        <w:rPr>
          <w:spacing w:val="-2"/>
          <w:sz w:val="24"/>
        </w:rPr>
        <w:t>Practices. It is</w:t>
      </w:r>
      <w:r>
        <w:rPr>
          <w:spacing w:val="-8"/>
          <w:sz w:val="24"/>
        </w:rPr>
        <w:t xml:space="preserve"> </w:t>
      </w:r>
      <w:r>
        <w:rPr>
          <w:spacing w:val="-2"/>
          <w:sz w:val="24"/>
        </w:rPr>
        <w:t xml:space="preserve">recommended </w:t>
      </w:r>
      <w:r>
        <w:rPr>
          <w:sz w:val="24"/>
        </w:rPr>
        <w:t>that translanguaging practices that have proven effective in multilingual learning contexts be integrated into formal learning strategies. Teacher training in managing translanguaging especially in foreign language and national language learning should be strengthened so that language interaction can improve students' understanding and ability.</w:t>
      </w:r>
    </w:p>
    <w:p w14:paraId="67884A78" w14:textId="77777777" w:rsidR="00AD553E" w:rsidRDefault="00000000">
      <w:pPr>
        <w:pStyle w:val="DaftarParagraf"/>
        <w:numPr>
          <w:ilvl w:val="2"/>
          <w:numId w:val="2"/>
        </w:numPr>
        <w:tabs>
          <w:tab w:val="left" w:pos="424"/>
        </w:tabs>
        <w:spacing w:line="242" w:lineRule="auto"/>
        <w:ind w:left="424" w:right="13"/>
        <w:jc w:val="both"/>
        <w:rPr>
          <w:sz w:val="24"/>
        </w:rPr>
      </w:pPr>
      <w:r>
        <w:rPr>
          <w:sz w:val="24"/>
        </w:rPr>
        <w:t>Development</w:t>
      </w:r>
      <w:r>
        <w:rPr>
          <w:spacing w:val="-15"/>
          <w:sz w:val="24"/>
        </w:rPr>
        <w:t xml:space="preserve"> </w:t>
      </w:r>
      <w:r>
        <w:rPr>
          <w:sz w:val="24"/>
        </w:rPr>
        <w:t>and</w:t>
      </w:r>
      <w:r>
        <w:rPr>
          <w:spacing w:val="-15"/>
          <w:sz w:val="24"/>
        </w:rPr>
        <w:t xml:space="preserve"> </w:t>
      </w:r>
      <w:r>
        <w:rPr>
          <w:sz w:val="24"/>
        </w:rPr>
        <w:t>Utilization</w:t>
      </w:r>
      <w:r>
        <w:rPr>
          <w:spacing w:val="-15"/>
          <w:sz w:val="24"/>
        </w:rPr>
        <w:t xml:space="preserve"> </w:t>
      </w:r>
      <w:r>
        <w:rPr>
          <w:sz w:val="24"/>
        </w:rPr>
        <w:t>of</w:t>
      </w:r>
      <w:r>
        <w:rPr>
          <w:spacing w:val="-15"/>
          <w:sz w:val="24"/>
        </w:rPr>
        <w:t xml:space="preserve"> </w:t>
      </w:r>
      <w:r>
        <w:rPr>
          <w:sz w:val="24"/>
        </w:rPr>
        <w:t>Digital</w:t>
      </w:r>
      <w:r>
        <w:rPr>
          <w:spacing w:val="-15"/>
          <w:sz w:val="24"/>
        </w:rPr>
        <w:t xml:space="preserve"> </w:t>
      </w:r>
      <w:r>
        <w:rPr>
          <w:sz w:val="24"/>
        </w:rPr>
        <w:t>Media for Minority Languages</w:t>
      </w:r>
    </w:p>
    <w:p w14:paraId="729DBC73" w14:textId="77777777" w:rsidR="00AD553E" w:rsidRDefault="00000000">
      <w:pPr>
        <w:pStyle w:val="TeksIsi"/>
        <w:ind w:left="424" w:right="9"/>
        <w:jc w:val="both"/>
      </w:pPr>
      <w:r>
        <w:t>The development of digital learning content that makes it easy for students to learn minority languages independently and engagingly is crucial. Relevant institutions should</w:t>
      </w:r>
      <w:r>
        <w:rPr>
          <w:spacing w:val="-15"/>
        </w:rPr>
        <w:t xml:space="preserve"> </w:t>
      </w:r>
      <w:r>
        <w:t>support</w:t>
      </w:r>
      <w:r>
        <w:rPr>
          <w:spacing w:val="-15"/>
        </w:rPr>
        <w:t xml:space="preserve"> </w:t>
      </w:r>
      <w:r>
        <w:t>the</w:t>
      </w:r>
      <w:r>
        <w:rPr>
          <w:spacing w:val="-15"/>
        </w:rPr>
        <w:t xml:space="preserve"> </w:t>
      </w:r>
      <w:r>
        <w:t>use</w:t>
      </w:r>
      <w:r>
        <w:rPr>
          <w:spacing w:val="-15"/>
        </w:rPr>
        <w:t xml:space="preserve"> </w:t>
      </w:r>
      <w:r>
        <w:t>of</w:t>
      </w:r>
      <w:r>
        <w:rPr>
          <w:spacing w:val="-15"/>
        </w:rPr>
        <w:t xml:space="preserve"> </w:t>
      </w:r>
      <w:r>
        <w:t>apps,</w:t>
      </w:r>
      <w:r>
        <w:rPr>
          <w:spacing w:val="-15"/>
        </w:rPr>
        <w:t xml:space="preserve"> </w:t>
      </w:r>
      <w:r>
        <w:t>online</w:t>
      </w:r>
      <w:r>
        <w:rPr>
          <w:spacing w:val="-15"/>
        </w:rPr>
        <w:t xml:space="preserve"> </w:t>
      </w:r>
      <w:r>
        <w:t>learning platforms and social media that are adaptive to local cultures as part of minority language preservation strategies.</w:t>
      </w:r>
    </w:p>
    <w:p w14:paraId="28538655" w14:textId="77777777" w:rsidR="00AD553E" w:rsidRDefault="00000000">
      <w:pPr>
        <w:pStyle w:val="DaftarParagraf"/>
        <w:numPr>
          <w:ilvl w:val="2"/>
          <w:numId w:val="2"/>
        </w:numPr>
        <w:tabs>
          <w:tab w:val="left" w:pos="424"/>
        </w:tabs>
        <w:spacing w:line="242" w:lineRule="auto"/>
        <w:ind w:left="424" w:right="9"/>
        <w:jc w:val="both"/>
        <w:rPr>
          <w:sz w:val="24"/>
        </w:rPr>
      </w:pPr>
      <w:r>
        <w:rPr>
          <w:sz w:val="24"/>
        </w:rPr>
        <w:t>Parent and Community Involvement in Multilingual Education Programs</w:t>
      </w:r>
    </w:p>
    <w:p w14:paraId="27553CC7" w14:textId="77777777" w:rsidR="00AD553E" w:rsidRDefault="00000000">
      <w:pPr>
        <w:pStyle w:val="TeksIsi"/>
        <w:ind w:left="424" w:right="6"/>
        <w:jc w:val="both"/>
      </w:pPr>
      <w:r>
        <w:t>Partnership programs between schools and families and local communities should be developed to strengthen minority language practices outside the classroom. The active involvement</w:t>
      </w:r>
      <w:r>
        <w:rPr>
          <w:spacing w:val="-2"/>
        </w:rPr>
        <w:t xml:space="preserve"> </w:t>
      </w:r>
      <w:r>
        <w:t>of</w:t>
      </w:r>
      <w:r>
        <w:rPr>
          <w:spacing w:val="-9"/>
        </w:rPr>
        <w:t xml:space="preserve"> </w:t>
      </w:r>
      <w:r>
        <w:t>the</w:t>
      </w:r>
      <w:r>
        <w:rPr>
          <w:spacing w:val="-3"/>
        </w:rPr>
        <w:t xml:space="preserve"> </w:t>
      </w:r>
      <w:r>
        <w:t>community</w:t>
      </w:r>
      <w:r>
        <w:rPr>
          <w:spacing w:val="-11"/>
        </w:rPr>
        <w:t xml:space="preserve"> </w:t>
      </w:r>
      <w:r>
        <w:t>as</w:t>
      </w:r>
      <w:r>
        <w:rPr>
          <w:spacing w:val="-4"/>
        </w:rPr>
        <w:t xml:space="preserve"> </w:t>
      </w:r>
      <w:r>
        <w:t>supervisors and actors of local language learning can strengthen the sustainability of language use and strengthen students' cultural identity.</w:t>
      </w:r>
    </w:p>
    <w:p w14:paraId="0C09663A" w14:textId="77777777" w:rsidR="00AD553E" w:rsidRDefault="00000000">
      <w:pPr>
        <w:pStyle w:val="DaftarParagraf"/>
        <w:numPr>
          <w:ilvl w:val="2"/>
          <w:numId w:val="2"/>
        </w:numPr>
        <w:tabs>
          <w:tab w:val="left" w:pos="424"/>
        </w:tabs>
        <w:spacing w:line="242" w:lineRule="auto"/>
        <w:ind w:left="424" w:right="10"/>
        <w:jc w:val="both"/>
        <w:rPr>
          <w:sz w:val="24"/>
        </w:rPr>
      </w:pPr>
      <w:r>
        <w:rPr>
          <w:sz w:val="24"/>
        </w:rPr>
        <w:t>Periodic Evaluation of Multilingual Policy Implementation in the Field</w:t>
      </w:r>
    </w:p>
    <w:p w14:paraId="5FA380EE" w14:textId="77777777" w:rsidR="00AD553E" w:rsidRDefault="00000000">
      <w:pPr>
        <w:pStyle w:val="TeksIsi"/>
        <w:ind w:left="424"/>
        <w:jc w:val="both"/>
      </w:pPr>
      <w:r>
        <w:t>Governments and educational institutions should conduct structured monitoring and evaluation, including field data collection, to assess</w:t>
      </w:r>
      <w:r>
        <w:rPr>
          <w:spacing w:val="-9"/>
        </w:rPr>
        <w:t xml:space="preserve"> </w:t>
      </w:r>
      <w:r>
        <w:t>the</w:t>
      </w:r>
      <w:r>
        <w:rPr>
          <w:spacing w:val="-8"/>
        </w:rPr>
        <w:t xml:space="preserve"> </w:t>
      </w:r>
      <w:r>
        <w:t>effectiveness</w:t>
      </w:r>
      <w:r>
        <w:rPr>
          <w:spacing w:val="-9"/>
        </w:rPr>
        <w:t xml:space="preserve"> </w:t>
      </w:r>
      <w:r>
        <w:t>of</w:t>
      </w:r>
      <w:r>
        <w:rPr>
          <w:spacing w:val="-10"/>
        </w:rPr>
        <w:t xml:space="preserve"> </w:t>
      </w:r>
      <w:r>
        <w:t>multilingual</w:t>
      </w:r>
      <w:r>
        <w:rPr>
          <w:spacing w:val="-11"/>
        </w:rPr>
        <w:t xml:space="preserve"> </w:t>
      </w:r>
      <w:r>
        <w:t>policy implementation. This evaluation should also involve input from</w:t>
      </w:r>
      <w:r>
        <w:rPr>
          <w:spacing w:val="-11"/>
        </w:rPr>
        <w:t xml:space="preserve"> </w:t>
      </w:r>
      <w:r>
        <w:t>teachers,</w:t>
      </w:r>
      <w:r>
        <w:rPr>
          <w:spacing w:val="-1"/>
        </w:rPr>
        <w:t xml:space="preserve"> </w:t>
      </w:r>
      <w:r>
        <w:t>students,</w:t>
      </w:r>
      <w:r>
        <w:rPr>
          <w:spacing w:val="-1"/>
        </w:rPr>
        <w:t xml:space="preserve"> </w:t>
      </w:r>
      <w:r>
        <w:t>parents and communities so that the policy can be refined according to real needs.</w:t>
      </w:r>
    </w:p>
    <w:p w14:paraId="1E961DB4" w14:textId="77777777" w:rsidR="00AD553E" w:rsidRDefault="00AD553E">
      <w:pPr>
        <w:pStyle w:val="TeksIsi"/>
        <w:spacing w:before="266"/>
      </w:pPr>
    </w:p>
    <w:p w14:paraId="7FFE43CD" w14:textId="77777777" w:rsidR="00AD553E" w:rsidRDefault="00000000">
      <w:pPr>
        <w:pStyle w:val="Judul1"/>
      </w:pPr>
      <w:r>
        <w:rPr>
          <w:spacing w:val="-2"/>
        </w:rPr>
        <w:t>ACKNOWLEDGMENTS</w:t>
      </w:r>
    </w:p>
    <w:p w14:paraId="587BFF44" w14:textId="77777777" w:rsidR="00AD553E" w:rsidRDefault="00000000">
      <w:pPr>
        <w:pStyle w:val="TeksIsi"/>
        <w:spacing w:before="90"/>
        <w:ind w:left="64" w:right="145"/>
        <w:jc w:val="both"/>
      </w:pPr>
      <w:r>
        <w:br w:type="column"/>
      </w:r>
      <w:r>
        <w:t>The author would like to express his deepest gratitude</w:t>
      </w:r>
      <w:r>
        <w:rPr>
          <w:spacing w:val="-5"/>
        </w:rPr>
        <w:t xml:space="preserve"> </w:t>
      </w:r>
      <w:r>
        <w:t>to all</w:t>
      </w:r>
      <w:r>
        <w:rPr>
          <w:spacing w:val="-8"/>
        </w:rPr>
        <w:t xml:space="preserve"> </w:t>
      </w:r>
      <w:r>
        <w:t>those who have provided support and</w:t>
      </w:r>
      <w:r>
        <w:rPr>
          <w:spacing w:val="-15"/>
        </w:rPr>
        <w:t xml:space="preserve"> </w:t>
      </w:r>
      <w:r>
        <w:t>contributions</w:t>
      </w:r>
      <w:r>
        <w:rPr>
          <w:spacing w:val="-15"/>
        </w:rPr>
        <w:t xml:space="preserve"> </w:t>
      </w:r>
      <w:r>
        <w:t>in</w:t>
      </w:r>
      <w:r>
        <w:rPr>
          <w:spacing w:val="-15"/>
        </w:rPr>
        <w:t xml:space="preserve"> </w:t>
      </w:r>
      <w:r>
        <w:t>the</w:t>
      </w:r>
      <w:r>
        <w:rPr>
          <w:spacing w:val="-15"/>
        </w:rPr>
        <w:t xml:space="preserve"> </w:t>
      </w:r>
      <w:r>
        <w:t>preparation</w:t>
      </w:r>
      <w:r>
        <w:rPr>
          <w:spacing w:val="-15"/>
        </w:rPr>
        <w:t xml:space="preserve"> </w:t>
      </w:r>
      <w:r>
        <w:t>of</w:t>
      </w:r>
      <w:r>
        <w:rPr>
          <w:spacing w:val="-15"/>
        </w:rPr>
        <w:t xml:space="preserve"> </w:t>
      </w:r>
      <w:r>
        <w:t>this</w:t>
      </w:r>
      <w:r>
        <w:rPr>
          <w:spacing w:val="-15"/>
        </w:rPr>
        <w:t xml:space="preserve"> </w:t>
      </w:r>
      <w:r>
        <w:t>paper. Thank</w:t>
      </w:r>
      <w:r>
        <w:rPr>
          <w:spacing w:val="-2"/>
        </w:rPr>
        <w:t xml:space="preserve"> </w:t>
      </w:r>
      <w:r>
        <w:t>you</w:t>
      </w:r>
      <w:r>
        <w:rPr>
          <w:spacing w:val="-5"/>
        </w:rPr>
        <w:t xml:space="preserve"> </w:t>
      </w:r>
      <w:r>
        <w:t>to</w:t>
      </w:r>
      <w:r>
        <w:rPr>
          <w:spacing w:val="-5"/>
        </w:rPr>
        <w:t xml:space="preserve"> </w:t>
      </w:r>
      <w:r>
        <w:t>the</w:t>
      </w:r>
      <w:r>
        <w:rPr>
          <w:spacing w:val="-6"/>
        </w:rPr>
        <w:t xml:space="preserve"> </w:t>
      </w:r>
      <w:r>
        <w:t>resource</w:t>
      </w:r>
      <w:r>
        <w:rPr>
          <w:spacing w:val="-6"/>
        </w:rPr>
        <w:t xml:space="preserve"> </w:t>
      </w:r>
      <w:r>
        <w:t>persons,</w:t>
      </w:r>
      <w:r>
        <w:rPr>
          <w:spacing w:val="-8"/>
        </w:rPr>
        <w:t xml:space="preserve"> </w:t>
      </w:r>
      <w:r>
        <w:t>teachers,</w:t>
      </w:r>
      <w:r>
        <w:rPr>
          <w:spacing w:val="-3"/>
        </w:rPr>
        <w:t xml:space="preserve"> </w:t>
      </w:r>
      <w:r>
        <w:t>and minority language communities who have been willing to share valuable information and experiences. Thanks also go to the family who always provided motivation and encouragement during the research and writing process.</w:t>
      </w:r>
    </w:p>
    <w:p w14:paraId="27FCADD8" w14:textId="77777777" w:rsidR="00AD553E" w:rsidRDefault="00AD553E">
      <w:pPr>
        <w:pStyle w:val="TeksIsi"/>
      </w:pPr>
    </w:p>
    <w:p w14:paraId="5227C808" w14:textId="77777777" w:rsidR="00AD553E" w:rsidRDefault="00AD553E">
      <w:pPr>
        <w:pStyle w:val="TeksIsi"/>
        <w:spacing w:before="7"/>
      </w:pPr>
    </w:p>
    <w:p w14:paraId="5B31CB72" w14:textId="77777777" w:rsidR="00AD553E" w:rsidRDefault="00000000">
      <w:pPr>
        <w:pStyle w:val="Judul1"/>
        <w:ind w:left="64"/>
      </w:pPr>
      <w:r>
        <w:rPr>
          <w:spacing w:val="-2"/>
        </w:rPr>
        <w:t>LITERATURE</w:t>
      </w:r>
    </w:p>
    <w:p w14:paraId="2056CDE0" w14:textId="77777777" w:rsidR="00AD553E" w:rsidRDefault="00000000">
      <w:pPr>
        <w:pStyle w:val="TeksIsi"/>
        <w:spacing w:before="272"/>
        <w:ind w:left="630" w:right="87" w:hanging="567"/>
      </w:pPr>
      <w:r>
        <w:t>Peter, R. &amp;</w:t>
      </w:r>
      <w:r>
        <w:rPr>
          <w:spacing w:val="-1"/>
        </w:rPr>
        <w:t xml:space="preserve"> </w:t>
      </w:r>
      <w:proofErr w:type="spellStart"/>
      <w:r>
        <w:t>Simatupang</w:t>
      </w:r>
      <w:proofErr w:type="spellEnd"/>
      <w:r>
        <w:t>, M. S. (2025). The role of</w:t>
      </w:r>
      <w:r>
        <w:rPr>
          <w:spacing w:val="-14"/>
        </w:rPr>
        <w:t xml:space="preserve"> </w:t>
      </w:r>
      <w:r>
        <w:t>religious</w:t>
      </w:r>
      <w:r>
        <w:rPr>
          <w:spacing w:val="-5"/>
        </w:rPr>
        <w:t xml:space="preserve"> </w:t>
      </w:r>
      <w:r>
        <w:t>moderation</w:t>
      </w:r>
      <w:r>
        <w:rPr>
          <w:spacing w:val="-7"/>
        </w:rPr>
        <w:t xml:space="preserve"> </w:t>
      </w:r>
      <w:r>
        <w:t>in</w:t>
      </w:r>
      <w:r>
        <w:rPr>
          <w:spacing w:val="-7"/>
        </w:rPr>
        <w:t xml:space="preserve"> </w:t>
      </w:r>
      <w:r>
        <w:t>maintaining</w:t>
      </w:r>
      <w:r>
        <w:rPr>
          <w:spacing w:val="-7"/>
        </w:rPr>
        <w:t xml:space="preserve"> </w:t>
      </w:r>
      <w:r>
        <w:t xml:space="preserve">the harmony of language diversity. None. </w:t>
      </w:r>
      <w:hyperlink r:id="rId13">
        <w:r>
          <w:rPr>
            <w:color w:val="0462C1"/>
            <w:spacing w:val="-2"/>
            <w:u w:val="single" w:color="0462C1"/>
          </w:rPr>
          <w:t>https://doi.org/10.33541/dia.v11i2.6510</w:t>
        </w:r>
      </w:hyperlink>
    </w:p>
    <w:p w14:paraId="3D24CEB6" w14:textId="77777777" w:rsidR="00AD553E" w:rsidRDefault="00000000">
      <w:pPr>
        <w:pStyle w:val="TeksIsi"/>
        <w:spacing w:before="197"/>
        <w:ind w:left="630" w:right="243" w:hanging="567"/>
      </w:pPr>
      <w:proofErr w:type="spellStart"/>
      <w:r>
        <w:t>Rahayuningtyas</w:t>
      </w:r>
      <w:proofErr w:type="spellEnd"/>
      <w:r>
        <w:t xml:space="preserve">, P., Wulan, D. A., &amp; </w:t>
      </w:r>
      <w:proofErr w:type="spellStart"/>
      <w:r>
        <w:t>Widyaningsih</w:t>
      </w:r>
      <w:proofErr w:type="spellEnd"/>
      <w:r>
        <w:t xml:space="preserve">, G. E. N. (2022). The influence of </w:t>
      </w:r>
      <w:proofErr w:type="spellStart"/>
      <w:r>
        <w:t>madura</w:t>
      </w:r>
      <w:proofErr w:type="spellEnd"/>
      <w:r>
        <w:t xml:space="preserve"> language on mandarin</w:t>
      </w:r>
      <w:r>
        <w:rPr>
          <w:spacing w:val="-9"/>
        </w:rPr>
        <w:t xml:space="preserve"> </w:t>
      </w:r>
      <w:r>
        <w:t>language</w:t>
      </w:r>
      <w:r>
        <w:rPr>
          <w:spacing w:val="-6"/>
        </w:rPr>
        <w:t xml:space="preserve"> </w:t>
      </w:r>
      <w:r>
        <w:t>learning</w:t>
      </w:r>
      <w:r>
        <w:rPr>
          <w:spacing w:val="-6"/>
        </w:rPr>
        <w:t xml:space="preserve"> </w:t>
      </w:r>
      <w:r>
        <w:t>for</w:t>
      </w:r>
      <w:r>
        <w:rPr>
          <w:spacing w:val="-9"/>
        </w:rPr>
        <w:t xml:space="preserve"> </w:t>
      </w:r>
      <w:r>
        <w:t xml:space="preserve">students of </w:t>
      </w:r>
      <w:proofErr w:type="spellStart"/>
      <w:r>
        <w:t>chinese</w:t>
      </w:r>
      <w:proofErr w:type="spellEnd"/>
      <w:r>
        <w:t xml:space="preserve"> literature program fib </w:t>
      </w:r>
      <w:proofErr w:type="spellStart"/>
      <w:r>
        <w:t>ub</w:t>
      </w:r>
      <w:proofErr w:type="spellEnd"/>
      <w:r>
        <w:t>.</w:t>
      </w:r>
    </w:p>
    <w:p w14:paraId="481AE8C5" w14:textId="77777777" w:rsidR="00AD553E" w:rsidRDefault="00000000">
      <w:pPr>
        <w:pStyle w:val="TeksIsi"/>
        <w:spacing w:before="5" w:line="237" w:lineRule="auto"/>
        <w:ind w:left="630" w:right="187"/>
      </w:pPr>
      <w:r>
        <w:t xml:space="preserve">Journal of Mandarin </w:t>
      </w:r>
      <w:proofErr w:type="spellStart"/>
      <w:r>
        <w:t>Cakrawala</w:t>
      </w:r>
      <w:proofErr w:type="spellEnd"/>
      <w:r>
        <w:t xml:space="preserve">. </w:t>
      </w:r>
      <w:hyperlink r:id="rId14">
        <w:r>
          <w:rPr>
            <w:color w:val="0462C1"/>
            <w:spacing w:val="-2"/>
            <w:u w:val="single" w:color="0462C1"/>
          </w:rPr>
          <w:t>https://doi.org/10.36279/apsmi.v6i1.154</w:t>
        </w:r>
      </w:hyperlink>
    </w:p>
    <w:p w14:paraId="4B60A070" w14:textId="77777777" w:rsidR="00AD553E" w:rsidRDefault="00000000">
      <w:pPr>
        <w:pStyle w:val="TeksIsi"/>
        <w:spacing w:before="205" w:line="275" w:lineRule="exact"/>
        <w:ind w:left="64"/>
      </w:pPr>
      <w:proofErr w:type="spellStart"/>
      <w:r>
        <w:t>Waafyah</w:t>
      </w:r>
      <w:proofErr w:type="spellEnd"/>
      <w:r>
        <w:t>,</w:t>
      </w:r>
      <w:r>
        <w:rPr>
          <w:spacing w:val="-1"/>
        </w:rPr>
        <w:t xml:space="preserve"> </w:t>
      </w:r>
      <w:r>
        <w:t>N.</w:t>
      </w:r>
      <w:r>
        <w:rPr>
          <w:spacing w:val="-1"/>
        </w:rPr>
        <w:t xml:space="preserve"> </w:t>
      </w:r>
      <w:r>
        <w:t>W.</w:t>
      </w:r>
      <w:r>
        <w:rPr>
          <w:spacing w:val="-1"/>
        </w:rPr>
        <w:t xml:space="preserve"> </w:t>
      </w:r>
      <w:r>
        <w:t>&amp;</w:t>
      </w:r>
      <w:r>
        <w:rPr>
          <w:spacing w:val="-7"/>
        </w:rPr>
        <w:t xml:space="preserve"> </w:t>
      </w:r>
      <w:proofErr w:type="spellStart"/>
      <w:r>
        <w:t>Umam</w:t>
      </w:r>
      <w:proofErr w:type="spellEnd"/>
      <w:r>
        <w:t>,</w:t>
      </w:r>
      <w:r>
        <w:rPr>
          <w:spacing w:val="-1"/>
        </w:rPr>
        <w:t xml:space="preserve"> </w:t>
      </w:r>
      <w:r>
        <w:t>N.</w:t>
      </w:r>
      <w:r>
        <w:rPr>
          <w:spacing w:val="-1"/>
        </w:rPr>
        <w:t xml:space="preserve"> </w:t>
      </w:r>
      <w:r>
        <w:t xml:space="preserve">K. </w:t>
      </w:r>
      <w:r>
        <w:rPr>
          <w:spacing w:val="-2"/>
        </w:rPr>
        <w:t>(2024).</w:t>
      </w:r>
    </w:p>
    <w:p w14:paraId="54F7BE7B" w14:textId="77777777" w:rsidR="00AD553E" w:rsidRDefault="00000000">
      <w:pPr>
        <w:pStyle w:val="TeksIsi"/>
        <w:ind w:left="630" w:right="187"/>
      </w:pPr>
      <w:r>
        <w:t xml:space="preserve">Analysis of the influence of social media on children's communication language in the Indonesian language learning process. </w:t>
      </w:r>
      <w:proofErr w:type="spellStart"/>
      <w:r>
        <w:t>Onoma</w:t>
      </w:r>
      <w:proofErr w:type="spellEnd"/>
      <w:r>
        <w:t xml:space="preserve"> Journal of Language and Literature Education. </w:t>
      </w:r>
      <w:hyperlink r:id="rId15">
        <w:r>
          <w:rPr>
            <w:color w:val="0462C1"/>
            <w:spacing w:val="-2"/>
            <w:u w:val="single" w:color="0462C1"/>
          </w:rPr>
          <w:t>https://doi.org/10.30605/onoma.v10i1.337</w:t>
        </w:r>
      </w:hyperlink>
      <w:r>
        <w:rPr>
          <w:color w:val="0462C1"/>
          <w:spacing w:val="-2"/>
        </w:rPr>
        <w:t xml:space="preserve"> </w:t>
      </w:r>
      <w:hyperlink r:id="rId16">
        <w:r>
          <w:rPr>
            <w:color w:val="0462C1"/>
            <w:spacing w:val="-10"/>
            <w:u w:val="single" w:color="0462C1"/>
          </w:rPr>
          <w:t>9</w:t>
        </w:r>
      </w:hyperlink>
    </w:p>
    <w:p w14:paraId="3F534DB3" w14:textId="77777777" w:rsidR="00AD553E" w:rsidRDefault="00000000">
      <w:pPr>
        <w:pStyle w:val="TeksIsi"/>
        <w:spacing w:before="199"/>
        <w:ind w:left="630" w:right="173" w:hanging="567"/>
      </w:pPr>
      <w:proofErr w:type="spellStart"/>
      <w:r>
        <w:t>Ansor</w:t>
      </w:r>
      <w:proofErr w:type="spellEnd"/>
      <w:r>
        <w:t xml:space="preserve">, P. B. A., Zahro, U. A., </w:t>
      </w:r>
      <w:proofErr w:type="spellStart"/>
      <w:r>
        <w:t>Iswara</w:t>
      </w:r>
      <w:proofErr w:type="spellEnd"/>
      <w:r>
        <w:t xml:space="preserve">, D. M., &amp; </w:t>
      </w:r>
      <w:proofErr w:type="spellStart"/>
      <w:r>
        <w:t>Prasetyo</w:t>
      </w:r>
      <w:proofErr w:type="spellEnd"/>
      <w:r>
        <w:t>, T. (2024). The influence of</w:t>
      </w:r>
      <w:r>
        <w:rPr>
          <w:spacing w:val="40"/>
        </w:rPr>
        <w:t xml:space="preserve"> </w:t>
      </w:r>
      <w:r>
        <w:t>slang</w:t>
      </w:r>
      <w:r>
        <w:rPr>
          <w:spacing w:val="-4"/>
        </w:rPr>
        <w:t xml:space="preserve"> </w:t>
      </w:r>
      <w:r>
        <w:t>on</w:t>
      </w:r>
      <w:r>
        <w:rPr>
          <w:spacing w:val="-13"/>
        </w:rPr>
        <w:t xml:space="preserve"> </w:t>
      </w:r>
      <w:r>
        <w:t>the</w:t>
      </w:r>
      <w:r>
        <w:rPr>
          <w:spacing w:val="-1"/>
        </w:rPr>
        <w:t xml:space="preserve"> </w:t>
      </w:r>
      <w:r>
        <w:t>implementation</w:t>
      </w:r>
      <w:r>
        <w:rPr>
          <w:spacing w:val="-9"/>
        </w:rPr>
        <w:t xml:space="preserve"> </w:t>
      </w:r>
      <w:r>
        <w:t>of</w:t>
      </w:r>
      <w:r>
        <w:rPr>
          <w:spacing w:val="-12"/>
        </w:rPr>
        <w:t xml:space="preserve"> </w:t>
      </w:r>
      <w:r>
        <w:t xml:space="preserve">Indonesian language learning for Bogor school students. None. </w:t>
      </w:r>
      <w:hyperlink r:id="rId17">
        <w:r>
          <w:rPr>
            <w:color w:val="0462C1"/>
            <w:spacing w:val="-2"/>
            <w:u w:val="single" w:color="0462C1"/>
          </w:rPr>
          <w:t>https://doi.org/10.30997/karimahtauhid.v3</w:t>
        </w:r>
      </w:hyperlink>
      <w:r>
        <w:rPr>
          <w:color w:val="0462C1"/>
          <w:spacing w:val="-2"/>
        </w:rPr>
        <w:t xml:space="preserve"> </w:t>
      </w:r>
      <w:hyperlink r:id="rId18">
        <w:r>
          <w:rPr>
            <w:color w:val="0462C1"/>
            <w:spacing w:val="-2"/>
            <w:u w:val="single" w:color="0462C1"/>
          </w:rPr>
          <w:t>i10.14845</w:t>
        </w:r>
      </w:hyperlink>
    </w:p>
    <w:p w14:paraId="79D89DC5" w14:textId="77777777" w:rsidR="00AD553E" w:rsidRDefault="00AD553E">
      <w:pPr>
        <w:pStyle w:val="TeksIsi"/>
        <w:sectPr w:rsidR="00AD553E">
          <w:type w:val="continuous"/>
          <w:pgSz w:w="11910" w:h="16840"/>
          <w:pgMar w:top="0" w:right="992" w:bottom="940" w:left="992" w:header="1064" w:footer="755" w:gutter="0"/>
          <w:cols w:num="2" w:space="720" w:equalWidth="0">
            <w:col w:w="4824" w:space="213"/>
            <w:col w:w="4889"/>
          </w:cols>
        </w:sectPr>
      </w:pPr>
    </w:p>
    <w:p w14:paraId="0629954B" w14:textId="77777777" w:rsidR="00AD553E" w:rsidRDefault="00AD553E">
      <w:pPr>
        <w:pStyle w:val="TeksIsi"/>
        <w:rPr>
          <w:sz w:val="15"/>
        </w:rPr>
      </w:pPr>
    </w:p>
    <w:p w14:paraId="04510224" w14:textId="77777777" w:rsidR="00AD553E" w:rsidRDefault="00AD553E">
      <w:pPr>
        <w:pStyle w:val="TeksIsi"/>
        <w:rPr>
          <w:sz w:val="15"/>
        </w:rPr>
        <w:sectPr w:rsidR="00AD553E">
          <w:pgSz w:w="11910" w:h="16840"/>
          <w:pgMar w:top="1820" w:right="992" w:bottom="940" w:left="992" w:header="1064" w:footer="755" w:gutter="0"/>
          <w:cols w:space="720"/>
        </w:sectPr>
      </w:pPr>
    </w:p>
    <w:p w14:paraId="32CBD2C8" w14:textId="77777777" w:rsidR="00AD553E" w:rsidRDefault="00000000">
      <w:pPr>
        <w:pStyle w:val="TeksIsi"/>
        <w:spacing w:before="90" w:line="275" w:lineRule="exact"/>
        <w:ind w:left="141"/>
      </w:pPr>
      <w:proofErr w:type="spellStart"/>
      <w:r>
        <w:t>Liando</w:t>
      </w:r>
      <w:proofErr w:type="spellEnd"/>
      <w:r>
        <w:t>, N. V. F.,</w:t>
      </w:r>
      <w:r>
        <w:rPr>
          <w:spacing w:val="-5"/>
        </w:rPr>
        <w:t xml:space="preserve"> </w:t>
      </w:r>
      <w:proofErr w:type="spellStart"/>
      <w:r>
        <w:t>Tatipang</w:t>
      </w:r>
      <w:proofErr w:type="spellEnd"/>
      <w:r>
        <w:t>, D. P.,</w:t>
      </w:r>
      <w:r>
        <w:rPr>
          <w:spacing w:val="-5"/>
        </w:rPr>
        <w:t xml:space="preserve"> </w:t>
      </w:r>
      <w:r>
        <w:t>&amp;</w:t>
      </w:r>
      <w:r>
        <w:rPr>
          <w:spacing w:val="-6"/>
        </w:rPr>
        <w:t xml:space="preserve"> </w:t>
      </w:r>
      <w:proofErr w:type="spellStart"/>
      <w:r>
        <w:rPr>
          <w:spacing w:val="-2"/>
        </w:rPr>
        <w:t>Lengkoan</w:t>
      </w:r>
      <w:proofErr w:type="spellEnd"/>
      <w:r>
        <w:rPr>
          <w:spacing w:val="-2"/>
        </w:rPr>
        <w:t>,</w:t>
      </w:r>
    </w:p>
    <w:p w14:paraId="506202DE" w14:textId="77777777" w:rsidR="00AD553E" w:rsidRDefault="00000000">
      <w:pPr>
        <w:pStyle w:val="TeksIsi"/>
        <w:ind w:left="707"/>
      </w:pPr>
      <w:r>
        <w:t>F. (2022). A study of translanguaging practices</w:t>
      </w:r>
      <w:r>
        <w:rPr>
          <w:spacing w:val="-2"/>
        </w:rPr>
        <w:t xml:space="preserve"> </w:t>
      </w:r>
      <w:r>
        <w:t>in</w:t>
      </w:r>
      <w:r>
        <w:rPr>
          <w:spacing w:val="-8"/>
        </w:rPr>
        <w:t xml:space="preserve"> </w:t>
      </w:r>
      <w:r>
        <w:t>an</w:t>
      </w:r>
      <w:r>
        <w:rPr>
          <w:spacing w:val="-8"/>
        </w:rPr>
        <w:t xml:space="preserve"> </w:t>
      </w:r>
      <w:proofErr w:type="spellStart"/>
      <w:r>
        <w:t>efl</w:t>
      </w:r>
      <w:proofErr w:type="spellEnd"/>
      <w:r>
        <w:rPr>
          <w:spacing w:val="-8"/>
        </w:rPr>
        <w:t xml:space="preserve"> </w:t>
      </w:r>
      <w:r>
        <w:t>classroom</w:t>
      </w:r>
      <w:r>
        <w:rPr>
          <w:spacing w:val="-8"/>
        </w:rPr>
        <w:t xml:space="preserve"> </w:t>
      </w:r>
      <w:r>
        <w:t>in</w:t>
      </w:r>
      <w:r>
        <w:rPr>
          <w:spacing w:val="-4"/>
        </w:rPr>
        <w:t xml:space="preserve"> </w:t>
      </w:r>
      <w:proofErr w:type="spellStart"/>
      <w:r>
        <w:t>indonesian</w:t>
      </w:r>
      <w:proofErr w:type="spellEnd"/>
      <w:r>
        <w:t xml:space="preserve"> context: a multilingual concept. Mathematics Education Study Program. </w:t>
      </w:r>
      <w:hyperlink r:id="rId19">
        <w:r>
          <w:rPr>
            <w:color w:val="0462C1"/>
            <w:spacing w:val="-2"/>
            <w:u w:val="single" w:color="0462C1"/>
          </w:rPr>
          <w:t>https://doi.org/10.33603/rill.v5i2.6986</w:t>
        </w:r>
      </w:hyperlink>
    </w:p>
    <w:p w14:paraId="5B14F209" w14:textId="77777777" w:rsidR="00AD553E" w:rsidRDefault="00000000">
      <w:pPr>
        <w:pStyle w:val="TeksIsi"/>
        <w:spacing w:before="199"/>
        <w:ind w:left="707" w:right="86" w:hanging="567"/>
      </w:pPr>
      <w:proofErr w:type="spellStart"/>
      <w:r>
        <w:t>Faturrohman</w:t>
      </w:r>
      <w:proofErr w:type="spellEnd"/>
      <w:r>
        <w:t>, A., Putri, A. F. I.,</w:t>
      </w:r>
      <w:r>
        <w:rPr>
          <w:spacing w:val="-3"/>
        </w:rPr>
        <w:t xml:space="preserve"> </w:t>
      </w:r>
      <w:r>
        <w:t>Zahira, A. N., &amp;</w:t>
      </w:r>
      <w:r>
        <w:rPr>
          <w:spacing w:val="-9"/>
        </w:rPr>
        <w:t xml:space="preserve"> </w:t>
      </w:r>
      <w:r>
        <w:t>Fakhira,</w:t>
      </w:r>
      <w:r>
        <w:rPr>
          <w:spacing w:val="-3"/>
        </w:rPr>
        <w:t xml:space="preserve"> </w:t>
      </w:r>
      <w:r>
        <w:t>M.</w:t>
      </w:r>
      <w:r>
        <w:rPr>
          <w:spacing w:val="-3"/>
        </w:rPr>
        <w:t xml:space="preserve"> </w:t>
      </w:r>
      <w:r>
        <w:t>R.</w:t>
      </w:r>
      <w:r>
        <w:rPr>
          <w:spacing w:val="-3"/>
        </w:rPr>
        <w:t xml:space="preserve"> </w:t>
      </w:r>
      <w:r>
        <w:t>(2025).</w:t>
      </w:r>
      <w:r>
        <w:rPr>
          <w:spacing w:val="-8"/>
        </w:rPr>
        <w:t xml:space="preserve"> </w:t>
      </w:r>
      <w:r>
        <w:t>Analysis</w:t>
      </w:r>
      <w:r>
        <w:rPr>
          <w:spacing w:val="-7"/>
        </w:rPr>
        <w:t xml:space="preserve"> </w:t>
      </w:r>
      <w:r>
        <w:t>of</w:t>
      </w:r>
      <w:r>
        <w:rPr>
          <w:spacing w:val="-12"/>
        </w:rPr>
        <w:t xml:space="preserve"> </w:t>
      </w:r>
      <w:r>
        <w:t xml:space="preserve">the Dutch language not used as a national language in Indonesia. Journal of Education and Social Sciences. </w:t>
      </w:r>
      <w:hyperlink r:id="rId20">
        <w:r>
          <w:rPr>
            <w:color w:val="0462C1"/>
            <w:spacing w:val="-2"/>
            <w:u w:val="single" w:color="0462C1"/>
          </w:rPr>
          <w:t>https://doi.org/10.58540/jipsi.v4i1.800</w:t>
        </w:r>
      </w:hyperlink>
    </w:p>
    <w:p w14:paraId="4D9638FB" w14:textId="77777777" w:rsidR="00AD553E" w:rsidRDefault="00000000">
      <w:pPr>
        <w:pStyle w:val="TeksIsi"/>
        <w:spacing w:before="203"/>
        <w:ind w:left="707" w:right="86" w:hanging="567"/>
      </w:pPr>
      <w:proofErr w:type="spellStart"/>
      <w:r>
        <w:t>Suprapno</w:t>
      </w:r>
      <w:proofErr w:type="spellEnd"/>
      <w:r>
        <w:t>, S., Haq, A. H., Aly, H. N., Zulkarnain, Z., &amp; Ismail, I. (2022). History and comparison of multicultural education</w:t>
      </w:r>
      <w:r>
        <w:rPr>
          <w:spacing w:val="-7"/>
        </w:rPr>
        <w:t xml:space="preserve"> </w:t>
      </w:r>
      <w:r>
        <w:t>in</w:t>
      </w:r>
      <w:r>
        <w:rPr>
          <w:spacing w:val="-11"/>
        </w:rPr>
        <w:t xml:space="preserve"> </w:t>
      </w:r>
      <w:r>
        <w:t>Turkey</w:t>
      </w:r>
      <w:r>
        <w:rPr>
          <w:spacing w:val="-15"/>
        </w:rPr>
        <w:t xml:space="preserve"> </w:t>
      </w:r>
      <w:r>
        <w:t>and</w:t>
      </w:r>
      <w:r>
        <w:rPr>
          <w:spacing w:val="-7"/>
        </w:rPr>
        <w:t xml:space="preserve"> </w:t>
      </w:r>
      <w:r>
        <w:t>the</w:t>
      </w:r>
      <w:r>
        <w:rPr>
          <w:spacing w:val="-8"/>
        </w:rPr>
        <w:t xml:space="preserve"> </w:t>
      </w:r>
      <w:r>
        <w:t xml:space="preserve">Netherlands. </w:t>
      </w:r>
      <w:proofErr w:type="spellStart"/>
      <w:r>
        <w:t>Fikrotuna</w:t>
      </w:r>
      <w:proofErr w:type="spellEnd"/>
      <w:r>
        <w:t xml:space="preserve">: Journal of Islamic Education and Management. </w:t>
      </w:r>
      <w:hyperlink r:id="rId21">
        <w:r>
          <w:rPr>
            <w:color w:val="0462C1"/>
            <w:spacing w:val="-2"/>
            <w:u w:val="single" w:color="0462C1"/>
          </w:rPr>
          <w:t>https://doi.org/10.32806/jf.v15i01.5861</w:t>
        </w:r>
      </w:hyperlink>
    </w:p>
    <w:p w14:paraId="1714DCBD" w14:textId="77777777" w:rsidR="00AD553E" w:rsidRDefault="00000000">
      <w:pPr>
        <w:pStyle w:val="TeksIsi"/>
        <w:spacing w:before="199"/>
        <w:ind w:left="707" w:right="56" w:hanging="567"/>
      </w:pPr>
      <w:r>
        <w:t>Hikmah,</w:t>
      </w:r>
      <w:r>
        <w:rPr>
          <w:spacing w:val="-6"/>
        </w:rPr>
        <w:t xml:space="preserve"> </w:t>
      </w:r>
      <w:r>
        <w:t>A.</w:t>
      </w:r>
      <w:r>
        <w:rPr>
          <w:spacing w:val="-6"/>
        </w:rPr>
        <w:t xml:space="preserve"> </w:t>
      </w:r>
      <w:r>
        <w:t>&amp;</w:t>
      </w:r>
      <w:r>
        <w:rPr>
          <w:spacing w:val="-8"/>
        </w:rPr>
        <w:t xml:space="preserve"> </w:t>
      </w:r>
      <w:proofErr w:type="spellStart"/>
      <w:r>
        <w:t>Kuniawati</w:t>
      </w:r>
      <w:proofErr w:type="spellEnd"/>
      <w:r>
        <w:t>,</w:t>
      </w:r>
      <w:r>
        <w:rPr>
          <w:spacing w:val="-6"/>
        </w:rPr>
        <w:t xml:space="preserve"> </w:t>
      </w:r>
      <w:r>
        <w:t>W.</w:t>
      </w:r>
      <w:r>
        <w:rPr>
          <w:spacing w:val="-6"/>
        </w:rPr>
        <w:t xml:space="preserve"> </w:t>
      </w:r>
      <w:r>
        <w:t>(2024).</w:t>
      </w:r>
      <w:r>
        <w:rPr>
          <w:spacing w:val="-10"/>
        </w:rPr>
        <w:t xml:space="preserve"> </w:t>
      </w:r>
      <w:r>
        <w:t>The</w:t>
      </w:r>
      <w:r>
        <w:rPr>
          <w:spacing w:val="-9"/>
        </w:rPr>
        <w:t xml:space="preserve"> </w:t>
      </w:r>
      <w:r>
        <w:t xml:space="preserve">effect of Javanese language learning on cognitive aspects of grade 5 elementary school students. </w:t>
      </w:r>
      <w:proofErr w:type="spellStart"/>
      <w:r>
        <w:t>Basicedu</w:t>
      </w:r>
      <w:proofErr w:type="spellEnd"/>
      <w:r>
        <w:t xml:space="preserve"> Journal. </w:t>
      </w:r>
      <w:hyperlink r:id="rId22">
        <w:r>
          <w:rPr>
            <w:color w:val="0462C1"/>
            <w:spacing w:val="-2"/>
            <w:u w:val="single" w:color="0462C1"/>
          </w:rPr>
          <w:t>https://doi.org/10.31004/basicedu.v8i3.79</w:t>
        </w:r>
      </w:hyperlink>
      <w:r>
        <w:rPr>
          <w:color w:val="0462C1"/>
          <w:spacing w:val="-2"/>
        </w:rPr>
        <w:t xml:space="preserve"> </w:t>
      </w:r>
      <w:hyperlink r:id="rId23">
        <w:r>
          <w:rPr>
            <w:color w:val="0462C1"/>
            <w:spacing w:val="-6"/>
            <w:u w:val="single" w:color="0462C1"/>
          </w:rPr>
          <w:t>57</w:t>
        </w:r>
      </w:hyperlink>
    </w:p>
    <w:p w14:paraId="1664F330" w14:textId="77777777" w:rsidR="00AD553E" w:rsidRDefault="00000000">
      <w:pPr>
        <w:pStyle w:val="TeksIsi"/>
        <w:spacing w:before="202" w:line="275" w:lineRule="exact"/>
        <w:ind w:left="141"/>
      </w:pPr>
      <w:proofErr w:type="spellStart"/>
      <w:r>
        <w:t>Selfya</w:t>
      </w:r>
      <w:proofErr w:type="spellEnd"/>
      <w:r>
        <w:t>,</w:t>
      </w:r>
      <w:r>
        <w:rPr>
          <w:spacing w:val="-1"/>
        </w:rPr>
        <w:t xml:space="preserve"> </w:t>
      </w:r>
      <w:r>
        <w:t>S.,</w:t>
      </w:r>
      <w:r>
        <w:rPr>
          <w:spacing w:val="-6"/>
        </w:rPr>
        <w:t xml:space="preserve"> </w:t>
      </w:r>
      <w:r>
        <w:t>Thamrin, L.,</w:t>
      </w:r>
      <w:r>
        <w:rPr>
          <w:spacing w:val="-1"/>
        </w:rPr>
        <w:t xml:space="preserve"> </w:t>
      </w:r>
      <w:r>
        <w:t>&amp;</w:t>
      </w:r>
      <w:r>
        <w:rPr>
          <w:spacing w:val="-7"/>
        </w:rPr>
        <w:t xml:space="preserve"> </w:t>
      </w:r>
      <w:proofErr w:type="spellStart"/>
      <w:r>
        <w:t>Suhardi</w:t>
      </w:r>
      <w:proofErr w:type="spellEnd"/>
      <w:r>
        <w:t>,</w:t>
      </w:r>
      <w:r>
        <w:rPr>
          <w:spacing w:val="-1"/>
        </w:rPr>
        <w:t xml:space="preserve"> </w:t>
      </w:r>
      <w:r>
        <w:t xml:space="preserve">S. </w:t>
      </w:r>
      <w:r>
        <w:rPr>
          <w:spacing w:val="-2"/>
        </w:rPr>
        <w:t>(2024).</w:t>
      </w:r>
    </w:p>
    <w:p w14:paraId="39D23894" w14:textId="77777777" w:rsidR="00AD553E" w:rsidRDefault="00000000">
      <w:pPr>
        <w:pStyle w:val="TeksIsi"/>
        <w:ind w:left="707" w:right="86"/>
      </w:pPr>
      <w:r>
        <w:t xml:space="preserve">The influence of </w:t>
      </w:r>
      <w:proofErr w:type="spellStart"/>
      <w:r>
        <w:t>khek</w:t>
      </w:r>
      <w:proofErr w:type="spellEnd"/>
      <w:r>
        <w:t xml:space="preserve"> language on Chinese language learning. JIIP - Scientific Journal of Education. </w:t>
      </w:r>
      <w:hyperlink r:id="rId24">
        <w:r>
          <w:rPr>
            <w:color w:val="0462C1"/>
            <w:spacing w:val="-2"/>
            <w:u w:val="single" w:color="0462C1"/>
          </w:rPr>
          <w:t>https://doi.org/10.54371/jiip.v7i1.3064</w:t>
        </w:r>
      </w:hyperlink>
    </w:p>
    <w:p w14:paraId="50D14BD3" w14:textId="77777777" w:rsidR="00AD553E" w:rsidRDefault="00000000">
      <w:pPr>
        <w:pStyle w:val="TeksIsi"/>
        <w:spacing w:before="202"/>
        <w:ind w:left="707" w:right="86" w:hanging="567"/>
      </w:pPr>
      <w:r>
        <w:t xml:space="preserve">Aprilia, W. Y. &amp; </w:t>
      </w:r>
      <w:proofErr w:type="spellStart"/>
      <w:r>
        <w:t>Syarifuddin</w:t>
      </w:r>
      <w:proofErr w:type="spellEnd"/>
      <w:r>
        <w:t xml:space="preserve">, S. (2024). The effect of the alef education platform on improving Arabic language learning at mts </w:t>
      </w:r>
      <w:proofErr w:type="spellStart"/>
      <w:r>
        <w:t>miftahul</w:t>
      </w:r>
      <w:proofErr w:type="spellEnd"/>
      <w:r>
        <w:t xml:space="preserve"> </w:t>
      </w:r>
      <w:proofErr w:type="spellStart"/>
      <w:r>
        <w:t>huda</w:t>
      </w:r>
      <w:proofErr w:type="spellEnd"/>
      <w:r>
        <w:t xml:space="preserve"> </w:t>
      </w:r>
      <w:proofErr w:type="spellStart"/>
      <w:r>
        <w:t>cendono</w:t>
      </w:r>
      <w:proofErr w:type="spellEnd"/>
      <w:r>
        <w:t xml:space="preserve"> </w:t>
      </w:r>
      <w:proofErr w:type="spellStart"/>
      <w:r>
        <w:t>purwosari</w:t>
      </w:r>
      <w:proofErr w:type="spellEnd"/>
      <w:r>
        <w:t xml:space="preserve"> </w:t>
      </w:r>
      <w:proofErr w:type="spellStart"/>
      <w:r>
        <w:t>pasuruan</w:t>
      </w:r>
      <w:proofErr w:type="spellEnd"/>
      <w:r>
        <w:t>.</w:t>
      </w:r>
      <w:r>
        <w:rPr>
          <w:spacing w:val="-5"/>
        </w:rPr>
        <w:t xml:space="preserve"> </w:t>
      </w:r>
      <w:r>
        <w:t>LUGATUNA:</w:t>
      </w:r>
      <w:r>
        <w:rPr>
          <w:spacing w:val="-7"/>
        </w:rPr>
        <w:t xml:space="preserve"> </w:t>
      </w:r>
      <w:r>
        <w:t>Journal</w:t>
      </w:r>
      <w:r>
        <w:rPr>
          <w:spacing w:val="-14"/>
        </w:rPr>
        <w:t xml:space="preserve"> </w:t>
      </w:r>
      <w:r>
        <w:t>of</w:t>
      </w:r>
      <w:r>
        <w:rPr>
          <w:spacing w:val="-14"/>
        </w:rPr>
        <w:t xml:space="preserve"> </w:t>
      </w:r>
      <w:r>
        <w:t xml:space="preserve">PBA Study Program. </w:t>
      </w:r>
      <w:hyperlink r:id="rId25">
        <w:r>
          <w:rPr>
            <w:color w:val="0462C1"/>
            <w:spacing w:val="-2"/>
            <w:u w:val="single" w:color="0462C1"/>
          </w:rPr>
          <w:t>https://doi.org/10.31764/ljpb.v3i1.16841</w:t>
        </w:r>
      </w:hyperlink>
    </w:p>
    <w:p w14:paraId="0856B120" w14:textId="77777777" w:rsidR="00AD553E" w:rsidRDefault="00000000">
      <w:pPr>
        <w:pStyle w:val="TeksIsi"/>
        <w:spacing w:before="199"/>
        <w:ind w:left="707" w:right="86" w:hanging="567"/>
      </w:pPr>
      <w:r>
        <w:t xml:space="preserve">Harun, M. A. &amp; </w:t>
      </w:r>
      <w:proofErr w:type="spellStart"/>
      <w:r>
        <w:t>Lasriani</w:t>
      </w:r>
      <w:proofErr w:type="spellEnd"/>
      <w:r>
        <w:t xml:space="preserve">, L. (2024). Multicultural-based education management in realizing a culture of tolerance for students. None. </w:t>
      </w:r>
      <w:hyperlink r:id="rId26">
        <w:r>
          <w:rPr>
            <w:color w:val="0462C1"/>
            <w:spacing w:val="-2"/>
            <w:u w:val="single" w:color="0462C1"/>
          </w:rPr>
          <w:t>https://doi.org/10.51700/manajemen.v4i1.</w:t>
        </w:r>
      </w:hyperlink>
      <w:r>
        <w:rPr>
          <w:color w:val="0462C1"/>
          <w:spacing w:val="-2"/>
        </w:rPr>
        <w:t xml:space="preserve"> </w:t>
      </w:r>
      <w:hyperlink r:id="rId27">
        <w:r>
          <w:rPr>
            <w:color w:val="0462C1"/>
            <w:spacing w:val="-4"/>
            <w:u w:val="single" w:color="0462C1"/>
          </w:rPr>
          <w:t>559</w:t>
        </w:r>
      </w:hyperlink>
    </w:p>
    <w:p w14:paraId="00D5D971" w14:textId="77777777" w:rsidR="00AD553E" w:rsidRDefault="00000000">
      <w:pPr>
        <w:pStyle w:val="TeksIsi"/>
        <w:spacing w:before="90"/>
        <w:ind w:left="707" w:right="237" w:hanging="567"/>
      </w:pPr>
      <w:r>
        <w:br w:type="column"/>
      </w:r>
      <w:proofErr w:type="spellStart"/>
      <w:r>
        <w:t>Nurwahid</w:t>
      </w:r>
      <w:proofErr w:type="spellEnd"/>
      <w:r>
        <w:t>, N. (2023). The urgency of local wisdom-based</w:t>
      </w:r>
      <w:r>
        <w:rPr>
          <w:spacing w:val="-12"/>
        </w:rPr>
        <w:t xml:space="preserve"> </w:t>
      </w:r>
      <w:r>
        <w:t>multicultural</w:t>
      </w:r>
      <w:r>
        <w:rPr>
          <w:spacing w:val="-15"/>
        </w:rPr>
        <w:t xml:space="preserve"> </w:t>
      </w:r>
      <w:r>
        <w:t>education</w:t>
      </w:r>
      <w:r>
        <w:rPr>
          <w:spacing w:val="-12"/>
        </w:rPr>
        <w:t xml:space="preserve"> </w:t>
      </w:r>
      <w:r>
        <w:t xml:space="preserve">for junior high school students. None. </w:t>
      </w:r>
      <w:hyperlink r:id="rId28">
        <w:r>
          <w:rPr>
            <w:color w:val="0462C1"/>
            <w:spacing w:val="-2"/>
            <w:u w:val="single" w:color="0462C1"/>
          </w:rPr>
          <w:t>https://doi.org/10.58258/jisip.v7i1.3952</w:t>
        </w:r>
      </w:hyperlink>
    </w:p>
    <w:p w14:paraId="27037C19" w14:textId="77777777" w:rsidR="00AD553E" w:rsidRDefault="00000000">
      <w:pPr>
        <w:pStyle w:val="TeksIsi"/>
        <w:spacing w:before="198"/>
        <w:ind w:left="141"/>
      </w:pPr>
      <w:r>
        <w:t>Amalia,</w:t>
      </w:r>
      <w:r>
        <w:rPr>
          <w:spacing w:val="-2"/>
        </w:rPr>
        <w:t xml:space="preserve"> </w:t>
      </w:r>
      <w:r>
        <w:t>M.,</w:t>
      </w:r>
      <w:r>
        <w:rPr>
          <w:spacing w:val="-1"/>
        </w:rPr>
        <w:t xml:space="preserve"> </w:t>
      </w:r>
      <w:r>
        <w:t>Lestari,</w:t>
      </w:r>
      <w:r>
        <w:rPr>
          <w:spacing w:val="-1"/>
        </w:rPr>
        <w:t xml:space="preserve"> </w:t>
      </w:r>
      <w:r>
        <w:t>S.,</w:t>
      </w:r>
      <w:r>
        <w:rPr>
          <w:spacing w:val="-6"/>
        </w:rPr>
        <w:t xml:space="preserve"> </w:t>
      </w:r>
      <w:r>
        <w:t>&amp;</w:t>
      </w:r>
      <w:r>
        <w:rPr>
          <w:spacing w:val="-8"/>
        </w:rPr>
        <w:t xml:space="preserve"> </w:t>
      </w:r>
      <w:r>
        <w:t>Mulyana,</w:t>
      </w:r>
      <w:r>
        <w:rPr>
          <w:spacing w:val="-1"/>
        </w:rPr>
        <w:t xml:space="preserve"> </w:t>
      </w:r>
      <w:r>
        <w:t>A.</w:t>
      </w:r>
      <w:r>
        <w:rPr>
          <w:spacing w:val="-1"/>
        </w:rPr>
        <w:t xml:space="preserve"> </w:t>
      </w:r>
      <w:r>
        <w:rPr>
          <w:spacing w:val="-2"/>
        </w:rPr>
        <w:t>(2024).</w:t>
      </w:r>
    </w:p>
    <w:p w14:paraId="4BBC9FD4" w14:textId="77777777" w:rsidR="00AD553E" w:rsidRDefault="00000000">
      <w:pPr>
        <w:pStyle w:val="TeksIsi"/>
        <w:spacing w:before="2"/>
        <w:ind w:left="707" w:right="237"/>
      </w:pPr>
      <w:r>
        <w:t>The impact of globalization on the education</w:t>
      </w:r>
      <w:r>
        <w:rPr>
          <w:spacing w:val="-8"/>
        </w:rPr>
        <w:t xml:space="preserve"> </w:t>
      </w:r>
      <w:r>
        <w:t>system</w:t>
      </w:r>
      <w:r>
        <w:rPr>
          <w:spacing w:val="-8"/>
        </w:rPr>
        <w:t xml:space="preserve"> </w:t>
      </w:r>
      <w:r>
        <w:t>from</w:t>
      </w:r>
      <w:r>
        <w:rPr>
          <w:spacing w:val="-12"/>
        </w:rPr>
        <w:t xml:space="preserve"> </w:t>
      </w:r>
      <w:r>
        <w:t>the</w:t>
      </w:r>
      <w:r>
        <w:rPr>
          <w:spacing w:val="-4"/>
        </w:rPr>
        <w:t xml:space="preserve"> </w:t>
      </w:r>
      <w:r>
        <w:t>perspective</w:t>
      </w:r>
      <w:r>
        <w:rPr>
          <w:spacing w:val="-4"/>
        </w:rPr>
        <w:t xml:space="preserve"> </w:t>
      </w:r>
      <w:r>
        <w:t xml:space="preserve">of law and sociology. None. </w:t>
      </w:r>
      <w:hyperlink r:id="rId29">
        <w:r>
          <w:rPr>
            <w:color w:val="0462C1"/>
            <w:spacing w:val="-2"/>
            <w:u w:val="single" w:color="0462C1"/>
          </w:rPr>
          <w:t>https://doi.org/10.47134/ijlj.v2i2.3331</w:t>
        </w:r>
      </w:hyperlink>
    </w:p>
    <w:p w14:paraId="1E4C57B4" w14:textId="77777777" w:rsidR="00AD553E" w:rsidRDefault="00000000">
      <w:pPr>
        <w:pStyle w:val="TeksIsi"/>
        <w:spacing w:before="202"/>
        <w:ind w:left="707" w:right="237" w:hanging="567"/>
      </w:pPr>
      <w:r>
        <w:t>Jahudin, A. A., Ahmad, M., &amp; Kamaludin, K. (2025).</w:t>
      </w:r>
      <w:r>
        <w:rPr>
          <w:spacing w:val="-15"/>
        </w:rPr>
        <w:t xml:space="preserve"> </w:t>
      </w:r>
      <w:r>
        <w:t>Government</w:t>
      </w:r>
      <w:r>
        <w:rPr>
          <w:spacing w:val="-10"/>
        </w:rPr>
        <w:t xml:space="preserve"> </w:t>
      </w:r>
      <w:r>
        <w:t>policy</w:t>
      </w:r>
      <w:r>
        <w:rPr>
          <w:spacing w:val="-15"/>
        </w:rPr>
        <w:t xml:space="preserve"> </w:t>
      </w:r>
      <w:r>
        <w:t xml:space="preserve">effectiveness in improving the quality of education in Indonesia: challenges, strategies, and sustainable collaboration. None. </w:t>
      </w:r>
      <w:hyperlink r:id="rId30">
        <w:r>
          <w:rPr>
            <w:color w:val="0462C1"/>
            <w:spacing w:val="-2"/>
            <w:u w:val="single" w:color="0462C1"/>
          </w:rPr>
          <w:t>https://doi.org/10.56799/jim.v4i2.7029</w:t>
        </w:r>
      </w:hyperlink>
    </w:p>
    <w:p w14:paraId="71CD61B7" w14:textId="77777777" w:rsidR="00AD553E" w:rsidRDefault="00000000">
      <w:pPr>
        <w:pStyle w:val="TeksIsi"/>
        <w:spacing w:before="198"/>
        <w:ind w:left="707" w:right="165" w:hanging="567"/>
      </w:pPr>
      <w:r>
        <w:t xml:space="preserve">Darma, A., Yanti, M., </w:t>
      </w:r>
      <w:proofErr w:type="spellStart"/>
      <w:proofErr w:type="gramStart"/>
      <w:r>
        <w:t>Syaifudin</w:t>
      </w:r>
      <w:proofErr w:type="spellEnd"/>
      <w:r>
        <w:t>,,</w:t>
      </w:r>
      <w:proofErr w:type="gramEnd"/>
      <w:r>
        <w:t xml:space="preserve"> Tino, A., Mulio,</w:t>
      </w:r>
      <w:r>
        <w:rPr>
          <w:spacing w:val="-5"/>
        </w:rPr>
        <w:t xml:space="preserve"> </w:t>
      </w:r>
      <w:r>
        <w:t>D.,</w:t>
      </w:r>
      <w:r>
        <w:rPr>
          <w:spacing w:val="-5"/>
        </w:rPr>
        <w:t xml:space="preserve"> </w:t>
      </w:r>
      <w:r>
        <w:t>Hendra,</w:t>
      </w:r>
      <w:r>
        <w:rPr>
          <w:spacing w:val="-9"/>
        </w:rPr>
        <w:t xml:space="preserve"> </w:t>
      </w:r>
      <w:r>
        <w:t>E.,</w:t>
      </w:r>
      <w:r>
        <w:rPr>
          <w:spacing w:val="-5"/>
        </w:rPr>
        <w:t xml:space="preserve"> </w:t>
      </w:r>
      <w:r>
        <w:t>&amp;</w:t>
      </w:r>
      <w:r>
        <w:rPr>
          <w:spacing w:val="-11"/>
        </w:rPr>
        <w:t xml:space="preserve"> </w:t>
      </w:r>
      <w:r>
        <w:t>Marlina,</w:t>
      </w:r>
      <w:r>
        <w:rPr>
          <w:spacing w:val="-5"/>
        </w:rPr>
        <w:t xml:space="preserve"> </w:t>
      </w:r>
      <w:r>
        <w:t>(2024). Education policy evaluation: strategies to improve</w:t>
      </w:r>
      <w:r>
        <w:rPr>
          <w:spacing w:val="-3"/>
        </w:rPr>
        <w:t xml:space="preserve"> </w:t>
      </w:r>
      <w:r>
        <w:t>quality</w:t>
      </w:r>
      <w:r>
        <w:rPr>
          <w:spacing w:val="-7"/>
        </w:rPr>
        <w:t xml:space="preserve"> </w:t>
      </w:r>
      <w:r>
        <w:t>and</w:t>
      </w:r>
      <w:r>
        <w:rPr>
          <w:spacing w:val="-2"/>
        </w:rPr>
        <w:t xml:space="preserve"> </w:t>
      </w:r>
      <w:r>
        <w:t>equity</w:t>
      </w:r>
      <w:r>
        <w:rPr>
          <w:spacing w:val="-7"/>
        </w:rPr>
        <w:t xml:space="preserve"> </w:t>
      </w:r>
      <w:r>
        <w:t>in</w:t>
      </w:r>
      <w:r>
        <w:rPr>
          <w:spacing w:val="-7"/>
        </w:rPr>
        <w:t xml:space="preserve"> </w:t>
      </w:r>
      <w:r>
        <w:t xml:space="preserve">the national education system. Journal of Islamic Education El Madani. </w:t>
      </w:r>
      <w:hyperlink r:id="rId31">
        <w:r>
          <w:rPr>
            <w:color w:val="0462C1"/>
            <w:spacing w:val="-2"/>
            <w:u w:val="single" w:color="0462C1"/>
          </w:rPr>
          <w:t>https://doi.org/10.55438/jiee.v4i1.138</w:t>
        </w:r>
      </w:hyperlink>
    </w:p>
    <w:p w14:paraId="6F2A94B3" w14:textId="77777777" w:rsidR="00AD553E" w:rsidRDefault="00000000">
      <w:pPr>
        <w:pStyle w:val="TeksIsi"/>
        <w:spacing w:before="200"/>
        <w:ind w:left="707" w:right="165" w:hanging="567"/>
      </w:pPr>
      <w:r>
        <w:t>Huda, S. (2022). The effect of student policy implementation and principal leadership on</w:t>
      </w:r>
      <w:r>
        <w:rPr>
          <w:spacing w:val="-13"/>
        </w:rPr>
        <w:t xml:space="preserve"> </w:t>
      </w:r>
      <w:r>
        <w:t>student</w:t>
      </w:r>
      <w:r>
        <w:rPr>
          <w:spacing w:val="-9"/>
        </w:rPr>
        <w:t xml:space="preserve"> </w:t>
      </w:r>
      <w:r>
        <w:t>development</w:t>
      </w:r>
      <w:r>
        <w:rPr>
          <w:spacing w:val="-9"/>
        </w:rPr>
        <w:t xml:space="preserve"> </w:t>
      </w:r>
      <w:r>
        <w:t>to</w:t>
      </w:r>
      <w:r>
        <w:rPr>
          <w:spacing w:val="-9"/>
        </w:rPr>
        <w:t xml:space="preserve"> </w:t>
      </w:r>
      <w:r>
        <w:t>realize</w:t>
      </w:r>
      <w:r>
        <w:rPr>
          <w:spacing w:val="-5"/>
        </w:rPr>
        <w:t xml:space="preserve"> </w:t>
      </w:r>
      <w:r>
        <w:t>learning quality</w:t>
      </w:r>
      <w:r>
        <w:rPr>
          <w:spacing w:val="-8"/>
        </w:rPr>
        <w:t xml:space="preserve"> </w:t>
      </w:r>
      <w:r>
        <w:t xml:space="preserve">(research in </w:t>
      </w:r>
      <w:proofErr w:type="spellStart"/>
      <w:r>
        <w:t>smk</w:t>
      </w:r>
      <w:proofErr w:type="spellEnd"/>
      <w:r>
        <w:t xml:space="preserve"> plus </w:t>
      </w:r>
      <w:proofErr w:type="spellStart"/>
      <w:r>
        <w:t>qurrata</w:t>
      </w:r>
      <w:proofErr w:type="spellEnd"/>
      <w:r>
        <w:t xml:space="preserve"> </w:t>
      </w:r>
      <w:proofErr w:type="spellStart"/>
      <w:r>
        <w:t>ayun</w:t>
      </w:r>
      <w:proofErr w:type="spellEnd"/>
      <w:r>
        <w:t xml:space="preserve"> </w:t>
      </w:r>
      <w:proofErr w:type="spellStart"/>
      <w:r>
        <w:t>samarang</w:t>
      </w:r>
      <w:proofErr w:type="spellEnd"/>
      <w:r>
        <w:t xml:space="preserve"> </w:t>
      </w:r>
      <w:proofErr w:type="spellStart"/>
      <w:r>
        <w:t>garut</w:t>
      </w:r>
      <w:proofErr w:type="spellEnd"/>
      <w:r>
        <w:t xml:space="preserve">). Khazanah </w:t>
      </w:r>
      <w:proofErr w:type="spellStart"/>
      <w:r>
        <w:t>akademia</w:t>
      </w:r>
      <w:proofErr w:type="spellEnd"/>
      <w:r>
        <w:t xml:space="preserve">. </w:t>
      </w:r>
      <w:hyperlink r:id="rId32">
        <w:r>
          <w:rPr>
            <w:color w:val="0462C1"/>
            <w:spacing w:val="-2"/>
            <w:u w:val="single" w:color="0462C1"/>
          </w:rPr>
          <w:t>https://doi.org/10.52434/jurnalkhazanahak</w:t>
        </w:r>
      </w:hyperlink>
      <w:r>
        <w:rPr>
          <w:color w:val="0462C1"/>
          <w:spacing w:val="-2"/>
        </w:rPr>
        <w:t xml:space="preserve"> </w:t>
      </w:r>
      <w:hyperlink r:id="rId33">
        <w:proofErr w:type="gramStart"/>
        <w:r>
          <w:rPr>
            <w:color w:val="0462C1"/>
            <w:spacing w:val="-2"/>
            <w:u w:val="single" w:color="0462C1"/>
          </w:rPr>
          <w:t>ademia.v</w:t>
        </w:r>
        <w:proofErr w:type="gramEnd"/>
        <w:r>
          <w:rPr>
            <w:color w:val="0462C1"/>
            <w:spacing w:val="-2"/>
            <w:u w:val="single" w:color="0462C1"/>
          </w:rPr>
          <w:t>3i02.62</w:t>
        </w:r>
      </w:hyperlink>
    </w:p>
    <w:p w14:paraId="4F979488" w14:textId="77777777" w:rsidR="00AD553E" w:rsidRDefault="00000000">
      <w:pPr>
        <w:pStyle w:val="TeksIsi"/>
        <w:spacing w:before="205"/>
        <w:ind w:left="707" w:right="237" w:hanging="567"/>
      </w:pPr>
      <w:proofErr w:type="spellStart"/>
      <w:r>
        <w:t>Rajagukguk</w:t>
      </w:r>
      <w:proofErr w:type="spellEnd"/>
      <w:r>
        <w:t>,</w:t>
      </w:r>
      <w:r>
        <w:rPr>
          <w:spacing w:val="-3"/>
        </w:rPr>
        <w:t xml:space="preserve"> </w:t>
      </w:r>
      <w:r>
        <w:t>M.,</w:t>
      </w:r>
      <w:r>
        <w:rPr>
          <w:spacing w:val="-8"/>
        </w:rPr>
        <w:t xml:space="preserve"> </w:t>
      </w:r>
      <w:r>
        <w:t>Susanti,</w:t>
      </w:r>
      <w:r>
        <w:rPr>
          <w:spacing w:val="-3"/>
        </w:rPr>
        <w:t xml:space="preserve"> </w:t>
      </w:r>
      <w:r>
        <w:t>L.</w:t>
      </w:r>
      <w:r>
        <w:rPr>
          <w:spacing w:val="-3"/>
        </w:rPr>
        <w:t xml:space="preserve"> </w:t>
      </w:r>
      <w:r>
        <w:t>R.,</w:t>
      </w:r>
      <w:r>
        <w:rPr>
          <w:spacing w:val="-8"/>
        </w:rPr>
        <w:t xml:space="preserve"> </w:t>
      </w:r>
      <w:proofErr w:type="spellStart"/>
      <w:r>
        <w:t>Safitri</w:t>
      </w:r>
      <w:proofErr w:type="spellEnd"/>
      <w:r>
        <w:t>,</w:t>
      </w:r>
      <w:r>
        <w:rPr>
          <w:spacing w:val="-3"/>
        </w:rPr>
        <w:t xml:space="preserve"> </w:t>
      </w:r>
      <w:r>
        <w:t>E.,</w:t>
      </w:r>
      <w:r>
        <w:rPr>
          <w:spacing w:val="-8"/>
        </w:rPr>
        <w:t xml:space="preserve"> </w:t>
      </w:r>
      <w:r>
        <w:t>&amp; Gulo, F. (2024). Education system analysis: a comparison of education systems in Indonesia and Malaysia.</w:t>
      </w:r>
    </w:p>
    <w:p w14:paraId="052A08D7" w14:textId="77777777" w:rsidR="00AD553E" w:rsidRDefault="00000000">
      <w:pPr>
        <w:pStyle w:val="TeksIsi"/>
        <w:ind w:left="707" w:right="166"/>
        <w:jc w:val="both"/>
      </w:pPr>
      <w:r>
        <w:t>Dharmas</w:t>
      </w:r>
      <w:r>
        <w:rPr>
          <w:spacing w:val="-13"/>
        </w:rPr>
        <w:t xml:space="preserve"> </w:t>
      </w:r>
      <w:r>
        <w:t>Education</w:t>
      </w:r>
      <w:r>
        <w:rPr>
          <w:spacing w:val="-13"/>
        </w:rPr>
        <w:t xml:space="preserve"> </w:t>
      </w:r>
      <w:r>
        <w:t>Journal</w:t>
      </w:r>
      <w:r>
        <w:rPr>
          <w:spacing w:val="-15"/>
        </w:rPr>
        <w:t xml:space="preserve"> </w:t>
      </w:r>
      <w:r>
        <w:t>(</w:t>
      </w:r>
      <w:proofErr w:type="spellStart"/>
      <w:r>
        <w:t>DE_Journal</w:t>
      </w:r>
      <w:proofErr w:type="spellEnd"/>
      <w:r>
        <w:t xml:space="preserve">). </w:t>
      </w:r>
      <w:hyperlink r:id="rId34">
        <w:r>
          <w:rPr>
            <w:color w:val="0462C1"/>
            <w:spacing w:val="-2"/>
            <w:u w:val="single" w:color="0462C1"/>
          </w:rPr>
          <w:t>https://doi.org/10.56667/dejournal.v5i2.16</w:t>
        </w:r>
      </w:hyperlink>
      <w:r>
        <w:rPr>
          <w:color w:val="0462C1"/>
          <w:spacing w:val="-2"/>
        </w:rPr>
        <w:t xml:space="preserve"> </w:t>
      </w:r>
      <w:hyperlink r:id="rId35">
        <w:r>
          <w:rPr>
            <w:color w:val="0462C1"/>
            <w:spacing w:val="-6"/>
            <w:u w:val="single" w:color="0462C1"/>
          </w:rPr>
          <w:t>40</w:t>
        </w:r>
      </w:hyperlink>
    </w:p>
    <w:p w14:paraId="38A1D501" w14:textId="77777777" w:rsidR="00AD553E" w:rsidRDefault="00000000">
      <w:pPr>
        <w:pStyle w:val="TeksIsi"/>
        <w:spacing w:before="200" w:line="275" w:lineRule="exact"/>
        <w:ind w:left="141"/>
      </w:pPr>
      <w:r>
        <w:t>Estrada,</w:t>
      </w:r>
      <w:r>
        <w:rPr>
          <w:spacing w:val="1"/>
        </w:rPr>
        <w:t xml:space="preserve"> </w:t>
      </w:r>
      <w:r>
        <w:t>M.</w:t>
      </w:r>
      <w:r>
        <w:rPr>
          <w:spacing w:val="-3"/>
        </w:rPr>
        <w:t xml:space="preserve"> </w:t>
      </w:r>
      <w:r>
        <w:t>R.</w:t>
      </w:r>
      <w:r>
        <w:rPr>
          <w:spacing w:val="1"/>
        </w:rPr>
        <w:t xml:space="preserve"> </w:t>
      </w:r>
      <w:r>
        <w:t>G.</w:t>
      </w:r>
      <w:r>
        <w:rPr>
          <w:spacing w:val="2"/>
        </w:rPr>
        <w:t xml:space="preserve"> </w:t>
      </w:r>
      <w:r>
        <w:t>&amp;</w:t>
      </w:r>
      <w:r>
        <w:rPr>
          <w:spacing w:val="-6"/>
        </w:rPr>
        <w:t xml:space="preserve"> </w:t>
      </w:r>
      <w:r>
        <w:t>Schecter,</w:t>
      </w:r>
      <w:r>
        <w:rPr>
          <w:spacing w:val="-3"/>
        </w:rPr>
        <w:t xml:space="preserve"> </w:t>
      </w:r>
      <w:r>
        <w:t>S.</w:t>
      </w:r>
      <w:r>
        <w:rPr>
          <w:spacing w:val="-3"/>
        </w:rPr>
        <w:t xml:space="preserve"> </w:t>
      </w:r>
      <w:r>
        <w:t>R.</w:t>
      </w:r>
      <w:r>
        <w:rPr>
          <w:spacing w:val="-3"/>
        </w:rPr>
        <w:t xml:space="preserve"> </w:t>
      </w:r>
      <w:r>
        <w:rPr>
          <w:spacing w:val="-2"/>
        </w:rPr>
        <w:t>(2018).</w:t>
      </w:r>
    </w:p>
    <w:p w14:paraId="33756A58" w14:textId="77777777" w:rsidR="00AD553E" w:rsidRDefault="00000000">
      <w:pPr>
        <w:pStyle w:val="TeksIsi"/>
        <w:ind w:left="707"/>
      </w:pPr>
      <w:r>
        <w:t>English</w:t>
      </w:r>
      <w:r>
        <w:rPr>
          <w:spacing w:val="-5"/>
        </w:rPr>
        <w:t xml:space="preserve"> </w:t>
      </w:r>
      <w:r>
        <w:t>as</w:t>
      </w:r>
      <w:r>
        <w:rPr>
          <w:spacing w:val="-3"/>
        </w:rPr>
        <w:t xml:space="preserve"> </w:t>
      </w:r>
      <w:r>
        <w:t>a</w:t>
      </w:r>
      <w:r>
        <w:rPr>
          <w:spacing w:val="-2"/>
        </w:rPr>
        <w:t xml:space="preserve"> </w:t>
      </w:r>
      <w:r>
        <w:t>killer language?</w:t>
      </w:r>
      <w:r>
        <w:rPr>
          <w:spacing w:val="-2"/>
        </w:rPr>
        <w:t xml:space="preserve"> </w:t>
      </w:r>
      <w:r>
        <w:t>multilingual education in an indigenous primary classroom</w:t>
      </w:r>
      <w:r>
        <w:rPr>
          <w:spacing w:val="-12"/>
        </w:rPr>
        <w:t xml:space="preserve"> </w:t>
      </w:r>
      <w:r>
        <w:t>in</w:t>
      </w:r>
      <w:r>
        <w:rPr>
          <w:spacing w:val="-8"/>
        </w:rPr>
        <w:t xml:space="preserve"> </w:t>
      </w:r>
      <w:r>
        <w:t>northwestern</w:t>
      </w:r>
      <w:r>
        <w:rPr>
          <w:spacing w:val="-12"/>
        </w:rPr>
        <w:t xml:space="preserve"> </w:t>
      </w:r>
      <w:r>
        <w:t>Mexico.</w:t>
      </w:r>
      <w:r>
        <w:rPr>
          <w:spacing w:val="-6"/>
        </w:rPr>
        <w:t xml:space="preserve"> </w:t>
      </w:r>
      <w:r>
        <w:t xml:space="preserve">None. </w:t>
      </w:r>
      <w:hyperlink r:id="rId36">
        <w:r>
          <w:rPr>
            <w:color w:val="0462C1"/>
            <w:spacing w:val="-2"/>
            <w:u w:val="single" w:color="0462C1"/>
          </w:rPr>
          <w:t>https://doi.org/10.5296/jei.v4i1.12849</w:t>
        </w:r>
      </w:hyperlink>
    </w:p>
    <w:p w14:paraId="3A7D89C9" w14:textId="77777777" w:rsidR="00AD553E" w:rsidRDefault="00000000">
      <w:pPr>
        <w:pStyle w:val="TeksIsi"/>
        <w:spacing w:before="201"/>
        <w:ind w:left="707" w:right="165" w:hanging="567"/>
      </w:pPr>
      <w:proofErr w:type="spellStart"/>
      <w:r>
        <w:t>Hutagalung</w:t>
      </w:r>
      <w:proofErr w:type="spellEnd"/>
      <w:r>
        <w:t xml:space="preserve">, F., </w:t>
      </w:r>
      <w:proofErr w:type="spellStart"/>
      <w:r>
        <w:t>Saragih</w:t>
      </w:r>
      <w:proofErr w:type="spellEnd"/>
      <w:r>
        <w:t>, T. J., Simanjuntak, S. S.,</w:t>
      </w:r>
      <w:r>
        <w:rPr>
          <w:spacing w:val="-8"/>
        </w:rPr>
        <w:t xml:space="preserve"> </w:t>
      </w:r>
      <w:proofErr w:type="spellStart"/>
      <w:r>
        <w:t>Tarigan</w:t>
      </w:r>
      <w:proofErr w:type="spellEnd"/>
      <w:r>
        <w:t>,</w:t>
      </w:r>
      <w:r>
        <w:rPr>
          <w:spacing w:val="-4"/>
        </w:rPr>
        <w:t xml:space="preserve"> </w:t>
      </w:r>
      <w:r>
        <w:t>F.,</w:t>
      </w:r>
      <w:r>
        <w:rPr>
          <w:spacing w:val="-4"/>
        </w:rPr>
        <w:t xml:space="preserve"> </w:t>
      </w:r>
      <w:r>
        <w:t>&amp;</w:t>
      </w:r>
      <w:r>
        <w:rPr>
          <w:spacing w:val="-10"/>
        </w:rPr>
        <w:t xml:space="preserve"> </w:t>
      </w:r>
      <w:r>
        <w:t>Halking,</w:t>
      </w:r>
      <w:r>
        <w:rPr>
          <w:spacing w:val="-4"/>
        </w:rPr>
        <w:t xml:space="preserve"> </w:t>
      </w:r>
      <w:r>
        <w:t>H.</w:t>
      </w:r>
      <w:r>
        <w:rPr>
          <w:spacing w:val="-5"/>
        </w:rPr>
        <w:t xml:space="preserve"> </w:t>
      </w:r>
      <w:r>
        <w:t>(2024).</w:t>
      </w:r>
      <w:r>
        <w:rPr>
          <w:spacing w:val="-8"/>
        </w:rPr>
        <w:t xml:space="preserve"> </w:t>
      </w:r>
      <w:r>
        <w:t>The influence of politics in the education</w:t>
      </w:r>
    </w:p>
    <w:p w14:paraId="7D1BB95C" w14:textId="77777777" w:rsidR="00AD553E" w:rsidRDefault="00AD553E">
      <w:pPr>
        <w:pStyle w:val="TeksIsi"/>
        <w:sectPr w:rsidR="00AD553E">
          <w:type w:val="continuous"/>
          <w:pgSz w:w="11910" w:h="16840"/>
          <w:pgMar w:top="0" w:right="992" w:bottom="940" w:left="992" w:header="1064" w:footer="755" w:gutter="0"/>
          <w:cols w:num="2" w:space="720" w:equalWidth="0">
            <w:col w:w="4827" w:space="134"/>
            <w:col w:w="4965"/>
          </w:cols>
        </w:sectPr>
      </w:pPr>
    </w:p>
    <w:p w14:paraId="2BA2FA5B" w14:textId="77777777" w:rsidR="00AD553E" w:rsidRDefault="00000000">
      <w:pPr>
        <w:pStyle w:val="TeksIsi"/>
        <w:spacing w:before="263"/>
        <w:ind w:left="707" w:right="5066"/>
      </w:pPr>
      <w:r>
        <w:lastRenderedPageBreak/>
        <w:t xml:space="preserve">system in Indonesia according to </w:t>
      </w:r>
      <w:proofErr w:type="spellStart"/>
      <w:r>
        <w:t>unimed</w:t>
      </w:r>
      <w:proofErr w:type="spellEnd"/>
      <w:r>
        <w:t xml:space="preserve"> </w:t>
      </w:r>
      <w:proofErr w:type="spellStart"/>
      <w:r>
        <w:t>ppkn</w:t>
      </w:r>
      <w:proofErr w:type="spellEnd"/>
      <w:r>
        <w:t xml:space="preserve"> </w:t>
      </w:r>
      <w:proofErr w:type="gramStart"/>
      <w:r>
        <w:t>students</w:t>
      </w:r>
      <w:proofErr w:type="gramEnd"/>
      <w:r>
        <w:t xml:space="preserve"> cohort 2023. None. </w:t>
      </w:r>
      <w:hyperlink r:id="rId37">
        <w:r>
          <w:rPr>
            <w:color w:val="0462C1"/>
            <w:spacing w:val="-2"/>
            <w:u w:val="single" w:color="0462C1"/>
          </w:rPr>
          <w:t>https://doi.org/10.57235/jerumi.v2i2.4386</w:t>
        </w:r>
      </w:hyperlink>
    </w:p>
    <w:p w14:paraId="266B3952" w14:textId="77777777" w:rsidR="00AD553E" w:rsidRDefault="00000000">
      <w:pPr>
        <w:pStyle w:val="TeksIsi"/>
        <w:spacing w:before="200"/>
        <w:ind w:left="707" w:right="5066" w:hanging="567"/>
      </w:pPr>
      <w:r>
        <w:t>Arafat, M. &amp; Budiwati, A. (2024). Comparison of</w:t>
      </w:r>
      <w:r>
        <w:rPr>
          <w:spacing w:val="-13"/>
        </w:rPr>
        <w:t xml:space="preserve"> </w:t>
      </w:r>
      <w:r>
        <w:t>religious</w:t>
      </w:r>
      <w:r>
        <w:rPr>
          <w:spacing w:val="-8"/>
        </w:rPr>
        <w:t xml:space="preserve"> </w:t>
      </w:r>
      <w:r>
        <w:t>tolerance</w:t>
      </w:r>
      <w:r>
        <w:rPr>
          <w:spacing w:val="-7"/>
        </w:rPr>
        <w:t xml:space="preserve"> </w:t>
      </w:r>
      <w:r>
        <w:t>policies</w:t>
      </w:r>
      <w:r>
        <w:rPr>
          <w:spacing w:val="-4"/>
        </w:rPr>
        <w:t xml:space="preserve"> </w:t>
      </w:r>
      <w:r>
        <w:t>in</w:t>
      </w:r>
      <w:r>
        <w:rPr>
          <w:spacing w:val="-11"/>
        </w:rPr>
        <w:t xml:space="preserve"> </w:t>
      </w:r>
      <w:r>
        <w:t xml:space="preserve">Indonesia and Malaysia: lessons from multicultural experiences. None. </w:t>
      </w:r>
      <w:hyperlink r:id="rId38">
        <w:r>
          <w:rPr>
            <w:color w:val="0462C1"/>
            <w:spacing w:val="-2"/>
            <w:u w:val="single" w:color="0462C1"/>
          </w:rPr>
          <w:t>https://doi.org/10.31330/repo.v3i2.91</w:t>
        </w:r>
      </w:hyperlink>
    </w:p>
    <w:p w14:paraId="7A82C478" w14:textId="77777777" w:rsidR="00AD553E" w:rsidRDefault="00000000">
      <w:pPr>
        <w:pStyle w:val="TeksIsi"/>
        <w:spacing w:before="199"/>
        <w:ind w:left="707" w:right="5066" w:hanging="567"/>
      </w:pPr>
      <w:r>
        <w:t xml:space="preserve">Taufiq, O. H., Budiman, A., &amp; </w:t>
      </w:r>
      <w:proofErr w:type="spellStart"/>
      <w:r>
        <w:t>Nurholis</w:t>
      </w:r>
      <w:proofErr w:type="spellEnd"/>
      <w:r>
        <w:t xml:space="preserve">, E. (2024). Policies in tackling the threat of religious intolerance to the resilience of Pancasila ideology in </w:t>
      </w:r>
      <w:proofErr w:type="spellStart"/>
      <w:r>
        <w:t>Ciamis</w:t>
      </w:r>
      <w:proofErr w:type="spellEnd"/>
      <w:r>
        <w:t xml:space="preserve"> Regency, West</w:t>
      </w:r>
      <w:r>
        <w:rPr>
          <w:spacing w:val="-1"/>
        </w:rPr>
        <w:t xml:space="preserve"> </w:t>
      </w:r>
      <w:r>
        <w:t>Java.</w:t>
      </w:r>
      <w:r>
        <w:rPr>
          <w:spacing w:val="-4"/>
        </w:rPr>
        <w:t xml:space="preserve"> </w:t>
      </w:r>
      <w:r>
        <w:t>Journal</w:t>
      </w:r>
      <w:r>
        <w:rPr>
          <w:spacing w:val="-14"/>
        </w:rPr>
        <w:t xml:space="preserve"> </w:t>
      </w:r>
      <w:r>
        <w:t>of</w:t>
      </w:r>
      <w:r>
        <w:rPr>
          <w:spacing w:val="-13"/>
        </w:rPr>
        <w:t xml:space="preserve"> </w:t>
      </w:r>
      <w:r>
        <w:t>National</w:t>
      </w:r>
      <w:r>
        <w:rPr>
          <w:spacing w:val="-10"/>
        </w:rPr>
        <w:t xml:space="preserve"> </w:t>
      </w:r>
      <w:r>
        <w:t xml:space="preserve">Resilience. </w:t>
      </w:r>
      <w:hyperlink r:id="rId39">
        <w:r>
          <w:rPr>
            <w:color w:val="0462C1"/>
            <w:spacing w:val="-2"/>
            <w:u w:val="single" w:color="0462C1"/>
          </w:rPr>
          <w:t>https://doi.org/10.22146/jkn.98566</w:t>
        </w:r>
      </w:hyperlink>
    </w:p>
    <w:p w14:paraId="05B82CF4" w14:textId="77777777" w:rsidR="00AD553E" w:rsidRDefault="00000000">
      <w:pPr>
        <w:pStyle w:val="TeksIsi"/>
        <w:spacing w:before="203"/>
        <w:ind w:left="707" w:right="5066" w:hanging="567"/>
      </w:pPr>
      <w:proofErr w:type="spellStart"/>
      <w:r>
        <w:t>Lestyarini</w:t>
      </w:r>
      <w:proofErr w:type="spellEnd"/>
      <w:r>
        <w:t>, B. (2013). Cultivating national spirit to</w:t>
      </w:r>
      <w:r>
        <w:rPr>
          <w:spacing w:val="-6"/>
        </w:rPr>
        <w:t xml:space="preserve"> </w:t>
      </w:r>
      <w:r>
        <w:t>strengthen</w:t>
      </w:r>
      <w:r>
        <w:rPr>
          <w:spacing w:val="-10"/>
        </w:rPr>
        <w:t xml:space="preserve"> </w:t>
      </w:r>
      <w:r>
        <w:t>Indonesian</w:t>
      </w:r>
      <w:r>
        <w:rPr>
          <w:spacing w:val="-10"/>
        </w:rPr>
        <w:t xml:space="preserve"> </w:t>
      </w:r>
      <w:r>
        <w:t>character</w:t>
      </w:r>
      <w:r>
        <w:rPr>
          <w:spacing w:val="-8"/>
        </w:rPr>
        <w:t xml:space="preserve"> </w:t>
      </w:r>
      <w:r>
        <w:t xml:space="preserve">through language learning. State University of </w:t>
      </w:r>
      <w:r>
        <w:rPr>
          <w:spacing w:val="-2"/>
        </w:rPr>
        <w:t xml:space="preserve">Yogyakarta. </w:t>
      </w:r>
      <w:hyperlink r:id="rId40">
        <w:r>
          <w:rPr>
            <w:color w:val="0462C1"/>
            <w:spacing w:val="-2"/>
            <w:u w:val="single" w:color="0462C1"/>
          </w:rPr>
          <w:t>https://doi.org/10.21831/jpk.v0i3.1250</w:t>
        </w:r>
      </w:hyperlink>
    </w:p>
    <w:p w14:paraId="05A13BC6" w14:textId="77777777" w:rsidR="00AD553E" w:rsidRDefault="00000000">
      <w:pPr>
        <w:pStyle w:val="TeksIsi"/>
        <w:spacing w:before="199"/>
        <w:ind w:left="707" w:right="5153" w:hanging="567"/>
      </w:pPr>
      <w:proofErr w:type="spellStart"/>
      <w:r>
        <w:t>Pawero</w:t>
      </w:r>
      <w:proofErr w:type="spellEnd"/>
      <w:r>
        <w:t>,</w:t>
      </w:r>
      <w:r>
        <w:rPr>
          <w:spacing w:val="-2"/>
        </w:rPr>
        <w:t xml:space="preserve"> </w:t>
      </w:r>
      <w:r>
        <w:t>A.</w:t>
      </w:r>
      <w:r>
        <w:rPr>
          <w:spacing w:val="-2"/>
        </w:rPr>
        <w:t xml:space="preserve"> </w:t>
      </w:r>
      <w:r>
        <w:t>M.</w:t>
      </w:r>
      <w:r>
        <w:rPr>
          <w:spacing w:val="-6"/>
        </w:rPr>
        <w:t xml:space="preserve"> </w:t>
      </w:r>
      <w:r>
        <w:t>V.</w:t>
      </w:r>
      <w:r>
        <w:rPr>
          <w:spacing w:val="-3"/>
        </w:rPr>
        <w:t xml:space="preserve"> </w:t>
      </w:r>
      <w:r>
        <w:t>D.</w:t>
      </w:r>
      <w:r>
        <w:rPr>
          <w:spacing w:val="-6"/>
        </w:rPr>
        <w:t xml:space="preserve"> </w:t>
      </w:r>
      <w:r>
        <w:t>(2018).</w:t>
      </w:r>
      <w:r>
        <w:rPr>
          <w:spacing w:val="-2"/>
        </w:rPr>
        <w:t xml:space="preserve"> </w:t>
      </w:r>
      <w:r>
        <w:t>Critical</w:t>
      </w:r>
      <w:r>
        <w:rPr>
          <w:spacing w:val="-8"/>
        </w:rPr>
        <w:t xml:space="preserve"> </w:t>
      </w:r>
      <w:r>
        <w:t>analysis</w:t>
      </w:r>
      <w:r>
        <w:rPr>
          <w:spacing w:val="-6"/>
        </w:rPr>
        <w:t xml:space="preserve"> </w:t>
      </w:r>
      <w:r>
        <w:t xml:space="preserve">of curriculum policies between </w:t>
      </w:r>
      <w:proofErr w:type="spellStart"/>
      <w:r>
        <w:t>kbk</w:t>
      </w:r>
      <w:proofErr w:type="spellEnd"/>
      <w:r>
        <w:t xml:space="preserve">, </w:t>
      </w:r>
      <w:proofErr w:type="spellStart"/>
      <w:r>
        <w:t>ktsp</w:t>
      </w:r>
      <w:proofErr w:type="spellEnd"/>
      <w:r>
        <w:t xml:space="preserve">, and k-13. None. </w:t>
      </w:r>
      <w:hyperlink r:id="rId41">
        <w:r>
          <w:rPr>
            <w:color w:val="0462C1"/>
            <w:spacing w:val="-2"/>
            <w:u w:val="single" w:color="0462C1"/>
          </w:rPr>
          <w:t>https://doi.org/10.30984/jii.v12i1.889</w:t>
        </w:r>
      </w:hyperlink>
    </w:p>
    <w:p w14:paraId="157ED813" w14:textId="77777777" w:rsidR="00AD553E" w:rsidRDefault="00000000">
      <w:pPr>
        <w:pStyle w:val="TeksIsi"/>
        <w:spacing w:before="203"/>
        <w:ind w:left="707" w:right="5066" w:hanging="567"/>
      </w:pPr>
      <w:r>
        <w:t>Shafina, V. &amp; Mukhlis, M. (2024). Students' perceptions</w:t>
      </w:r>
      <w:r>
        <w:rPr>
          <w:spacing w:val="-13"/>
        </w:rPr>
        <w:t xml:space="preserve"> </w:t>
      </w:r>
      <w:r>
        <w:t>of</w:t>
      </w:r>
      <w:r>
        <w:rPr>
          <w:spacing w:val="-15"/>
        </w:rPr>
        <w:t xml:space="preserve"> </w:t>
      </w:r>
      <w:r>
        <w:t>differentiated</w:t>
      </w:r>
      <w:r>
        <w:rPr>
          <w:spacing w:val="-10"/>
        </w:rPr>
        <w:t xml:space="preserve"> </w:t>
      </w:r>
      <w:r>
        <w:t xml:space="preserve">Indonesian language learning in the independent curriculum at </w:t>
      </w:r>
      <w:proofErr w:type="spellStart"/>
      <w:r>
        <w:t>sman</w:t>
      </w:r>
      <w:proofErr w:type="spellEnd"/>
      <w:r>
        <w:t xml:space="preserve"> 11 </w:t>
      </w:r>
      <w:proofErr w:type="spellStart"/>
      <w:r>
        <w:t>pekanbaru</w:t>
      </w:r>
      <w:proofErr w:type="spellEnd"/>
      <w:r>
        <w:t>.</w:t>
      </w:r>
    </w:p>
    <w:p w14:paraId="3E340CC5" w14:textId="77777777" w:rsidR="00AD553E" w:rsidRDefault="00000000">
      <w:pPr>
        <w:pStyle w:val="TeksIsi"/>
        <w:ind w:left="707" w:right="5066"/>
      </w:pPr>
      <w:proofErr w:type="spellStart"/>
      <w:r>
        <w:t>Ideguru</w:t>
      </w:r>
      <w:proofErr w:type="spellEnd"/>
      <w:r>
        <w:t xml:space="preserve">: Journal of Teacher Scientific </w:t>
      </w:r>
      <w:r>
        <w:rPr>
          <w:spacing w:val="-2"/>
        </w:rPr>
        <w:t xml:space="preserve">Work. </w:t>
      </w:r>
      <w:hyperlink r:id="rId42">
        <w:r>
          <w:rPr>
            <w:color w:val="0462C1"/>
            <w:spacing w:val="-2"/>
            <w:u w:val="single" w:color="0462C1"/>
          </w:rPr>
          <w:t>https://doi.org/10.51169/ideguru.v10i1.10</w:t>
        </w:r>
      </w:hyperlink>
      <w:r>
        <w:rPr>
          <w:color w:val="0462C1"/>
          <w:spacing w:val="-2"/>
        </w:rPr>
        <w:t xml:space="preserve"> </w:t>
      </w:r>
      <w:hyperlink r:id="rId43">
        <w:r>
          <w:rPr>
            <w:color w:val="0462C1"/>
            <w:spacing w:val="-6"/>
            <w:u w:val="single" w:color="0462C1"/>
          </w:rPr>
          <w:t>88</w:t>
        </w:r>
      </w:hyperlink>
    </w:p>
    <w:p w14:paraId="6DDAC06C" w14:textId="77777777" w:rsidR="00AD553E" w:rsidRDefault="00000000">
      <w:pPr>
        <w:pStyle w:val="TeksIsi"/>
        <w:spacing w:before="197"/>
        <w:ind w:left="707" w:right="5159" w:hanging="567"/>
      </w:pPr>
      <w:r>
        <w:t xml:space="preserve">Rahmawati, H. &amp; Sya, M. F. (2024). English learning by using community </w:t>
      </w:r>
      <w:proofErr w:type="spellStart"/>
      <w:r>
        <w:t>languange</w:t>
      </w:r>
      <w:proofErr w:type="spellEnd"/>
      <w:r>
        <w:t xml:space="preserve"> learning method, total physical response in elementary school students. None. </w:t>
      </w:r>
      <w:r>
        <w:rPr>
          <w:spacing w:val="-2"/>
        </w:rPr>
        <w:t>https://doi.org/10.30997/karimahtauhid.v3 i7.14166</w:t>
      </w:r>
    </w:p>
    <w:sectPr w:rsidR="00AD553E">
      <w:pgSz w:w="11910" w:h="16840"/>
      <w:pgMar w:top="1820" w:right="992" w:bottom="940" w:left="992" w:header="1064" w:footer="7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51E6B" w14:textId="77777777" w:rsidR="00DA3B22" w:rsidRDefault="00DA3B22">
      <w:r>
        <w:separator/>
      </w:r>
    </w:p>
  </w:endnote>
  <w:endnote w:type="continuationSeparator" w:id="0">
    <w:p w14:paraId="69282A77" w14:textId="77777777" w:rsidR="00DA3B22" w:rsidRDefault="00DA3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D4656" w14:textId="77777777" w:rsidR="00AD553E" w:rsidRDefault="00000000">
    <w:pPr>
      <w:pStyle w:val="TeksIsi"/>
      <w:spacing w:line="14" w:lineRule="auto"/>
      <w:rPr>
        <w:sz w:val="20"/>
      </w:rPr>
    </w:pPr>
    <w:r>
      <w:rPr>
        <w:noProof/>
        <w:sz w:val="20"/>
      </w:rPr>
      <mc:AlternateContent>
        <mc:Choice Requires="wps">
          <w:drawing>
            <wp:anchor distT="0" distB="0" distL="0" distR="0" simplePos="0" relativeHeight="487422464" behindDoc="1" locked="0" layoutInCell="1" allowOverlap="1" wp14:anchorId="702A551F" wp14:editId="23106BA4">
              <wp:simplePos x="0" y="0"/>
              <wp:positionH relativeFrom="page">
                <wp:posOffset>1066596</wp:posOffset>
              </wp:positionH>
              <wp:positionV relativeFrom="page">
                <wp:posOffset>10073158</wp:posOffset>
              </wp:positionV>
              <wp:extent cx="171259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2595" cy="180975"/>
                      </a:xfrm>
                      <a:prstGeom prst="rect">
                        <a:avLst/>
                      </a:prstGeom>
                    </wps:spPr>
                    <wps:txbx>
                      <w:txbxContent>
                        <w:p w14:paraId="28A0386D" w14:textId="77777777" w:rsidR="00AD553E" w:rsidRDefault="00000000">
                          <w:pPr>
                            <w:spacing w:before="11"/>
                            <w:ind w:left="20"/>
                          </w:pPr>
                          <w:r>
                            <w:t>Mandala</w:t>
                          </w:r>
                          <w:r>
                            <w:rPr>
                              <w:spacing w:val="-2"/>
                            </w:rPr>
                            <w:t xml:space="preserve"> </w:t>
                          </w:r>
                          <w:r>
                            <w:t>Journal</w:t>
                          </w:r>
                          <w:r>
                            <w:rPr>
                              <w:spacing w:val="-8"/>
                            </w:rPr>
                            <w:t xml:space="preserve"> </w:t>
                          </w:r>
                          <w:r>
                            <w:t>of</w:t>
                          </w:r>
                          <w:r>
                            <w:rPr>
                              <w:spacing w:val="-6"/>
                            </w:rPr>
                            <w:t xml:space="preserve"> </w:t>
                          </w:r>
                          <w:r>
                            <w:rPr>
                              <w:spacing w:val="-2"/>
                            </w:rPr>
                            <w:t>Education</w:t>
                          </w:r>
                        </w:p>
                      </w:txbxContent>
                    </wps:txbx>
                    <wps:bodyPr wrap="square" lIns="0" tIns="0" rIns="0" bIns="0" rtlCol="0">
                      <a:noAutofit/>
                    </wps:bodyPr>
                  </wps:wsp>
                </a:graphicData>
              </a:graphic>
            </wp:anchor>
          </w:drawing>
        </mc:Choice>
        <mc:Fallback>
          <w:pict>
            <v:shapetype w14:anchorId="702A551F" id="_x0000_t202" coordsize="21600,21600" o:spt="202" path="m,l,21600r21600,l21600,xe">
              <v:stroke joinstyle="miter"/>
              <v:path gradientshapeok="t" o:connecttype="rect"/>
            </v:shapetype>
            <v:shape id="Textbox 1" o:spid="_x0000_s1029" type="#_x0000_t202" style="position:absolute;margin-left:84pt;margin-top:793.15pt;width:134.85pt;height:14.25pt;z-index:-15894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" filled="f" stroked="f">
              <v:textbox inset="0,0,0,0">
                <w:txbxContent>
                  <w:p w14:paraId="28A0386D" w14:textId="77777777" w:rsidR="00AD553E" w:rsidRDefault="00000000">
                    <w:pPr>
                      <w:spacing w:before="11"/>
                      <w:ind w:left="20"/>
                    </w:pPr>
                    <w:r>
                      <w:t>Mandala</w:t>
                    </w:r>
                    <w:r>
                      <w:rPr>
                        <w:spacing w:val="-2"/>
                      </w:rPr>
                      <w:t xml:space="preserve"> </w:t>
                    </w:r>
                    <w:r>
                      <w:t>Journal</w:t>
                    </w:r>
                    <w:r>
                      <w:rPr>
                        <w:spacing w:val="-8"/>
                      </w:rPr>
                      <w:t xml:space="preserve"> </w:t>
                    </w:r>
                    <w:r>
                      <w:t>of</w:t>
                    </w:r>
                    <w:r>
                      <w:rPr>
                        <w:spacing w:val="-6"/>
                      </w:rPr>
                      <w:t xml:space="preserve"> </w:t>
                    </w:r>
                    <w:r>
                      <w:rPr>
                        <w:spacing w:val="-2"/>
                      </w:rPr>
                      <w:t>Education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4232" w14:textId="77777777" w:rsidR="00AD553E" w:rsidRDefault="00000000">
    <w:pPr>
      <w:pStyle w:val="TeksIsi"/>
      <w:spacing w:line="14" w:lineRule="auto"/>
      <w:rPr>
        <w:sz w:val="20"/>
      </w:rPr>
    </w:pPr>
    <w:r>
      <w:rPr>
        <w:noProof/>
        <w:sz w:val="20"/>
      </w:rPr>
      <mc:AlternateContent>
        <mc:Choice Requires="wps">
          <w:drawing>
            <wp:anchor distT="0" distB="0" distL="0" distR="0" simplePos="0" relativeHeight="487424512" behindDoc="1" locked="0" layoutInCell="1" allowOverlap="1" wp14:anchorId="564246DB" wp14:editId="47A5357F">
              <wp:simplePos x="0" y="0"/>
              <wp:positionH relativeFrom="page">
                <wp:posOffset>706932</wp:posOffset>
              </wp:positionH>
              <wp:positionV relativeFrom="page">
                <wp:posOffset>10073158</wp:posOffset>
              </wp:positionV>
              <wp:extent cx="1712595" cy="18097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2595" cy="180975"/>
                      </a:xfrm>
                      <a:prstGeom prst="rect">
                        <a:avLst/>
                      </a:prstGeom>
                    </wps:spPr>
                    <wps:txbx>
                      <w:txbxContent>
                        <w:p w14:paraId="232CBD52" w14:textId="77777777" w:rsidR="00AD553E" w:rsidRDefault="00000000">
                          <w:pPr>
                            <w:spacing w:before="11"/>
                            <w:ind w:left="20"/>
                          </w:pPr>
                          <w:r>
                            <w:t>Mandala</w:t>
                          </w:r>
                          <w:r>
                            <w:rPr>
                              <w:spacing w:val="-2"/>
                            </w:rPr>
                            <w:t xml:space="preserve"> </w:t>
                          </w:r>
                          <w:r>
                            <w:t>Journal</w:t>
                          </w:r>
                          <w:r>
                            <w:rPr>
                              <w:spacing w:val="-8"/>
                            </w:rPr>
                            <w:t xml:space="preserve"> </w:t>
                          </w:r>
                          <w:r>
                            <w:t>of</w:t>
                          </w:r>
                          <w:r>
                            <w:rPr>
                              <w:spacing w:val="-6"/>
                            </w:rPr>
                            <w:t xml:space="preserve"> </w:t>
                          </w:r>
                          <w:r>
                            <w:rPr>
                              <w:spacing w:val="-2"/>
                            </w:rPr>
                            <w:t>Education</w:t>
                          </w:r>
                        </w:p>
                      </w:txbxContent>
                    </wps:txbx>
                    <wps:bodyPr wrap="square" lIns="0" tIns="0" rIns="0" bIns="0" rtlCol="0">
                      <a:noAutofit/>
                    </wps:bodyPr>
                  </wps:wsp>
                </a:graphicData>
              </a:graphic>
            </wp:anchor>
          </w:drawing>
        </mc:Choice>
        <mc:Fallback>
          <w:pict>
            <v:shapetype w14:anchorId="564246DB" id="_x0000_t202" coordsize="21600,21600" o:spt="202" path="m,l,21600r21600,l21600,xe">
              <v:stroke joinstyle="miter"/>
              <v:path gradientshapeok="t" o:connecttype="rect"/>
            </v:shapetype>
            <v:shape id="Textbox 9" o:spid="_x0000_s1033" type="#_x0000_t202" style="position:absolute;margin-left:55.65pt;margin-top:793.15pt;width:134.85pt;height:14.25pt;z-index:-15891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" filled="f" stroked="f">
              <v:textbox inset="0,0,0,0">
                <w:txbxContent>
                  <w:p w14:paraId="232CBD52" w14:textId="77777777" w:rsidR="00AD553E" w:rsidRDefault="00000000">
                    <w:pPr>
                      <w:spacing w:before="11"/>
                      <w:ind w:left="20"/>
                    </w:pPr>
                    <w:r>
                      <w:t>Mandala</w:t>
                    </w:r>
                    <w:r>
                      <w:rPr>
                        <w:spacing w:val="-2"/>
                      </w:rPr>
                      <w:t xml:space="preserve"> </w:t>
                    </w:r>
                    <w:r>
                      <w:t>Journal</w:t>
                    </w:r>
                    <w:r>
                      <w:rPr>
                        <w:spacing w:val="-8"/>
                      </w:rPr>
                      <w:t xml:space="preserve"> </w:t>
                    </w:r>
                    <w:r>
                      <w:t>of</w:t>
                    </w:r>
                    <w:r>
                      <w:rPr>
                        <w:spacing w:val="-6"/>
                      </w:rPr>
                      <w:t xml:space="preserve"> </w:t>
                    </w:r>
                    <w:r>
                      <w:rPr>
                        <w:spacing w:val="-2"/>
                      </w:rPr>
                      <w:t>Education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0E72E" w14:textId="77777777" w:rsidR="00DA3B22" w:rsidRDefault="00DA3B22">
      <w:r>
        <w:separator/>
      </w:r>
    </w:p>
  </w:footnote>
  <w:footnote w:type="continuationSeparator" w:id="0">
    <w:p w14:paraId="6E23BC7A" w14:textId="77777777" w:rsidR="00DA3B22" w:rsidRDefault="00DA3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A37CF" w14:textId="77777777" w:rsidR="00AD553E" w:rsidRDefault="00000000">
    <w:pPr>
      <w:pStyle w:val="TeksIsi"/>
      <w:spacing w:line="14" w:lineRule="auto"/>
      <w:rPr>
        <w:sz w:val="20"/>
      </w:rPr>
    </w:pPr>
    <w:r>
      <w:rPr>
        <w:noProof/>
        <w:sz w:val="20"/>
      </w:rPr>
      <mc:AlternateContent>
        <mc:Choice Requires="wps">
          <w:drawing>
            <wp:anchor distT="0" distB="0" distL="0" distR="0" simplePos="0" relativeHeight="487422976" behindDoc="1" locked="0" layoutInCell="1" allowOverlap="1" wp14:anchorId="47FE4347" wp14:editId="0067C653">
              <wp:simplePos x="0" y="0"/>
              <wp:positionH relativeFrom="page">
                <wp:posOffset>706932</wp:posOffset>
              </wp:positionH>
              <wp:positionV relativeFrom="page">
                <wp:posOffset>662685</wp:posOffset>
              </wp:positionV>
              <wp:extent cx="2998470" cy="321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8470" cy="321310"/>
                      </a:xfrm>
                      <a:prstGeom prst="rect">
                        <a:avLst/>
                      </a:prstGeom>
                    </wps:spPr>
                    <wps:txbx>
                      <w:txbxContent>
                        <w:p w14:paraId="3FF84F51" w14:textId="77777777" w:rsidR="00AD553E" w:rsidRDefault="00000000">
                          <w:pPr>
                            <w:spacing w:line="245" w:lineRule="exact"/>
                            <w:ind w:left="20"/>
                            <w:rPr>
                              <w:rFonts w:ascii="Calibri"/>
                            </w:rPr>
                          </w:pPr>
                          <w:r>
                            <w:rPr>
                              <w:rFonts w:ascii="Calibri"/>
                            </w:rPr>
                            <w:t>Mandala</w:t>
                          </w:r>
                          <w:r>
                            <w:rPr>
                              <w:rFonts w:ascii="Calibri"/>
                              <w:spacing w:val="-6"/>
                            </w:rPr>
                            <w:t xml:space="preserve"> </w:t>
                          </w:r>
                          <w:r>
                            <w:rPr>
                              <w:rFonts w:ascii="Calibri"/>
                            </w:rPr>
                            <w:t>Journal</w:t>
                          </w:r>
                          <w:r>
                            <w:rPr>
                              <w:rFonts w:ascii="Calibri"/>
                              <w:spacing w:val="-4"/>
                            </w:rPr>
                            <w:t xml:space="preserve"> </w:t>
                          </w:r>
                          <w:r>
                            <w:rPr>
                              <w:rFonts w:ascii="Calibri"/>
                            </w:rPr>
                            <w:t>of</w:t>
                          </w:r>
                          <w:r>
                            <w:rPr>
                              <w:rFonts w:ascii="Calibri"/>
                              <w:spacing w:val="-5"/>
                            </w:rPr>
                            <w:t xml:space="preserve"> </w:t>
                          </w:r>
                          <w:r>
                            <w:rPr>
                              <w:rFonts w:ascii="Calibri"/>
                              <w:spacing w:val="-2"/>
                            </w:rPr>
                            <w:t>Education</w:t>
                          </w:r>
                        </w:p>
                        <w:p w14:paraId="3407BA3B" w14:textId="77777777" w:rsidR="00AD553E" w:rsidRDefault="00000000">
                          <w:pPr>
                            <w:ind w:left="20"/>
                            <w:rPr>
                              <w:rFonts w:ascii="Calibri"/>
                              <w:i/>
                              <w:sz w:val="20"/>
                            </w:rPr>
                          </w:pPr>
                          <w:hyperlink r:id="rId1">
                            <w:r>
                              <w:rPr>
                                <w:rFonts w:ascii="Calibri"/>
                                <w:i/>
                                <w:color w:val="0462C1"/>
                                <w:spacing w:val="-2"/>
                                <w:sz w:val="20"/>
                                <w:u w:val="single" w:color="0462C1"/>
                              </w:rPr>
                              <w:t>http://ejournal.mandalanursa.org/index.php/JJUPE/index</w:t>
                            </w:r>
                          </w:hyperlink>
                        </w:p>
                      </w:txbxContent>
                    </wps:txbx>
                    <wps:bodyPr wrap="square" lIns="0" tIns="0" rIns="0" bIns="0" rtlCol="0">
                      <a:noAutofit/>
                    </wps:bodyPr>
                  </wps:wsp>
                </a:graphicData>
              </a:graphic>
            </wp:anchor>
          </w:drawing>
        </mc:Choice>
        <mc:Fallback>
          <w:pict>
            <v:shapetype w14:anchorId="47FE4347" id="_x0000_t202" coordsize="21600,21600" o:spt="202" path="m,l,21600r21600,l21600,xe">
              <v:stroke joinstyle="miter"/>
              <v:path gradientshapeok="t" o:connecttype="rect"/>
            </v:shapetype>
            <v:shape id="Textbox 6" o:spid="_x0000_s1030" type="#_x0000_t202" style="position:absolute;margin-left:55.65pt;margin-top:52.2pt;width:236.1pt;height:25.3pt;z-index:-15893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" filled="f" stroked="f">
              <v:textbox inset="0,0,0,0">
                <w:txbxContent>
                  <w:p w14:paraId="3FF84F51" w14:textId="77777777" w:rsidR="00AD553E" w:rsidRDefault="00000000">
                    <w:pPr>
                      <w:spacing w:line="245" w:lineRule="exact"/>
                      <w:ind w:left="20"/>
                      <w:rPr>
                        <w:rFonts w:ascii="Calibri"/>
                      </w:rPr>
                    </w:pPr>
                    <w:r>
                      <w:rPr>
                        <w:rFonts w:ascii="Calibri"/>
                      </w:rPr>
                      <w:t>Mandala</w:t>
                    </w:r>
                    <w:r>
                      <w:rPr>
                        <w:rFonts w:ascii="Calibri"/>
                        <w:spacing w:val="-6"/>
                      </w:rPr>
                      <w:t xml:space="preserve"> </w:t>
                    </w:r>
                    <w:r>
                      <w:rPr>
                        <w:rFonts w:ascii="Calibri"/>
                      </w:rPr>
                      <w:t>Journal</w:t>
                    </w:r>
                    <w:r>
                      <w:rPr>
                        <w:rFonts w:ascii="Calibri"/>
                        <w:spacing w:val="-4"/>
                      </w:rPr>
                      <w:t xml:space="preserve"> </w:t>
                    </w:r>
                    <w:r>
                      <w:rPr>
                        <w:rFonts w:ascii="Calibri"/>
                      </w:rPr>
                      <w:t>of</w:t>
                    </w:r>
                    <w:r>
                      <w:rPr>
                        <w:rFonts w:ascii="Calibri"/>
                        <w:spacing w:val="-5"/>
                      </w:rPr>
                      <w:t xml:space="preserve"> </w:t>
                    </w:r>
                    <w:r>
                      <w:rPr>
                        <w:rFonts w:ascii="Calibri"/>
                        <w:spacing w:val="-2"/>
                      </w:rPr>
                      <w:t>Education</w:t>
                    </w:r>
                  </w:p>
                  <w:p w14:paraId="3407BA3B" w14:textId="77777777" w:rsidR="00AD553E" w:rsidRDefault="00000000">
                    <w:pPr>
                      <w:ind w:left="20"/>
                      <w:rPr>
                        <w:rFonts w:ascii="Calibri"/>
                        <w:i/>
                        <w:sz w:val="20"/>
                      </w:rPr>
                    </w:pPr>
                    <w:hyperlink r:id="rId2">
                      <w:r>
                        <w:rPr>
                          <w:rFonts w:ascii="Calibri"/>
                          <w:i/>
                          <w:color w:val="0462C1"/>
                          <w:spacing w:val="-2"/>
                          <w:sz w:val="20"/>
                          <w:u w:val="single" w:color="0462C1"/>
                        </w:rPr>
                        <w:t>http://ejournal.mandalanursa.org/index.php/JJUPE/index</w:t>
                      </w:r>
                    </w:hyperlink>
                  </w:p>
                </w:txbxContent>
              </v:textbox>
              <w10:wrap anchorx="page" anchory="page"/>
            </v:shape>
          </w:pict>
        </mc:Fallback>
      </mc:AlternateContent>
    </w:r>
    <w:r>
      <w:rPr>
        <w:noProof/>
        <w:sz w:val="20"/>
      </w:rPr>
      <mc:AlternateContent>
        <mc:Choice Requires="wps">
          <w:drawing>
            <wp:anchor distT="0" distB="0" distL="0" distR="0" simplePos="0" relativeHeight="487423488" behindDoc="1" locked="0" layoutInCell="1" allowOverlap="1" wp14:anchorId="2830153A" wp14:editId="57AB18F4">
              <wp:simplePos x="0" y="0"/>
              <wp:positionH relativeFrom="page">
                <wp:posOffset>5118861</wp:posOffset>
              </wp:positionH>
              <wp:positionV relativeFrom="page">
                <wp:posOffset>662685</wp:posOffset>
              </wp:positionV>
              <wp:extent cx="1424305"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4305" cy="165735"/>
                      </a:xfrm>
                      <a:prstGeom prst="rect">
                        <a:avLst/>
                      </a:prstGeom>
                    </wps:spPr>
                    <wps:txbx>
                      <w:txbxContent>
                        <w:p w14:paraId="7E5129B8" w14:textId="77777777" w:rsidR="00AD553E" w:rsidRDefault="00000000">
                          <w:pPr>
                            <w:spacing w:line="245" w:lineRule="exact"/>
                            <w:ind w:left="20"/>
                            <w:rPr>
                              <w:rFonts w:ascii="Calibri"/>
                              <w:b/>
                            </w:rPr>
                          </w:pPr>
                          <w:r>
                            <w:rPr>
                              <w:rFonts w:ascii="Calibri"/>
                              <w:b/>
                            </w:rPr>
                            <w:t>Vol.</w:t>
                          </w:r>
                          <w:r>
                            <w:rPr>
                              <w:rFonts w:ascii="Calibri"/>
                              <w:b/>
                              <w:spacing w:val="-8"/>
                            </w:rPr>
                            <w:t xml:space="preserve"> </w:t>
                          </w:r>
                          <w:r>
                            <w:rPr>
                              <w:rFonts w:ascii="Calibri"/>
                              <w:b/>
                            </w:rPr>
                            <w:t>x.</w:t>
                          </w:r>
                          <w:r>
                            <w:rPr>
                              <w:rFonts w:ascii="Calibri"/>
                              <w:b/>
                              <w:spacing w:val="-6"/>
                            </w:rPr>
                            <w:t xml:space="preserve"> </w:t>
                          </w:r>
                          <w:r>
                            <w:rPr>
                              <w:rFonts w:ascii="Calibri"/>
                              <w:b/>
                            </w:rPr>
                            <w:t>No. x</w:t>
                          </w:r>
                          <w:r>
                            <w:rPr>
                              <w:rFonts w:ascii="Calibri"/>
                              <w:b/>
                              <w:spacing w:val="-5"/>
                            </w:rPr>
                            <w:t xml:space="preserve"> </w:t>
                          </w:r>
                          <w:r>
                            <w:rPr>
                              <w:rFonts w:ascii="Calibri"/>
                              <w:b/>
                            </w:rPr>
                            <w:t>month</w:t>
                          </w:r>
                          <w:r>
                            <w:rPr>
                              <w:rFonts w:ascii="Calibri"/>
                              <w:b/>
                              <w:spacing w:val="-2"/>
                            </w:rPr>
                            <w:t xml:space="preserve"> </w:t>
                          </w:r>
                          <w:r>
                            <w:rPr>
                              <w:rFonts w:ascii="Calibri"/>
                              <w:b/>
                              <w:spacing w:val="-4"/>
                            </w:rPr>
                            <w:t>year</w:t>
                          </w:r>
                        </w:p>
                      </w:txbxContent>
                    </wps:txbx>
                    <wps:bodyPr wrap="square" lIns="0" tIns="0" rIns="0" bIns="0" rtlCol="0">
                      <a:noAutofit/>
                    </wps:bodyPr>
                  </wps:wsp>
                </a:graphicData>
              </a:graphic>
            </wp:anchor>
          </w:drawing>
        </mc:Choice>
        <mc:Fallback>
          <w:pict>
            <v:shape w14:anchorId="2830153A" id="Textbox 7" o:spid="_x0000_s1031" type="#_x0000_t202" style="position:absolute;margin-left:403.05pt;margin-top:52.2pt;width:112.15pt;height:13.05pt;z-index:-15892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" filled="f" stroked="f">
              <v:textbox inset="0,0,0,0">
                <w:txbxContent>
                  <w:p w14:paraId="7E5129B8" w14:textId="77777777" w:rsidR="00AD553E" w:rsidRDefault="00000000">
                    <w:pPr>
                      <w:spacing w:line="245" w:lineRule="exact"/>
                      <w:ind w:left="20"/>
                      <w:rPr>
                        <w:rFonts w:ascii="Calibri"/>
                        <w:b/>
                      </w:rPr>
                    </w:pPr>
                    <w:r>
                      <w:rPr>
                        <w:rFonts w:ascii="Calibri"/>
                        <w:b/>
                      </w:rPr>
                      <w:t>Vol.</w:t>
                    </w:r>
                    <w:r>
                      <w:rPr>
                        <w:rFonts w:ascii="Calibri"/>
                        <w:b/>
                        <w:spacing w:val="-8"/>
                      </w:rPr>
                      <w:t xml:space="preserve"> </w:t>
                    </w:r>
                    <w:r>
                      <w:rPr>
                        <w:rFonts w:ascii="Calibri"/>
                        <w:b/>
                      </w:rPr>
                      <w:t>x.</w:t>
                    </w:r>
                    <w:r>
                      <w:rPr>
                        <w:rFonts w:ascii="Calibri"/>
                        <w:b/>
                        <w:spacing w:val="-6"/>
                      </w:rPr>
                      <w:t xml:space="preserve"> </w:t>
                    </w:r>
                    <w:r>
                      <w:rPr>
                        <w:rFonts w:ascii="Calibri"/>
                        <w:b/>
                      </w:rPr>
                      <w:t>No. x</w:t>
                    </w:r>
                    <w:r>
                      <w:rPr>
                        <w:rFonts w:ascii="Calibri"/>
                        <w:b/>
                        <w:spacing w:val="-5"/>
                      </w:rPr>
                      <w:t xml:space="preserve"> </w:t>
                    </w:r>
                    <w:r>
                      <w:rPr>
                        <w:rFonts w:ascii="Calibri"/>
                        <w:b/>
                      </w:rPr>
                      <w:t>month</w:t>
                    </w:r>
                    <w:r>
                      <w:rPr>
                        <w:rFonts w:ascii="Calibri"/>
                        <w:b/>
                        <w:spacing w:val="-2"/>
                      </w:rPr>
                      <w:t xml:space="preserve"> </w:t>
                    </w:r>
                    <w:r>
                      <w:rPr>
                        <w:rFonts w:ascii="Calibri"/>
                        <w:b/>
                        <w:spacing w:val="-4"/>
                      </w:rPr>
                      <w:t>year</w:t>
                    </w:r>
                  </w:p>
                </w:txbxContent>
              </v:textbox>
              <w10:wrap anchorx="page" anchory="page"/>
            </v:shape>
          </w:pict>
        </mc:Fallback>
      </mc:AlternateContent>
    </w:r>
    <w:r>
      <w:rPr>
        <w:noProof/>
        <w:sz w:val="20"/>
      </w:rPr>
      <mc:AlternateContent>
        <mc:Choice Requires="wps">
          <w:drawing>
            <wp:anchor distT="0" distB="0" distL="0" distR="0" simplePos="0" relativeHeight="487424000" behindDoc="1" locked="0" layoutInCell="1" allowOverlap="1" wp14:anchorId="59E92A6C" wp14:editId="610D4CA5">
              <wp:simplePos x="0" y="0"/>
              <wp:positionH relativeFrom="page">
                <wp:posOffset>4018279</wp:posOffset>
              </wp:positionH>
              <wp:positionV relativeFrom="page">
                <wp:posOffset>1004061</wp:posOffset>
              </wp:positionV>
              <wp:extent cx="2139315"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9315" cy="165735"/>
                      </a:xfrm>
                      <a:prstGeom prst="rect">
                        <a:avLst/>
                      </a:prstGeom>
                    </wps:spPr>
                    <wps:txbx>
                      <w:txbxContent>
                        <w:p w14:paraId="2E96765E" w14:textId="77777777" w:rsidR="00AD553E" w:rsidRDefault="00000000">
                          <w:pPr>
                            <w:spacing w:line="245" w:lineRule="exact"/>
                            <w:ind w:left="20"/>
                            <w:rPr>
                              <w:rFonts w:ascii="Calibri"/>
                            </w:rPr>
                          </w:pPr>
                          <w:r>
                            <w:rPr>
                              <w:rFonts w:ascii="Calibri"/>
                              <w:i/>
                            </w:rPr>
                            <w:t>p-ISSN:</w:t>
                          </w:r>
                          <w:r>
                            <w:rPr>
                              <w:rFonts w:ascii="Calibri"/>
                              <w:i/>
                              <w:spacing w:val="-7"/>
                            </w:rPr>
                            <w:t xml:space="preserve"> </w:t>
                          </w:r>
                          <w:r>
                            <w:rPr>
                              <w:rFonts w:ascii="Calibri"/>
                            </w:rPr>
                            <w:t>xxx-</w:t>
                          </w:r>
                          <w:proofErr w:type="spellStart"/>
                          <w:r>
                            <w:rPr>
                              <w:rFonts w:ascii="Calibri"/>
                            </w:rPr>
                            <w:t>xxxx</w:t>
                          </w:r>
                          <w:proofErr w:type="spellEnd"/>
                          <w:r>
                            <w:rPr>
                              <w:rFonts w:ascii="Calibri"/>
                              <w:spacing w:val="-6"/>
                            </w:rPr>
                            <w:t xml:space="preserve"> </w:t>
                          </w:r>
                          <w:r>
                            <w:rPr>
                              <w:rFonts w:ascii="Calibri"/>
                              <w:i/>
                            </w:rPr>
                            <w:t>e-ISSN:</w:t>
                          </w:r>
                          <w:r>
                            <w:rPr>
                              <w:rFonts w:ascii="Calibri"/>
                              <w:i/>
                              <w:spacing w:val="-6"/>
                            </w:rPr>
                            <w:t xml:space="preserve"> </w:t>
                          </w:r>
                          <w:r>
                            <w:rPr>
                              <w:rFonts w:ascii="Calibri"/>
                            </w:rPr>
                            <w:t>xxxx-</w:t>
                          </w:r>
                          <w:r>
                            <w:rPr>
                              <w:rFonts w:ascii="Calibri"/>
                              <w:spacing w:val="-2"/>
                            </w:rPr>
                            <w:t>xxx6753</w:t>
                          </w:r>
                        </w:p>
                      </w:txbxContent>
                    </wps:txbx>
                    <wps:bodyPr wrap="square" lIns="0" tIns="0" rIns="0" bIns="0" rtlCol="0">
                      <a:noAutofit/>
                    </wps:bodyPr>
                  </wps:wsp>
                </a:graphicData>
              </a:graphic>
            </wp:anchor>
          </w:drawing>
        </mc:Choice>
        <mc:Fallback>
          <w:pict>
            <v:shape w14:anchorId="59E92A6C" id="Textbox 8" o:spid="_x0000_s1032" type="#_x0000_t202" style="position:absolute;margin-left:316.4pt;margin-top:79.05pt;width:168.45pt;height:13.05pt;z-index:-15892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" filled="f" stroked="f">
              <v:textbox inset="0,0,0,0">
                <w:txbxContent>
                  <w:p w14:paraId="2E96765E" w14:textId="77777777" w:rsidR="00AD553E" w:rsidRDefault="00000000">
                    <w:pPr>
                      <w:spacing w:line="245" w:lineRule="exact"/>
                      <w:ind w:left="20"/>
                      <w:rPr>
                        <w:rFonts w:ascii="Calibri"/>
                      </w:rPr>
                    </w:pPr>
                    <w:r>
                      <w:rPr>
                        <w:rFonts w:ascii="Calibri"/>
                        <w:i/>
                      </w:rPr>
                      <w:t>p-ISSN:</w:t>
                    </w:r>
                    <w:r>
                      <w:rPr>
                        <w:rFonts w:ascii="Calibri"/>
                        <w:i/>
                        <w:spacing w:val="-7"/>
                      </w:rPr>
                      <w:t xml:space="preserve"> </w:t>
                    </w:r>
                    <w:r>
                      <w:rPr>
                        <w:rFonts w:ascii="Calibri"/>
                      </w:rPr>
                      <w:t>xxx-</w:t>
                    </w:r>
                    <w:proofErr w:type="spellStart"/>
                    <w:r>
                      <w:rPr>
                        <w:rFonts w:ascii="Calibri"/>
                      </w:rPr>
                      <w:t>xxxx</w:t>
                    </w:r>
                    <w:proofErr w:type="spellEnd"/>
                    <w:r>
                      <w:rPr>
                        <w:rFonts w:ascii="Calibri"/>
                        <w:spacing w:val="-6"/>
                      </w:rPr>
                      <w:t xml:space="preserve"> </w:t>
                    </w:r>
                    <w:r>
                      <w:rPr>
                        <w:rFonts w:ascii="Calibri"/>
                        <w:i/>
                      </w:rPr>
                      <w:t>e-ISSN:</w:t>
                    </w:r>
                    <w:r>
                      <w:rPr>
                        <w:rFonts w:ascii="Calibri"/>
                        <w:i/>
                        <w:spacing w:val="-6"/>
                      </w:rPr>
                      <w:t xml:space="preserve"> </w:t>
                    </w:r>
                    <w:r>
                      <w:rPr>
                        <w:rFonts w:ascii="Calibri"/>
                      </w:rPr>
                      <w:t>xxxx-</w:t>
                    </w:r>
                    <w:r>
                      <w:rPr>
                        <w:rFonts w:ascii="Calibri"/>
                        <w:spacing w:val="-2"/>
                      </w:rPr>
                      <w:t>xxx6753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047D1"/>
    <w:multiLevelType w:val="multilevel"/>
    <w:tmpl w:val="6B60E1E0"/>
    <w:lvl w:ilvl="0">
      <w:start w:val="7"/>
      <w:numFmt w:val="decimal"/>
      <w:lvlText w:val="%1"/>
      <w:lvlJc w:val="left"/>
      <w:pPr>
        <w:ind w:left="966" w:hanging="360"/>
        <w:jc w:val="left"/>
      </w:pPr>
      <w:rPr>
        <w:rFonts w:hint="default"/>
        <w:lang w:val="en-US" w:eastAsia="en-US" w:bidi="ar-SA"/>
      </w:rPr>
    </w:lvl>
    <w:lvl w:ilvl="1">
      <w:start w:val="1"/>
      <w:numFmt w:val="decimal"/>
      <w:lvlText w:val="%1.%2"/>
      <w:lvlJc w:val="left"/>
      <w:pPr>
        <w:ind w:left="966"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780" w:hanging="360"/>
      </w:pPr>
      <w:rPr>
        <w:rFonts w:hint="default"/>
        <w:lang w:val="en-US" w:eastAsia="en-US" w:bidi="ar-SA"/>
      </w:rPr>
    </w:lvl>
    <w:lvl w:ilvl="3">
      <w:numFmt w:val="bullet"/>
      <w:lvlText w:val="•"/>
      <w:lvlJc w:val="left"/>
      <w:pPr>
        <w:ind w:left="2191" w:hanging="360"/>
      </w:pPr>
      <w:rPr>
        <w:rFonts w:hint="default"/>
        <w:lang w:val="en-US" w:eastAsia="en-US" w:bidi="ar-SA"/>
      </w:rPr>
    </w:lvl>
    <w:lvl w:ilvl="4">
      <w:numFmt w:val="bullet"/>
      <w:lvlText w:val="•"/>
      <w:lvlJc w:val="left"/>
      <w:pPr>
        <w:ind w:left="2601" w:hanging="360"/>
      </w:pPr>
      <w:rPr>
        <w:rFonts w:hint="default"/>
        <w:lang w:val="en-US" w:eastAsia="en-US" w:bidi="ar-SA"/>
      </w:rPr>
    </w:lvl>
    <w:lvl w:ilvl="5">
      <w:numFmt w:val="bullet"/>
      <w:lvlText w:val="•"/>
      <w:lvlJc w:val="left"/>
      <w:pPr>
        <w:ind w:left="3012" w:hanging="360"/>
      </w:pPr>
      <w:rPr>
        <w:rFonts w:hint="default"/>
        <w:lang w:val="en-US" w:eastAsia="en-US" w:bidi="ar-SA"/>
      </w:rPr>
    </w:lvl>
    <w:lvl w:ilvl="6">
      <w:numFmt w:val="bullet"/>
      <w:lvlText w:val="•"/>
      <w:lvlJc w:val="left"/>
      <w:pPr>
        <w:ind w:left="3422" w:hanging="360"/>
      </w:pPr>
      <w:rPr>
        <w:rFonts w:hint="default"/>
        <w:lang w:val="en-US" w:eastAsia="en-US" w:bidi="ar-SA"/>
      </w:rPr>
    </w:lvl>
    <w:lvl w:ilvl="7">
      <w:numFmt w:val="bullet"/>
      <w:lvlText w:val="•"/>
      <w:lvlJc w:val="left"/>
      <w:pPr>
        <w:ind w:left="3833" w:hanging="360"/>
      </w:pPr>
      <w:rPr>
        <w:rFonts w:hint="default"/>
        <w:lang w:val="en-US" w:eastAsia="en-US" w:bidi="ar-SA"/>
      </w:rPr>
    </w:lvl>
    <w:lvl w:ilvl="8">
      <w:numFmt w:val="bullet"/>
      <w:lvlText w:val="•"/>
      <w:lvlJc w:val="left"/>
      <w:pPr>
        <w:ind w:left="4243" w:hanging="360"/>
      </w:pPr>
      <w:rPr>
        <w:rFonts w:hint="default"/>
        <w:lang w:val="en-US" w:eastAsia="en-US" w:bidi="ar-SA"/>
      </w:rPr>
    </w:lvl>
  </w:abstractNum>
  <w:abstractNum w:abstractNumId="1" w15:restartNumberingAfterBreak="0">
    <w:nsid w:val="457C65E9"/>
    <w:multiLevelType w:val="multilevel"/>
    <w:tmpl w:val="C89A4592"/>
    <w:lvl w:ilvl="0">
      <w:start w:val="1"/>
      <w:numFmt w:val="decimal"/>
      <w:lvlText w:val="%1."/>
      <w:lvlJc w:val="left"/>
      <w:pPr>
        <w:ind w:left="501"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938"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940" w:hanging="360"/>
      </w:pPr>
      <w:rPr>
        <w:rFonts w:hint="default"/>
        <w:lang w:val="en-US" w:eastAsia="en-US" w:bidi="ar-SA"/>
      </w:rPr>
    </w:lvl>
    <w:lvl w:ilvl="3">
      <w:numFmt w:val="bullet"/>
      <w:lvlText w:val="•"/>
      <w:lvlJc w:val="left"/>
      <w:pPr>
        <w:ind w:left="960" w:hanging="360"/>
      </w:pPr>
      <w:rPr>
        <w:rFonts w:hint="default"/>
        <w:lang w:val="en-US" w:eastAsia="en-US" w:bidi="ar-SA"/>
      </w:rPr>
    </w:lvl>
    <w:lvl w:ilvl="4">
      <w:numFmt w:val="bullet"/>
      <w:lvlText w:val="•"/>
      <w:lvlJc w:val="left"/>
      <w:pPr>
        <w:ind w:left="802" w:hanging="360"/>
      </w:pPr>
      <w:rPr>
        <w:rFonts w:hint="default"/>
        <w:lang w:val="en-US" w:eastAsia="en-US" w:bidi="ar-SA"/>
      </w:rPr>
    </w:lvl>
    <w:lvl w:ilvl="5">
      <w:numFmt w:val="bullet"/>
      <w:lvlText w:val="•"/>
      <w:lvlJc w:val="left"/>
      <w:pPr>
        <w:ind w:left="645" w:hanging="360"/>
      </w:pPr>
      <w:rPr>
        <w:rFonts w:hint="default"/>
        <w:lang w:val="en-US" w:eastAsia="en-US" w:bidi="ar-SA"/>
      </w:rPr>
    </w:lvl>
    <w:lvl w:ilvl="6">
      <w:numFmt w:val="bullet"/>
      <w:lvlText w:val="•"/>
      <w:lvlJc w:val="left"/>
      <w:pPr>
        <w:ind w:left="487" w:hanging="360"/>
      </w:pPr>
      <w:rPr>
        <w:rFonts w:hint="default"/>
        <w:lang w:val="en-US" w:eastAsia="en-US" w:bidi="ar-SA"/>
      </w:rPr>
    </w:lvl>
    <w:lvl w:ilvl="7">
      <w:numFmt w:val="bullet"/>
      <w:lvlText w:val="•"/>
      <w:lvlJc w:val="left"/>
      <w:pPr>
        <w:ind w:left="330" w:hanging="360"/>
      </w:pPr>
      <w:rPr>
        <w:rFonts w:hint="default"/>
        <w:lang w:val="en-US" w:eastAsia="en-US" w:bidi="ar-SA"/>
      </w:rPr>
    </w:lvl>
    <w:lvl w:ilvl="8">
      <w:numFmt w:val="bullet"/>
      <w:lvlText w:val="•"/>
      <w:lvlJc w:val="left"/>
      <w:pPr>
        <w:ind w:left="172" w:hanging="360"/>
      </w:pPr>
      <w:rPr>
        <w:rFonts w:hint="default"/>
        <w:lang w:val="en-US" w:eastAsia="en-US" w:bidi="ar-SA"/>
      </w:rPr>
    </w:lvl>
  </w:abstractNum>
  <w:abstractNum w:abstractNumId="2" w15:restartNumberingAfterBreak="0">
    <w:nsid w:val="68915F71"/>
    <w:multiLevelType w:val="multilevel"/>
    <w:tmpl w:val="79145E3C"/>
    <w:lvl w:ilvl="0">
      <w:start w:val="6"/>
      <w:numFmt w:val="decimal"/>
      <w:lvlText w:val="%1"/>
      <w:lvlJc w:val="left"/>
      <w:pPr>
        <w:ind w:left="424" w:hanging="360"/>
        <w:jc w:val="left"/>
      </w:pPr>
      <w:rPr>
        <w:rFonts w:hint="default"/>
        <w:lang w:val="en-US" w:eastAsia="en-US" w:bidi="ar-SA"/>
      </w:rPr>
    </w:lvl>
    <w:lvl w:ilvl="1">
      <w:start w:val="3"/>
      <w:numFmt w:val="decimal"/>
      <w:lvlText w:val="%1.%2"/>
      <w:lvlJc w:val="left"/>
      <w:pPr>
        <w:ind w:left="42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3."/>
      <w:lvlJc w:val="left"/>
      <w:pPr>
        <w:ind w:left="522"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1409" w:hanging="360"/>
      </w:pPr>
      <w:rPr>
        <w:rFonts w:hint="default"/>
        <w:lang w:val="en-US" w:eastAsia="en-US" w:bidi="ar-SA"/>
      </w:rPr>
    </w:lvl>
    <w:lvl w:ilvl="4">
      <w:numFmt w:val="bullet"/>
      <w:lvlText w:val="•"/>
      <w:lvlJc w:val="left"/>
      <w:pPr>
        <w:ind w:left="1854" w:hanging="360"/>
      </w:pPr>
      <w:rPr>
        <w:rFonts w:hint="default"/>
        <w:lang w:val="en-US" w:eastAsia="en-US" w:bidi="ar-SA"/>
      </w:rPr>
    </w:lvl>
    <w:lvl w:ilvl="5">
      <w:numFmt w:val="bullet"/>
      <w:lvlText w:val="•"/>
      <w:lvlJc w:val="left"/>
      <w:pPr>
        <w:ind w:left="2299" w:hanging="360"/>
      </w:pPr>
      <w:rPr>
        <w:rFonts w:hint="default"/>
        <w:lang w:val="en-US" w:eastAsia="en-US" w:bidi="ar-SA"/>
      </w:rPr>
    </w:lvl>
    <w:lvl w:ilvl="6">
      <w:numFmt w:val="bullet"/>
      <w:lvlText w:val="•"/>
      <w:lvlJc w:val="left"/>
      <w:pPr>
        <w:ind w:left="2743" w:hanging="360"/>
      </w:pPr>
      <w:rPr>
        <w:rFonts w:hint="default"/>
        <w:lang w:val="en-US" w:eastAsia="en-US" w:bidi="ar-SA"/>
      </w:rPr>
    </w:lvl>
    <w:lvl w:ilvl="7">
      <w:numFmt w:val="bullet"/>
      <w:lvlText w:val="•"/>
      <w:lvlJc w:val="left"/>
      <w:pPr>
        <w:ind w:left="3188" w:hanging="360"/>
      </w:pPr>
      <w:rPr>
        <w:rFonts w:hint="default"/>
        <w:lang w:val="en-US" w:eastAsia="en-US" w:bidi="ar-SA"/>
      </w:rPr>
    </w:lvl>
    <w:lvl w:ilvl="8">
      <w:numFmt w:val="bullet"/>
      <w:lvlText w:val="•"/>
      <w:lvlJc w:val="left"/>
      <w:pPr>
        <w:ind w:left="3633" w:hanging="360"/>
      </w:pPr>
      <w:rPr>
        <w:rFonts w:hint="default"/>
        <w:lang w:val="en-US" w:eastAsia="en-US" w:bidi="ar-SA"/>
      </w:rPr>
    </w:lvl>
  </w:abstractNum>
  <w:num w:numId="1" w16cid:durableId="1863934787">
    <w:abstractNumId w:val="0"/>
  </w:num>
  <w:num w:numId="2" w16cid:durableId="1554274841">
    <w:abstractNumId w:val="2"/>
  </w:num>
  <w:num w:numId="3" w16cid:durableId="365133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53E"/>
    <w:rsid w:val="008E2B3F"/>
    <w:rsid w:val="00AD553E"/>
    <w:rsid w:val="00DA3B22"/>
    <w:rsid w:val="00E74CA1"/>
    <w:rsid w:val="00FC716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D20B3"/>
  <w15:docId w15:val="{C77E4A86-6CDD-49D7-BCF0-B3F2296EE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Judul1">
    <w:name w:val="heading 1"/>
    <w:basedOn w:val="Normal"/>
    <w:uiPriority w:val="9"/>
    <w:qFormat/>
    <w:pPr>
      <w:ind w:left="141"/>
      <w:outlineLvl w:val="0"/>
    </w:pPr>
    <w:rPr>
      <w:b/>
      <w:bCs/>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Isi">
    <w:name w:val="Body Text"/>
    <w:basedOn w:val="Normal"/>
    <w:uiPriority w:val="1"/>
    <w:qFormat/>
    <w:rPr>
      <w:sz w:val="24"/>
      <w:szCs w:val="24"/>
    </w:rPr>
  </w:style>
  <w:style w:type="paragraph" w:styleId="Judul">
    <w:name w:val="Title"/>
    <w:basedOn w:val="Normal"/>
    <w:uiPriority w:val="10"/>
    <w:qFormat/>
    <w:pPr>
      <w:spacing w:before="1"/>
      <w:ind w:left="765" w:right="721"/>
      <w:jc w:val="center"/>
    </w:pPr>
    <w:rPr>
      <w:b/>
      <w:bCs/>
      <w:sz w:val="28"/>
      <w:szCs w:val="28"/>
    </w:rPr>
  </w:style>
  <w:style w:type="paragraph" w:styleId="DaftarParagraf">
    <w:name w:val="List Paragraph"/>
    <w:basedOn w:val="Normal"/>
    <w:uiPriority w:val="1"/>
    <w:qFormat/>
    <w:pPr>
      <w:ind w:left="861" w:right="14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33541/dia.v11i2.6510" TargetMode="External"/><Relationship Id="rId18" Type="http://schemas.openxmlformats.org/officeDocument/2006/relationships/hyperlink" Target="https://doi.org/10.30997/karimahtauhid.v3i10.14845" TargetMode="External"/><Relationship Id="rId26" Type="http://schemas.openxmlformats.org/officeDocument/2006/relationships/hyperlink" Target="https://doi.org/10.51700/manajemen.v4i1.559" TargetMode="External"/><Relationship Id="rId39" Type="http://schemas.openxmlformats.org/officeDocument/2006/relationships/hyperlink" Target="https://doi.org/10.22146/jkn.98566" TargetMode="External"/><Relationship Id="rId21" Type="http://schemas.openxmlformats.org/officeDocument/2006/relationships/hyperlink" Target="https://doi.org/10.32806/jf.v15i01.5861" TargetMode="External"/><Relationship Id="rId34" Type="http://schemas.openxmlformats.org/officeDocument/2006/relationships/hyperlink" Target="https://doi.org/10.56667/dejournal.v5i2.1640" TargetMode="External"/><Relationship Id="rId42" Type="http://schemas.openxmlformats.org/officeDocument/2006/relationships/hyperlink" Target="https://doi.org/10.51169/ideguru.v10i1.1088" TargetMode="External"/><Relationship Id="rId7" Type="http://schemas.openxmlformats.org/officeDocument/2006/relationships/hyperlink" Target="http://ejournal.mandalanursa.org/index.php/JJUPE/index" TargetMode="External"/><Relationship Id="rId2" Type="http://schemas.openxmlformats.org/officeDocument/2006/relationships/styles" Target="styles.xml"/><Relationship Id="rId16" Type="http://schemas.openxmlformats.org/officeDocument/2006/relationships/hyperlink" Target="https://doi.org/10.30605/onoma.v10i1.3379" TargetMode="External"/><Relationship Id="rId29" Type="http://schemas.openxmlformats.org/officeDocument/2006/relationships/hyperlink" Target="https://doi.org/10.47134/ijlj.v2i2.333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doi.org/10.54371/jiip.v7i1.3064" TargetMode="External"/><Relationship Id="rId32" Type="http://schemas.openxmlformats.org/officeDocument/2006/relationships/hyperlink" Target="https://doi.org/10.52434/jurnalkhazanahakademia.v3i02.62" TargetMode="External"/><Relationship Id="rId37" Type="http://schemas.openxmlformats.org/officeDocument/2006/relationships/hyperlink" Target="https://doi.org/10.57235/jerumi.v2i2.4386" TargetMode="External"/><Relationship Id="rId40" Type="http://schemas.openxmlformats.org/officeDocument/2006/relationships/hyperlink" Target="https://doi.org/10.21831/jpk.v0i3.1250"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0605/onoma.v10i1.3379" TargetMode="External"/><Relationship Id="rId23" Type="http://schemas.openxmlformats.org/officeDocument/2006/relationships/hyperlink" Target="https://doi.org/10.31004/basicedu.v8i3.7957" TargetMode="External"/><Relationship Id="rId28" Type="http://schemas.openxmlformats.org/officeDocument/2006/relationships/hyperlink" Target="https://doi.org/10.58258/jisip.v7i1.3952" TargetMode="External"/><Relationship Id="rId36" Type="http://schemas.openxmlformats.org/officeDocument/2006/relationships/hyperlink" Target="https://doi.org/10.5296/jei.v4i1.12849" TargetMode="External"/><Relationship Id="rId10" Type="http://schemas.openxmlformats.org/officeDocument/2006/relationships/footer" Target="footer1.xml"/><Relationship Id="rId19" Type="http://schemas.openxmlformats.org/officeDocument/2006/relationships/hyperlink" Target="https://doi.org/10.33603/rill.v5i2.6986" TargetMode="External"/><Relationship Id="rId31" Type="http://schemas.openxmlformats.org/officeDocument/2006/relationships/hyperlink" Target="https://doi.org/10.55438/jiee.v4i1.138"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abiyatula@gmail.com" TargetMode="External"/><Relationship Id="rId14" Type="http://schemas.openxmlformats.org/officeDocument/2006/relationships/hyperlink" Target="https://doi.org/10.36279/apsmi.v6i1.154" TargetMode="External"/><Relationship Id="rId22" Type="http://schemas.openxmlformats.org/officeDocument/2006/relationships/hyperlink" Target="https://doi.org/10.31004/basicedu.v8i3.7957" TargetMode="External"/><Relationship Id="rId27" Type="http://schemas.openxmlformats.org/officeDocument/2006/relationships/hyperlink" Target="https://doi.org/10.51700/manajemen.v4i1.559" TargetMode="External"/><Relationship Id="rId30" Type="http://schemas.openxmlformats.org/officeDocument/2006/relationships/hyperlink" Target="https://doi.org/10.56799/jim.v4i2.7029" TargetMode="External"/><Relationship Id="rId35" Type="http://schemas.openxmlformats.org/officeDocument/2006/relationships/hyperlink" Target="https://doi.org/10.56667/dejournal.v5i2.1640" TargetMode="External"/><Relationship Id="rId43" Type="http://schemas.openxmlformats.org/officeDocument/2006/relationships/hyperlink" Target="https://doi.org/10.51169/ideguru.v10i1.1088" TargetMode="External"/><Relationship Id="rId8" Type="http://schemas.openxmlformats.org/officeDocument/2006/relationships/hyperlink" Target="http://ejournal.mandalanursa.org/index.php/JJUPE/index" TargetMode="Externa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doi.org/10.30997/karimahtauhid.v3i10.14845" TargetMode="External"/><Relationship Id="rId25" Type="http://schemas.openxmlformats.org/officeDocument/2006/relationships/hyperlink" Target="https://doi.org/10.31764/ljpb.v3i1.16841" TargetMode="External"/><Relationship Id="rId33" Type="http://schemas.openxmlformats.org/officeDocument/2006/relationships/hyperlink" Target="https://doi.org/10.52434/jurnalkhazanahakademia.v3i02.62" TargetMode="External"/><Relationship Id="rId38" Type="http://schemas.openxmlformats.org/officeDocument/2006/relationships/hyperlink" Target="https://doi.org/10.31330/repo.v3i2.91" TargetMode="External"/><Relationship Id="rId20" Type="http://schemas.openxmlformats.org/officeDocument/2006/relationships/hyperlink" Target="https://doi.org/10.58540/jipsi.v4i1.800" TargetMode="External"/><Relationship Id="rId41" Type="http://schemas.openxmlformats.org/officeDocument/2006/relationships/hyperlink" Target="https://doi.org/10.30984/jii.v12i1.889"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ejournal.mandalanursa.org/index.php/JJUPE/index" TargetMode="External"/><Relationship Id="rId1" Type="http://schemas.openxmlformats.org/officeDocument/2006/relationships/hyperlink" Target="http://ejournal.mandalanursa.org/index.php/JJUPE/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5176</Words>
  <Characters>29508</Characters>
  <Application>Microsoft Office Word</Application>
  <DocSecurity>0</DocSecurity>
  <Lines>245</Lines>
  <Paragraphs>69</Paragraphs>
  <ScaleCrop>false</ScaleCrop>
  <Company/>
  <LinksUpToDate>false</LinksUpToDate>
  <CharactersWithSpaces>34615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keywords>, docId:E0FF67D2E0B64CFFDE684A678A5032F8</cp:keywords>
  <cp:lastModifiedBy>ADVAN</cp:lastModifiedBy>
  <cp:revision>3</cp:revision>
  <dcterms:created xsi:type="dcterms:W3CDTF">2025-06-19T17:49:00Z</dcterms:created>
  <dcterms:modified xsi:type="dcterms:W3CDTF">2025-06-19T17:50:00Z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2025-06-19T00:00:00Z</vt:filetime>
  </property>
  <property fmtid="{D5CDD505-2E9C-101B-9397-08002B2CF9AE}" pid="3" name="Creator">
    <vt:lpwstr>Microsoft® Word 2016</vt:lpwstr>
  </property>
  <property fmtid="{D5CDD505-2E9C-101B-9397-08002B2CF9AE}" pid="4" name="LastSaved">
    <vt:filetime>2025-06-19T00:00:00Z</vt:filetime>
  </property>
  <property fmtid="{D5CDD505-2E9C-101B-9397-08002B2CF9AE}" pid="5" name="Producer">
    <vt:lpwstr>www.ilovepdf.com</vt:lpwstr>
  </property>
</Properties>
</file>