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2B5E0" w14:textId="77777777" w:rsidR="00D1145F" w:rsidRPr="00C349BE" w:rsidRDefault="00D1145F" w:rsidP="00C349BE">
      <w:pPr>
        <w:tabs>
          <w:tab w:val="left" w:pos="6096"/>
        </w:tabs>
        <w:spacing w:after="0" w:line="240" w:lineRule="auto"/>
        <w:contextualSpacing/>
        <w:jc w:val="center"/>
        <w:rPr>
          <w:rFonts w:ascii="Times New Roman" w:hAnsi="Times New Roman" w:cs="Times New Roman"/>
          <w:b/>
          <w:sz w:val="24"/>
          <w:szCs w:val="24"/>
          <w:lang w:val="en-US"/>
        </w:rPr>
      </w:pPr>
    </w:p>
    <w:p w14:paraId="03780AF3" w14:textId="77777777" w:rsidR="00340130" w:rsidRPr="00C349BE" w:rsidRDefault="00340130" w:rsidP="00C349BE">
      <w:pPr>
        <w:spacing w:after="0" w:line="240" w:lineRule="auto"/>
        <w:contextualSpacing/>
        <w:jc w:val="center"/>
        <w:rPr>
          <w:rFonts w:ascii="Times New Roman" w:hAnsi="Times New Roman" w:cs="Times New Roman"/>
          <w:b/>
          <w:sz w:val="24"/>
          <w:szCs w:val="24"/>
          <w:lang w:val="en-US"/>
        </w:rPr>
      </w:pPr>
    </w:p>
    <w:p w14:paraId="2B14D0C7" w14:textId="77777777" w:rsidR="00055E6A" w:rsidRPr="00C349BE" w:rsidRDefault="00055E6A" w:rsidP="00C349BE">
      <w:pPr>
        <w:spacing w:after="0" w:line="240" w:lineRule="auto"/>
        <w:ind w:left="567"/>
        <w:jc w:val="lowKashida"/>
        <w:rPr>
          <w:rFonts w:ascii="Times New Roman" w:hAnsi="Times New Roman" w:cs="Times New Roman"/>
          <w:b/>
          <w:bCs/>
          <w:sz w:val="24"/>
          <w:szCs w:val="24"/>
          <w:lang w:val="en-ID"/>
        </w:rPr>
      </w:pPr>
      <w:r w:rsidRPr="00C349BE">
        <w:rPr>
          <w:rFonts w:ascii="Times New Roman" w:hAnsi="Times New Roman" w:cs="Times New Roman"/>
          <w:b/>
          <w:bCs/>
          <w:sz w:val="24"/>
          <w:szCs w:val="24"/>
          <w:lang w:val="en-ID"/>
        </w:rPr>
        <w:t xml:space="preserve">Branding Religion and Culture: A Multimodal Analysis of </w:t>
      </w:r>
      <w:proofErr w:type="spellStart"/>
      <w:r w:rsidRPr="00C349BE">
        <w:rPr>
          <w:rFonts w:ascii="Times New Roman" w:hAnsi="Times New Roman" w:cs="Times New Roman"/>
          <w:b/>
          <w:bCs/>
          <w:sz w:val="24"/>
          <w:szCs w:val="24"/>
          <w:lang w:val="en-ID"/>
        </w:rPr>
        <w:t>Sedaap</w:t>
      </w:r>
      <w:proofErr w:type="spellEnd"/>
      <w:r w:rsidRPr="00C349BE">
        <w:rPr>
          <w:rFonts w:ascii="Times New Roman" w:hAnsi="Times New Roman" w:cs="Times New Roman"/>
          <w:b/>
          <w:bCs/>
          <w:sz w:val="24"/>
          <w:szCs w:val="24"/>
          <w:lang w:val="en-ID"/>
        </w:rPr>
        <w:t xml:space="preserve"> and </w:t>
      </w:r>
      <w:proofErr w:type="spellStart"/>
      <w:r w:rsidRPr="00C349BE">
        <w:rPr>
          <w:rFonts w:ascii="Times New Roman" w:hAnsi="Times New Roman" w:cs="Times New Roman"/>
          <w:b/>
          <w:bCs/>
          <w:sz w:val="24"/>
          <w:szCs w:val="24"/>
          <w:lang w:val="en-ID"/>
        </w:rPr>
        <w:t>Indomie</w:t>
      </w:r>
      <w:proofErr w:type="spellEnd"/>
      <w:r w:rsidRPr="00C349BE">
        <w:rPr>
          <w:rFonts w:ascii="Times New Roman" w:hAnsi="Times New Roman" w:cs="Times New Roman"/>
          <w:b/>
          <w:bCs/>
          <w:sz w:val="24"/>
          <w:szCs w:val="24"/>
          <w:lang w:val="en-ID"/>
        </w:rPr>
        <w:t xml:space="preserve"> Ramadan Advertisements in 2025</w:t>
      </w:r>
    </w:p>
    <w:p w14:paraId="3642592E" w14:textId="77777777" w:rsidR="00276B5A" w:rsidRPr="00C349BE" w:rsidRDefault="00276B5A" w:rsidP="00C349BE">
      <w:pPr>
        <w:spacing w:after="100" w:line="240" w:lineRule="auto"/>
        <w:ind w:left="567"/>
        <w:jc w:val="lowKashida"/>
        <w:rPr>
          <w:rFonts w:ascii="Times New Roman" w:hAnsi="Times New Roman" w:cs="Times New Roman"/>
          <w:b/>
          <w:bCs/>
          <w:sz w:val="24"/>
          <w:szCs w:val="24"/>
        </w:rPr>
      </w:pPr>
    </w:p>
    <w:p w14:paraId="2A6401B8" w14:textId="5B4B7F40" w:rsidR="00276B5A" w:rsidRPr="00C349BE" w:rsidRDefault="00055E6A" w:rsidP="00C349BE">
      <w:pPr>
        <w:spacing w:after="0" w:line="240" w:lineRule="auto"/>
        <w:jc w:val="center"/>
        <w:rPr>
          <w:rFonts w:ascii="Times New Roman" w:eastAsia="Aptos" w:hAnsi="Times New Roman" w:cs="Times New Roman"/>
          <w:sz w:val="24"/>
          <w:szCs w:val="24"/>
          <w:vertAlign w:val="superscript"/>
        </w:rPr>
      </w:pPr>
      <w:r w:rsidRPr="00C349BE">
        <w:rPr>
          <w:rFonts w:ascii="Times New Roman" w:hAnsi="Times New Roman" w:cs="Times New Roman"/>
          <w:b/>
          <w:bCs/>
          <w:sz w:val="24"/>
          <w:szCs w:val="24"/>
        </w:rPr>
        <w:t>Sutarman</w:t>
      </w:r>
      <w:r w:rsidRPr="00C349BE">
        <w:rPr>
          <w:rFonts w:ascii="Times New Roman" w:hAnsi="Times New Roman" w:cs="Times New Roman"/>
          <w:b/>
          <w:bCs/>
          <w:sz w:val="24"/>
          <w:szCs w:val="24"/>
          <w:vertAlign w:val="superscript"/>
        </w:rPr>
        <w:t>1</w:t>
      </w:r>
      <w:r w:rsidRPr="00C349BE">
        <w:rPr>
          <w:rFonts w:ascii="Times New Roman" w:hAnsi="Times New Roman" w:cs="Times New Roman"/>
          <w:b/>
          <w:bCs/>
          <w:sz w:val="24"/>
          <w:szCs w:val="24"/>
        </w:rPr>
        <w:t>*, Akbar Adiwinata</w:t>
      </w:r>
      <w:r w:rsidRPr="00C349BE">
        <w:rPr>
          <w:rFonts w:ascii="Times New Roman" w:hAnsi="Times New Roman" w:cs="Times New Roman"/>
          <w:b/>
          <w:bCs/>
          <w:sz w:val="24"/>
          <w:szCs w:val="24"/>
          <w:vertAlign w:val="superscript"/>
        </w:rPr>
        <w:t>2</w:t>
      </w:r>
      <w:r w:rsidRPr="00C349BE">
        <w:rPr>
          <w:rFonts w:ascii="Times New Roman" w:hAnsi="Times New Roman" w:cs="Times New Roman"/>
          <w:b/>
          <w:bCs/>
          <w:sz w:val="24"/>
          <w:szCs w:val="24"/>
        </w:rPr>
        <w:t>, Zainudin Abdussamad</w:t>
      </w:r>
      <w:r w:rsidRPr="00C349BE">
        <w:rPr>
          <w:rFonts w:ascii="Times New Roman" w:hAnsi="Times New Roman" w:cs="Times New Roman"/>
          <w:b/>
          <w:bCs/>
          <w:sz w:val="24"/>
          <w:szCs w:val="24"/>
          <w:vertAlign w:val="superscript"/>
        </w:rPr>
        <w:t>2</w:t>
      </w:r>
      <w:r w:rsidRPr="00C349BE">
        <w:rPr>
          <w:rFonts w:ascii="Times New Roman" w:hAnsi="Times New Roman" w:cs="Times New Roman"/>
          <w:b/>
          <w:bCs/>
          <w:sz w:val="24"/>
          <w:szCs w:val="24"/>
        </w:rPr>
        <w:t>, Lela Rahmawati</w:t>
      </w:r>
      <w:r w:rsidRPr="00C349BE">
        <w:rPr>
          <w:rFonts w:ascii="Times New Roman" w:hAnsi="Times New Roman" w:cs="Times New Roman"/>
          <w:b/>
          <w:bCs/>
          <w:sz w:val="24"/>
          <w:szCs w:val="24"/>
          <w:vertAlign w:val="superscript"/>
        </w:rPr>
        <w:t>4</w:t>
      </w:r>
    </w:p>
    <w:p w14:paraId="2B6FE969" w14:textId="77777777" w:rsidR="00055E6A" w:rsidRPr="00C349BE" w:rsidRDefault="00055E6A" w:rsidP="00C349BE">
      <w:pPr>
        <w:spacing w:line="240" w:lineRule="auto"/>
        <w:jc w:val="center"/>
        <w:rPr>
          <w:rFonts w:ascii="Times New Roman" w:hAnsi="Times New Roman" w:cs="Times New Roman"/>
          <w:sz w:val="24"/>
          <w:szCs w:val="24"/>
        </w:rPr>
      </w:pPr>
      <w:r w:rsidRPr="00C349BE">
        <w:rPr>
          <w:rFonts w:ascii="Times New Roman" w:eastAsia="Garamond" w:hAnsi="Times New Roman" w:cs="Times New Roman"/>
          <w:sz w:val="24"/>
          <w:szCs w:val="24"/>
        </w:rPr>
        <w:t xml:space="preserve">Master of English Literature, Post Graduate Program, </w:t>
      </w:r>
      <w:r w:rsidRPr="00C349BE">
        <w:rPr>
          <w:rFonts w:ascii="Times New Roman" w:hAnsi="Times New Roman" w:cs="Times New Roman"/>
          <w:sz w:val="24"/>
          <w:szCs w:val="24"/>
        </w:rPr>
        <w:t>Bumigora University</w:t>
      </w:r>
    </w:p>
    <w:p w14:paraId="599070B8" w14:textId="35F9D193" w:rsidR="0075442C" w:rsidRPr="00C349BE" w:rsidRDefault="00276B5A" w:rsidP="00C349BE">
      <w:pPr>
        <w:spacing w:line="240" w:lineRule="auto"/>
        <w:jc w:val="center"/>
        <w:rPr>
          <w:rFonts w:ascii="Times New Roman" w:hAnsi="Times New Roman" w:cs="Times New Roman"/>
          <w:sz w:val="24"/>
          <w:szCs w:val="24"/>
        </w:rPr>
      </w:pPr>
      <w:r w:rsidRPr="00C349BE">
        <w:rPr>
          <w:rFonts w:ascii="Times New Roman" w:hAnsi="Times New Roman" w:cs="Times New Roman"/>
          <w:sz w:val="24"/>
          <w:szCs w:val="24"/>
        </w:rPr>
        <w:t xml:space="preserve">Email : </w:t>
      </w:r>
      <w:r w:rsidR="0075442C" w:rsidRPr="00C349BE">
        <w:rPr>
          <w:rFonts w:ascii="Times New Roman" w:hAnsi="Times New Roman" w:cs="Times New Roman"/>
          <w:sz w:val="24"/>
          <w:szCs w:val="24"/>
        </w:rPr>
        <w:fldChar w:fldCharType="begin"/>
      </w:r>
      <w:r w:rsidR="0075442C" w:rsidRPr="00C349BE">
        <w:rPr>
          <w:rFonts w:ascii="Times New Roman" w:hAnsi="Times New Roman" w:cs="Times New Roman"/>
          <w:sz w:val="24"/>
          <w:szCs w:val="24"/>
        </w:rPr>
        <w:instrText>HYPERLINK "mailto:sutarman@universitasbumigora.ac.id"</w:instrText>
      </w:r>
      <w:r w:rsidR="0075442C" w:rsidRPr="00C349BE">
        <w:rPr>
          <w:rFonts w:ascii="Times New Roman" w:hAnsi="Times New Roman" w:cs="Times New Roman"/>
          <w:sz w:val="24"/>
          <w:szCs w:val="24"/>
        </w:rPr>
      </w:r>
      <w:r w:rsidR="0075442C" w:rsidRPr="00C349BE">
        <w:rPr>
          <w:rFonts w:ascii="Times New Roman" w:hAnsi="Times New Roman" w:cs="Times New Roman"/>
          <w:sz w:val="24"/>
          <w:szCs w:val="24"/>
        </w:rPr>
        <w:fldChar w:fldCharType="separate"/>
      </w:r>
      <w:r w:rsidR="0075442C" w:rsidRPr="00C349BE">
        <w:rPr>
          <w:rStyle w:val="Hyperlink"/>
          <w:rFonts w:ascii="Times New Roman" w:hAnsi="Times New Roman"/>
          <w:sz w:val="24"/>
          <w:szCs w:val="24"/>
        </w:rPr>
        <w:t>sutarman@universitasbumigora.ac.id</w:t>
      </w:r>
      <w:r w:rsidR="0075442C" w:rsidRPr="00C349BE">
        <w:rPr>
          <w:rFonts w:ascii="Times New Roman" w:hAnsi="Times New Roman" w:cs="Times New Roman"/>
          <w:sz w:val="24"/>
          <w:szCs w:val="24"/>
        </w:rPr>
        <w:fldChar w:fldCharType="end"/>
      </w:r>
      <w:r w:rsidR="0075442C" w:rsidRPr="00C349BE">
        <w:rPr>
          <w:rFonts w:ascii="Times New Roman" w:hAnsi="Times New Roman" w:cs="Times New Roman"/>
          <w:sz w:val="24"/>
          <w:szCs w:val="24"/>
        </w:rPr>
        <w:t xml:space="preserve"> ; </w:t>
      </w:r>
      <w:hyperlink r:id="rId8" w:history="1">
        <w:r w:rsidR="0075442C" w:rsidRPr="00C349BE">
          <w:rPr>
            <w:rStyle w:val="Hyperlink"/>
            <w:rFonts w:ascii="Times New Roman" w:hAnsi="Times New Roman"/>
            <w:sz w:val="24"/>
            <w:szCs w:val="24"/>
          </w:rPr>
          <w:t>akbarwinata57@gmail.com</w:t>
        </w:r>
      </w:hyperlink>
      <w:r w:rsidR="0075442C" w:rsidRPr="00C349BE">
        <w:rPr>
          <w:rFonts w:ascii="Times New Roman" w:hAnsi="Times New Roman" w:cs="Times New Roman"/>
          <w:sz w:val="24"/>
          <w:szCs w:val="24"/>
        </w:rPr>
        <w:t xml:space="preserve"> ; </w:t>
      </w:r>
      <w:r w:rsidR="0075442C" w:rsidRPr="00C349BE">
        <w:rPr>
          <w:rFonts w:ascii="Times New Roman" w:hAnsi="Times New Roman" w:cs="Times New Roman"/>
          <w:sz w:val="24"/>
          <w:szCs w:val="24"/>
        </w:rPr>
        <w:fldChar w:fldCharType="begin"/>
      </w:r>
      <w:r w:rsidR="0075442C" w:rsidRPr="00C349BE">
        <w:rPr>
          <w:rFonts w:ascii="Times New Roman" w:hAnsi="Times New Roman" w:cs="Times New Roman"/>
          <w:sz w:val="24"/>
          <w:szCs w:val="24"/>
        </w:rPr>
        <w:instrText>HYPERLINK "mailto:samadzain12@gmail.com"</w:instrText>
      </w:r>
      <w:r w:rsidR="0075442C" w:rsidRPr="00C349BE">
        <w:rPr>
          <w:rFonts w:ascii="Times New Roman" w:hAnsi="Times New Roman" w:cs="Times New Roman"/>
          <w:sz w:val="24"/>
          <w:szCs w:val="24"/>
        </w:rPr>
      </w:r>
      <w:r w:rsidR="0075442C" w:rsidRPr="00C349BE">
        <w:rPr>
          <w:rFonts w:ascii="Times New Roman" w:hAnsi="Times New Roman" w:cs="Times New Roman"/>
          <w:sz w:val="24"/>
          <w:szCs w:val="24"/>
        </w:rPr>
        <w:fldChar w:fldCharType="separate"/>
      </w:r>
      <w:r w:rsidR="0075442C" w:rsidRPr="00C349BE">
        <w:rPr>
          <w:rStyle w:val="Hyperlink"/>
          <w:rFonts w:ascii="Times New Roman" w:hAnsi="Times New Roman"/>
          <w:sz w:val="24"/>
          <w:szCs w:val="24"/>
        </w:rPr>
        <w:t>samadzain12@gmail.com</w:t>
      </w:r>
      <w:r w:rsidR="0075442C" w:rsidRPr="00C349BE">
        <w:rPr>
          <w:rFonts w:ascii="Times New Roman" w:hAnsi="Times New Roman" w:cs="Times New Roman"/>
          <w:sz w:val="24"/>
          <w:szCs w:val="24"/>
        </w:rPr>
        <w:fldChar w:fldCharType="end"/>
      </w:r>
      <w:r w:rsidR="0075442C" w:rsidRPr="00C349BE">
        <w:rPr>
          <w:rFonts w:ascii="Times New Roman" w:hAnsi="Times New Roman" w:cs="Times New Roman"/>
          <w:sz w:val="24"/>
          <w:szCs w:val="24"/>
        </w:rPr>
        <w:t xml:space="preserve"> ; </w:t>
      </w:r>
      <w:hyperlink r:id="rId9" w:history="1">
        <w:r w:rsidR="0075442C" w:rsidRPr="00C349BE">
          <w:rPr>
            <w:rStyle w:val="Hyperlink"/>
            <w:rFonts w:ascii="Times New Roman" w:hAnsi="Times New Roman"/>
            <w:sz w:val="24"/>
            <w:szCs w:val="24"/>
          </w:rPr>
          <w:t>lela_rahmawati@universitasbumigora.ac.id</w:t>
        </w:r>
      </w:hyperlink>
      <w:r w:rsidR="0075442C" w:rsidRPr="00C349BE">
        <w:rPr>
          <w:rFonts w:ascii="Times New Roman" w:hAnsi="Times New Roman" w:cs="Times New Roman"/>
          <w:sz w:val="24"/>
          <w:szCs w:val="24"/>
        </w:rPr>
        <w:t xml:space="preserve">  </w:t>
      </w:r>
    </w:p>
    <w:p w14:paraId="467DC5FD" w14:textId="77777777" w:rsidR="00276B5A" w:rsidRPr="00C349BE" w:rsidRDefault="00276B5A" w:rsidP="00C349BE">
      <w:pPr>
        <w:spacing w:line="240" w:lineRule="auto"/>
        <w:contextualSpacing/>
        <w:jc w:val="center"/>
        <w:rPr>
          <w:rFonts w:ascii="Times New Roman" w:hAnsi="Times New Roman" w:cs="Times New Roman"/>
          <w:bCs/>
          <w:sz w:val="24"/>
          <w:szCs w:val="24"/>
          <w:lang w:val="en-US"/>
        </w:rPr>
      </w:pPr>
    </w:p>
    <w:p w14:paraId="3671F342" w14:textId="77777777" w:rsidR="00276B5A" w:rsidRPr="00C349BE" w:rsidRDefault="00276B5A" w:rsidP="00C349BE">
      <w:pPr>
        <w:tabs>
          <w:tab w:val="left" w:pos="1410"/>
          <w:tab w:val="center" w:pos="3968"/>
        </w:tabs>
        <w:spacing w:after="0" w:line="240" w:lineRule="auto"/>
        <w:contextualSpacing/>
        <w:rPr>
          <w:rFonts w:ascii="Times New Roman" w:hAnsi="Times New Roman" w:cs="Times New Roman"/>
          <w:b/>
          <w:sz w:val="24"/>
          <w:szCs w:val="24"/>
          <w:lang w:val="en-US"/>
        </w:rPr>
      </w:pPr>
      <w:r w:rsidRPr="00C349BE">
        <w:rPr>
          <w:rFonts w:ascii="Times New Roman" w:hAnsi="Times New Roman" w:cs="Times New Roman"/>
          <w:bCs/>
          <w:sz w:val="24"/>
          <w:szCs w:val="24"/>
        </w:rPr>
        <w:t xml:space="preserve"> </w:t>
      </w:r>
      <w:r w:rsidRPr="00C349BE">
        <w:rPr>
          <w:rFonts w:ascii="Times New Roman" w:hAnsi="Times New Roman" w:cs="Times New Roman"/>
          <w:noProof/>
          <w:sz w:val="24"/>
          <w:szCs w:val="24"/>
          <w:lang w:val="en-US"/>
        </w:rPr>
        <mc:AlternateContent>
          <mc:Choice Requires="wps">
            <w:drawing>
              <wp:anchor distT="0" distB="0" distL="0" distR="0" simplePos="0" relativeHeight="251658752" behindDoc="1" locked="0" layoutInCell="1" allowOverlap="1" wp14:anchorId="7A8D7346" wp14:editId="1F8C2B15">
                <wp:simplePos x="0" y="0"/>
                <wp:positionH relativeFrom="page">
                  <wp:posOffset>1438275</wp:posOffset>
                </wp:positionH>
                <wp:positionV relativeFrom="paragraph">
                  <wp:posOffset>114300</wp:posOffset>
                </wp:positionV>
                <wp:extent cx="4698365" cy="45085"/>
                <wp:effectExtent l="0" t="0" r="6985" b="0"/>
                <wp:wrapTopAndBottom/>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8365" cy="45085"/>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3EFC6" id="Rectangle 5" o:spid="_x0000_s1026" style="position:absolute;margin-left:113.25pt;margin-top:9pt;width:369.95pt;height:3.5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" fillcolor="#4f80bc" stroked="f">
                <w10:wrap type="topAndBottom" anchorx="page"/>
              </v:rect>
            </w:pict>
          </mc:Fallback>
        </mc:AlternateContent>
      </w:r>
    </w:p>
    <w:p w14:paraId="4C8DFF92" w14:textId="77777777" w:rsidR="00276B5A" w:rsidRPr="00C349BE" w:rsidRDefault="00276B5A" w:rsidP="00C349BE">
      <w:pPr>
        <w:spacing w:after="0" w:line="240" w:lineRule="auto"/>
        <w:ind w:left="567" w:right="566"/>
        <w:jc w:val="center"/>
        <w:rPr>
          <w:rFonts w:ascii="Times New Roman" w:hAnsi="Times New Roman" w:cs="Times New Roman"/>
          <w:b/>
          <w:sz w:val="24"/>
          <w:szCs w:val="24"/>
          <w:lang w:val="en-US"/>
        </w:rPr>
      </w:pPr>
    </w:p>
    <w:p w14:paraId="7E9260A6" w14:textId="77777777" w:rsidR="00276B5A" w:rsidRPr="00C349BE" w:rsidRDefault="00276B5A" w:rsidP="00C349BE">
      <w:pPr>
        <w:spacing w:after="100" w:line="240" w:lineRule="auto"/>
        <w:ind w:left="567"/>
        <w:jc w:val="center"/>
        <w:rPr>
          <w:rFonts w:ascii="Times New Roman" w:hAnsi="Times New Roman" w:cs="Times New Roman"/>
          <w:b/>
          <w:bCs/>
          <w:sz w:val="24"/>
          <w:szCs w:val="24"/>
        </w:rPr>
      </w:pPr>
      <w:r w:rsidRPr="00C349BE">
        <w:rPr>
          <w:rFonts w:ascii="Times New Roman" w:hAnsi="Times New Roman" w:cs="Times New Roman"/>
          <w:b/>
          <w:bCs/>
          <w:sz w:val="24"/>
          <w:szCs w:val="24"/>
        </w:rPr>
        <w:t>Abstract</w:t>
      </w:r>
    </w:p>
    <w:p w14:paraId="03FA881F" w14:textId="6E01B208" w:rsidR="00836C2C" w:rsidRPr="00C349BE" w:rsidRDefault="00836C2C" w:rsidP="00C349BE">
      <w:pPr>
        <w:spacing w:after="100" w:line="240" w:lineRule="auto"/>
        <w:ind w:left="567"/>
        <w:jc w:val="both"/>
        <w:rPr>
          <w:rFonts w:ascii="Times New Roman" w:hAnsi="Times New Roman" w:cs="Times New Roman"/>
          <w:sz w:val="24"/>
          <w:szCs w:val="24"/>
        </w:rPr>
      </w:pPr>
      <w:r w:rsidRPr="00C349BE">
        <w:rPr>
          <w:rFonts w:ascii="Times New Roman" w:hAnsi="Times New Roman" w:cs="Times New Roman"/>
          <w:sz w:val="24"/>
          <w:szCs w:val="24"/>
        </w:rPr>
        <w:t xml:space="preserve">This study investigates how religious and cultural values are embedded in Indonesian Ramadan advertisements through Multimodal Discourse Analysis (MDA). The research focuses on the 2025 campaigns of two prominent instant noodle brands, Sedaap and Indomie, which utilize verbal, visual, and auditory elements to construct persuasive narratives. The study aims to examine how Islamic symbols, national identity, and familial values are communicated through these multimodal resources. Using frameworks from </w:t>
      </w:r>
      <w:r w:rsidR="00CB08A5" w:rsidRPr="00C349BE">
        <w:rPr>
          <w:rFonts w:ascii="Times New Roman" w:hAnsi="Times New Roman" w:cs="Times New Roman"/>
          <w:sz w:val="24"/>
          <w:szCs w:val="24"/>
        </w:rPr>
        <w:fldChar w:fldCharType="begin" w:fldLock="1"/>
      </w:r>
      <w:r w:rsidR="00CB08A5" w:rsidRPr="00C349BE">
        <w:rPr>
          <w:rFonts w:ascii="Times New Roman" w:hAnsi="Times New Roman" w:cs="Times New Roman"/>
          <w:sz w:val="24"/>
          <w:szCs w:val="24"/>
        </w:rPr>
        <w:instrText>ADDIN CSL_CITATION {"citationItems":[{"id":"ITEM-1","itemData":{"author":[{"dropping-particle":"","family":"Kress, G., &amp; van Leeuwen","given":"T","non-dropping-particle":"","parse-names":false,"suffix":""}],"edition":"2ed editio","id":"ITEM-1","issued":{"date-parts":[["2006"]]},"publisher":"Routledge","publisher-place":"London","title":"Reading Images: The Grammar of Visual Design","type":"book"},"uris":["http://www.mendeley.com/documents/?uuid=389fd185-ed4d-4667-967f-e6583022e7f5"]}],"mendeley":{"formattedCitation":"(Kress, G., &amp; van Leeuwen, 2006)","manualFormatting":"Kress, G., &amp; van Leeuwen, (2006)","plainTextFormattedCitation":"(Kress, G., &amp; van Leeuwen, 2006)","previouslyFormattedCitation":"(Kress, G., &amp; van Leeuwen, 2006)"},"properties":{"noteIndex":0},"schema":"https://github.com/citation-style-language/schema/raw/master/csl-citation.json"}</w:instrText>
      </w:r>
      <w:r w:rsidR="00CB08A5" w:rsidRPr="00C349BE">
        <w:rPr>
          <w:rFonts w:ascii="Times New Roman" w:hAnsi="Times New Roman" w:cs="Times New Roman"/>
          <w:sz w:val="24"/>
          <w:szCs w:val="24"/>
        </w:rPr>
        <w:fldChar w:fldCharType="separate"/>
      </w:r>
      <w:r w:rsidR="00CB08A5" w:rsidRPr="00C349BE">
        <w:rPr>
          <w:rFonts w:ascii="Times New Roman" w:hAnsi="Times New Roman" w:cs="Times New Roman"/>
          <w:noProof/>
          <w:sz w:val="24"/>
          <w:szCs w:val="24"/>
        </w:rPr>
        <w:t>Kress, G., &amp; van Leeuwen, (2006)</w:t>
      </w:r>
      <w:r w:rsidR="00CB08A5" w:rsidRPr="00C349BE">
        <w:rPr>
          <w:rFonts w:ascii="Times New Roman" w:hAnsi="Times New Roman" w:cs="Times New Roman"/>
          <w:sz w:val="24"/>
          <w:szCs w:val="24"/>
        </w:rPr>
        <w:fldChar w:fldCharType="end"/>
      </w:r>
      <w:r w:rsidR="00CB08A5" w:rsidRPr="00C349BE">
        <w:rPr>
          <w:rFonts w:ascii="Times New Roman" w:hAnsi="Times New Roman" w:cs="Times New Roman"/>
          <w:sz w:val="24"/>
          <w:szCs w:val="24"/>
        </w:rPr>
        <w:t xml:space="preserve"> </w:t>
      </w:r>
      <w:r w:rsidRPr="00C349BE">
        <w:rPr>
          <w:rFonts w:ascii="Times New Roman" w:hAnsi="Times New Roman" w:cs="Times New Roman"/>
          <w:sz w:val="24"/>
          <w:szCs w:val="24"/>
        </w:rPr>
        <w:t>and theories on pious consumerism and cultural discourse, the findings reveal that the advertisements serve not only as promotional tools but also as cultural texts that reflect and shape Muslim identity. Sedaap emphasizes youthful, pop-cultural appeal, while Indomie presents emotional narratives rooted in gratitude and togetherness. The study concludes that commercial branding during Ramadan actively contributes to the construction of religio-cultural ideology in modern Indonesia. These insights offer implications for media literacy, religious communication, and branding ethics.</w:t>
      </w:r>
    </w:p>
    <w:p w14:paraId="261BAD91" w14:textId="1AC2F730" w:rsidR="00276B5A" w:rsidRPr="00C349BE" w:rsidRDefault="00276B5A" w:rsidP="00C349BE">
      <w:pPr>
        <w:spacing w:after="100" w:line="240" w:lineRule="auto"/>
        <w:ind w:left="567" w:right="566"/>
        <w:jc w:val="lowKashida"/>
        <w:rPr>
          <w:rFonts w:ascii="Times New Roman" w:hAnsi="Times New Roman" w:cs="Times New Roman"/>
          <w:sz w:val="24"/>
          <w:szCs w:val="24"/>
        </w:rPr>
      </w:pPr>
      <w:r w:rsidRPr="00C349BE">
        <w:rPr>
          <w:rFonts w:ascii="Times New Roman" w:hAnsi="Times New Roman" w:cs="Times New Roman"/>
          <w:b/>
          <w:bCs/>
          <w:sz w:val="24"/>
          <w:szCs w:val="24"/>
        </w:rPr>
        <w:t>Keywords</w:t>
      </w:r>
      <w:r w:rsidRPr="00C349BE">
        <w:rPr>
          <w:rFonts w:ascii="Times New Roman" w:hAnsi="Times New Roman" w:cs="Times New Roman"/>
          <w:sz w:val="24"/>
          <w:szCs w:val="24"/>
        </w:rPr>
        <w:t xml:space="preserve">: </w:t>
      </w:r>
      <w:r w:rsidR="00836C2C" w:rsidRPr="00C349BE">
        <w:rPr>
          <w:rFonts w:ascii="Times New Roman" w:hAnsi="Times New Roman" w:cs="Times New Roman"/>
          <w:sz w:val="24"/>
          <w:szCs w:val="24"/>
        </w:rPr>
        <w:t>Multimodality; Advertising; Religion; Culture; Consumerism; Indonesia</w:t>
      </w:r>
    </w:p>
    <w:p w14:paraId="56EAA04E" w14:textId="77777777" w:rsidR="00276B5A" w:rsidRPr="00C349BE" w:rsidRDefault="00276B5A" w:rsidP="00C349BE">
      <w:pPr>
        <w:pStyle w:val="Heading2"/>
        <w:spacing w:before="0" w:after="100" w:line="240" w:lineRule="auto"/>
        <w:rPr>
          <w:rFonts w:ascii="Times New Roman" w:hAnsi="Times New Roman"/>
          <w:sz w:val="24"/>
          <w:szCs w:val="24"/>
        </w:rPr>
      </w:pPr>
      <w:r w:rsidRPr="00C349BE">
        <w:rPr>
          <w:rFonts w:ascii="Times New Roman" w:hAnsi="Times New Roman"/>
          <w:color w:val="000000"/>
          <w:sz w:val="24"/>
          <w:szCs w:val="24"/>
        </w:rPr>
        <w:t>INTRODUCTION</w:t>
      </w:r>
    </w:p>
    <w:p w14:paraId="4809FAE5" w14:textId="0FF89649" w:rsidR="00836C2C" w:rsidRPr="00C349BE" w:rsidRDefault="00836C2C" w:rsidP="00C349BE">
      <w:pPr>
        <w:pStyle w:val="NormalWeb"/>
        <w:spacing w:before="0" w:beforeAutospacing="0" w:afterAutospacing="0"/>
        <w:ind w:firstLine="720"/>
        <w:jc w:val="both"/>
        <w:rPr>
          <w:color w:val="000000"/>
          <w:lang w:val="en-ID"/>
        </w:rPr>
      </w:pPr>
      <w:r w:rsidRPr="00C349BE">
        <w:rPr>
          <w:color w:val="000000"/>
          <w:lang w:val="en-ID"/>
        </w:rPr>
        <w:t xml:space="preserve">Ramadan, the holiest month in Islam, is widely celebrated by Muslims through religious rituals, acts of devotion, and communal traditions. In Muslim-majority countries like Indonesia, Ramadan not only holds spiritual importance but also serves as a fertile ground for commercial and cultural expressions. During this period, businesses intensify their marketing efforts by embedding religious and emotional appeals into various forms of media content such as TV commercials, digital campaigns, and social media advertisements </w:t>
      </w:r>
      <w:r w:rsidR="00CB08A5" w:rsidRPr="00C349BE">
        <w:rPr>
          <w:color w:val="000000"/>
          <w:lang w:val="en-ID"/>
        </w:rPr>
        <w:fldChar w:fldCharType="begin" w:fldLock="1"/>
      </w:r>
      <w:r w:rsidR="00CB08A5" w:rsidRPr="00C349BE">
        <w:rPr>
          <w:color w:val="000000"/>
          <w:lang w:val="en-ID"/>
        </w:rPr>
        <w:instrText>ADDIN CSL_CITATION {"citationItems":[{"id":"ITEM-1","itemData":{"author":[{"dropping-particle":"","family":"El-Aswad","given":"E.","non-dropping-particle":"","parse-names":false,"suffix":""}],"container-title":"Digest of Middle East Studies","id":"ITEM-1","issue":"1","issued":{"date-parts":[["2013"]]},"page":"103-121","title":"Images of Muslims in Western and Muslim media","type":"article-journal","volume":"22"},"uris":["http://www.mendeley.com/documents/?uuid=d4c350c5-200c-4f80-873c-367d0bcc29fb"]}],"mendeley":{"formattedCitation":"(El-Aswad, 2013)","plainTextFormattedCitation":"(El-Aswad, 2013)","previouslyFormattedCitation":"(El-Aswad, 2013)"},"properties":{"noteIndex":0},"schema":"https://github.com/citation-style-language/schema/raw/master/csl-citation.json"}</w:instrText>
      </w:r>
      <w:r w:rsidR="00CB08A5" w:rsidRPr="00C349BE">
        <w:rPr>
          <w:color w:val="000000"/>
          <w:lang w:val="en-ID"/>
        </w:rPr>
        <w:fldChar w:fldCharType="separate"/>
      </w:r>
      <w:r w:rsidR="00CB08A5" w:rsidRPr="00C349BE">
        <w:rPr>
          <w:noProof/>
          <w:color w:val="000000"/>
          <w:lang w:val="en-ID"/>
        </w:rPr>
        <w:t>(El-Aswad, 2013)</w:t>
      </w:r>
      <w:r w:rsidR="00CB08A5" w:rsidRPr="00C349BE">
        <w:rPr>
          <w:color w:val="000000"/>
          <w:lang w:val="en-ID"/>
        </w:rPr>
        <w:fldChar w:fldCharType="end"/>
      </w:r>
      <w:r w:rsidRPr="00C349BE">
        <w:rPr>
          <w:color w:val="000000"/>
          <w:lang w:val="en-ID"/>
        </w:rPr>
        <w:t xml:space="preserve">. Among the most prominent contributors to this trend are instant noodle brands like </w:t>
      </w:r>
      <w:proofErr w:type="spellStart"/>
      <w:r w:rsidRPr="00C349BE">
        <w:rPr>
          <w:color w:val="000000"/>
          <w:lang w:val="en-ID"/>
        </w:rPr>
        <w:t>Indomie</w:t>
      </w:r>
      <w:proofErr w:type="spellEnd"/>
      <w:r w:rsidRPr="00C349BE">
        <w:rPr>
          <w:color w:val="000000"/>
          <w:lang w:val="en-ID"/>
        </w:rPr>
        <w:t xml:space="preserve"> and </w:t>
      </w:r>
      <w:proofErr w:type="spellStart"/>
      <w:r w:rsidRPr="00C349BE">
        <w:rPr>
          <w:color w:val="000000"/>
          <w:lang w:val="en-ID"/>
        </w:rPr>
        <w:t>Sedaap</w:t>
      </w:r>
      <w:proofErr w:type="spellEnd"/>
      <w:r w:rsidRPr="00C349BE">
        <w:rPr>
          <w:color w:val="000000"/>
          <w:lang w:val="en-ID"/>
        </w:rPr>
        <w:t>, which routinely release Ramadan-themed advertisements to capture market attention during this sacred month</w:t>
      </w:r>
      <w:r w:rsidR="00965C60" w:rsidRPr="00C349BE">
        <w:rPr>
          <w:color w:val="000000"/>
          <w:lang w:val="en-ID"/>
        </w:rPr>
        <w:t xml:space="preserve"> </w:t>
      </w:r>
      <w:r w:rsidR="00965C60" w:rsidRPr="00C349BE">
        <w:rPr>
          <w:color w:val="000000"/>
          <w:lang w:val="en-ID"/>
        </w:rPr>
        <w:fldChar w:fldCharType="begin" w:fldLock="1"/>
      </w:r>
      <w:r w:rsidR="00965C60" w:rsidRPr="00C349BE">
        <w:rPr>
          <w:color w:val="000000"/>
          <w:lang w:val="en-ID"/>
        </w:rPr>
        <w:instrText>ADDIN CSL_CITATION {"citationItems":[{"id":"ITEM-1","itemData":{"DOI":"10.4324/9781315773971","ISBN":"9781317683032","abstract":"Text and image are used together in an increasingly flexible fashion and many disciplines and areas of study are now attempting to understand how these combinations work. This introductory textbook explores and analyses the various approaches to multimodality and offers a broad, interdisciplinary survey of all aspects of the text-image relation. It leads students into detailed discussion concerning a number of approaches that are used. It also brings out their strengths and weaknesses using illustrative example analyses and raises explicit research questions to reinforce learning. Throughout the book, John Bateman looks at a wide range of perspectives: socio-semiotics, visual communication, psycholinguistic approaches to discourse, rhetorical approaches to advertising and visual persuasion, and cognitive metaphor theory. Applications of the styles of analyses presented are discussed for a variety of materials, including advertisements, picture books, comics and textbooks. Requiring no prior knowledge of the area, this is an accessible text for all students studying text and image or multimodality within English Language and Linguistics, Media and Communication Studies and Visual and Design Studies.","author":[{"dropping-particle":"","family":"Bateman","given":"John A.","non-dropping-particle":"","parse-names":false,"suffix":""}],"container-title":"Text and Image: A Critical Introduction to the Visual/Verbal Divide","id":"ITEM-1","issued":{"date-parts":[["2014"]]},"number-of-pages":"1-276","publisher":"Routledge","title":"Text and image: A critical introduction to the visual/verbal divide","type":"book"},"uris":["http://www.mendeley.com/documents/?uuid=1324c1ef-b5d4-45ee-9478-349d00090b88"]}],"mendeley":{"formattedCitation":"(Bateman, 2014)","plainTextFormattedCitation":"(Bateman, 2014)","previouslyFormattedCitation":"(Bateman, 2014)"},"properties":{"noteIndex":0},"schema":"https://github.com/citation-style-language/schema/raw/master/csl-citation.json"}</w:instrText>
      </w:r>
      <w:r w:rsidR="00965C60" w:rsidRPr="00C349BE">
        <w:rPr>
          <w:color w:val="000000"/>
          <w:lang w:val="en-ID"/>
        </w:rPr>
        <w:fldChar w:fldCharType="separate"/>
      </w:r>
      <w:r w:rsidR="00965C60" w:rsidRPr="00C349BE">
        <w:rPr>
          <w:noProof/>
          <w:color w:val="000000"/>
          <w:lang w:val="en-ID"/>
        </w:rPr>
        <w:t>(Bateman, 2014)</w:t>
      </w:r>
      <w:r w:rsidR="00965C60" w:rsidRPr="00C349BE">
        <w:rPr>
          <w:color w:val="000000"/>
          <w:lang w:val="en-ID"/>
        </w:rPr>
        <w:fldChar w:fldCharType="end"/>
      </w:r>
      <w:r w:rsidRPr="00C349BE">
        <w:rPr>
          <w:color w:val="000000"/>
          <w:lang w:val="en-ID"/>
        </w:rPr>
        <w:t>.</w:t>
      </w:r>
    </w:p>
    <w:p w14:paraId="41EAF46A" w14:textId="37137402" w:rsidR="00836C2C" w:rsidRPr="00C349BE" w:rsidRDefault="00836C2C" w:rsidP="00C349BE">
      <w:pPr>
        <w:pStyle w:val="NormalWeb"/>
        <w:spacing w:before="0" w:beforeAutospacing="0" w:afterAutospacing="0"/>
        <w:ind w:firstLine="720"/>
        <w:jc w:val="both"/>
        <w:rPr>
          <w:color w:val="000000"/>
          <w:lang w:val="en-ID"/>
        </w:rPr>
      </w:pPr>
      <w:r w:rsidRPr="00C349BE">
        <w:rPr>
          <w:color w:val="000000"/>
          <w:lang w:val="en-ID"/>
        </w:rPr>
        <w:t xml:space="preserve">Over the years, the composition and strategic orientation of Ramadan advertisements in Indonesia have undergone significant transformation. In 2025, a marked shift towards multimodal advertising strategies—integrating verbal, visual, and </w:t>
      </w:r>
      <w:r w:rsidRPr="00C349BE">
        <w:rPr>
          <w:color w:val="000000"/>
          <w:lang w:val="en-ID"/>
        </w:rPr>
        <w:lastRenderedPageBreak/>
        <w:t xml:space="preserve">auditory elements—can be observed in campaigns by both </w:t>
      </w:r>
      <w:proofErr w:type="spellStart"/>
      <w:r w:rsidRPr="00C349BE">
        <w:rPr>
          <w:color w:val="000000"/>
          <w:lang w:val="en-ID"/>
        </w:rPr>
        <w:t>Sedaap</w:t>
      </w:r>
      <w:proofErr w:type="spellEnd"/>
      <w:r w:rsidRPr="00C349BE">
        <w:rPr>
          <w:color w:val="000000"/>
          <w:lang w:val="en-ID"/>
        </w:rPr>
        <w:t xml:space="preserve"> and </w:t>
      </w:r>
      <w:proofErr w:type="spellStart"/>
      <w:r w:rsidRPr="00C349BE">
        <w:rPr>
          <w:color w:val="000000"/>
          <w:lang w:val="en-ID"/>
        </w:rPr>
        <w:t>Indomie</w:t>
      </w:r>
      <w:proofErr w:type="spellEnd"/>
      <w:r w:rsidRPr="00C349BE">
        <w:rPr>
          <w:color w:val="000000"/>
          <w:lang w:val="en-ID"/>
        </w:rPr>
        <w:t xml:space="preserve">. These advertisements are no longer merely commercial tools but have become cultural artifacts that reflect and shape collective religious </w:t>
      </w:r>
      <w:proofErr w:type="spellStart"/>
      <w:r w:rsidRPr="00C349BE">
        <w:rPr>
          <w:color w:val="000000"/>
          <w:lang w:val="en-ID"/>
        </w:rPr>
        <w:t>behavior</w:t>
      </w:r>
      <w:proofErr w:type="spellEnd"/>
      <w:r w:rsidRPr="00C349BE">
        <w:rPr>
          <w:color w:val="000000"/>
          <w:lang w:val="en-ID"/>
        </w:rPr>
        <w:t xml:space="preserve"> and social values</w:t>
      </w:r>
      <w:r w:rsidR="00932BBB" w:rsidRPr="00C349BE">
        <w:rPr>
          <w:color w:val="000000"/>
          <w:lang w:val="en-ID"/>
        </w:rPr>
        <w:t xml:space="preserve"> </w:t>
      </w:r>
      <w:r w:rsidR="00932BBB" w:rsidRPr="00C349BE">
        <w:rPr>
          <w:color w:val="000000"/>
          <w:lang w:val="en-ID"/>
        </w:rPr>
        <w:fldChar w:fldCharType="begin" w:fldLock="1"/>
      </w:r>
      <w:r w:rsidR="00932BBB" w:rsidRPr="00C349BE">
        <w:rPr>
          <w:color w:val="000000"/>
          <w:lang w:val="en-ID"/>
        </w:rPr>
        <w:instrText>ADDIN CSL_CITATION {"citationItems":[{"id":"ITEM-1","itemData":{"DOI":"https://doi.org/10.1080/10350330.2020.1779459","author":[{"dropping-particle":"","family":"Adler, S., &amp; Kohn","given":"A.","non-dropping-particle":"","parse-names":false,"suffix":""}],"container-title":"Social Semiotics","id":"ITEM-1","issued":{"date-parts":[["2020"]]},"title":"A multimodal analysis of a controversial Israeli political campaign ad","type":"article-journal"},"uris":["http://www.mendeley.com/documents/?uuid=024cd86c-6cf9-41b4-a6c3-9db330c46da9"]},{"id":"ITEM-2","itemData":{"DOI":"https://doi.org/10.1080/17405904.2019.1637761","author":[{"dropping-particle":"","family":"Andersson","given":"H.","non-dropping-particle":"","parse-names":false,"suffix":""}],"container-title":"Critical Discourse Studies","id":"ITEM-2","issue":"5","issued":{"date-parts":[["2019"]]},"page":"583-603","title":"Recontextualizing Swedish nationalism in milk marketing: a multimodal analysis.","type":"article-journal","volume":"16"},"uris":["http://www.mendeley.com/documents/?uuid=7bf9bf11-bd98-4001-8ee0-50ca80dc6677"]},{"id":"ITEM-3","itemData":{"DOI":"https://doi.org/10.1177/1470357218782001","author":[{"dropping-particle":"","family":"Bolognesi, M., &amp; Lievers","given":"F. S.","non-dropping-particle":"","parse-names":false,"suffix":""}],"container-title":"Visual Communication","id":"ITEM-3","issue":"4","issued":{"date-parts":[["2020"]]},"page":"431-457","title":"How Language and Image Construct Synaesthetic Metaphors in Print Advertising","type":"article-journal","volume":"19"},"uris":["http://www.mendeley.com/documents/?uuid=48a04f78-c32b-4567-95d6-4cd662d8954a"]}],"mendeley":{"formattedCitation":"(Adler, S., &amp; Kohn, 2020; Andersson, 2019; Bolognesi, M., &amp; Lievers, 2020)","plainTextFormattedCitation":"(Adler, S., &amp; Kohn, 2020; Andersson, 2019; Bolognesi, M., &amp; Lievers, 2020)","previouslyFormattedCitation":"(Adler, S., &amp; Kohn, 2020; Andersson, 2019; Bolognesi, M., &amp; Lievers, 2020)"},"properties":{"noteIndex":0},"schema":"https://github.com/citation-style-language/schema/raw/master/csl-citation.json"}</w:instrText>
      </w:r>
      <w:r w:rsidR="00932BBB" w:rsidRPr="00C349BE">
        <w:rPr>
          <w:color w:val="000000"/>
          <w:lang w:val="en-ID"/>
        </w:rPr>
        <w:fldChar w:fldCharType="separate"/>
      </w:r>
      <w:r w:rsidR="00932BBB" w:rsidRPr="00C349BE">
        <w:rPr>
          <w:noProof/>
          <w:color w:val="000000"/>
          <w:lang w:val="en-ID"/>
        </w:rPr>
        <w:t>(Adler, S., &amp; Kohn, 2020; Andersson, 2019; Bolognesi, M., &amp; Lievers, 2020)</w:t>
      </w:r>
      <w:r w:rsidR="00932BBB" w:rsidRPr="00C349BE">
        <w:rPr>
          <w:color w:val="000000"/>
          <w:lang w:val="en-ID"/>
        </w:rPr>
        <w:fldChar w:fldCharType="end"/>
      </w:r>
      <w:r w:rsidRPr="00C349BE">
        <w:rPr>
          <w:color w:val="000000"/>
          <w:lang w:val="en-ID"/>
        </w:rPr>
        <w:t>. The campaigns employ Islamic symbols, national narratives, and family-</w:t>
      </w:r>
      <w:proofErr w:type="spellStart"/>
      <w:r w:rsidRPr="00C349BE">
        <w:rPr>
          <w:color w:val="000000"/>
          <w:lang w:val="en-ID"/>
        </w:rPr>
        <w:t>centered</w:t>
      </w:r>
      <w:proofErr w:type="spellEnd"/>
      <w:r w:rsidRPr="00C349BE">
        <w:rPr>
          <w:color w:val="000000"/>
          <w:lang w:val="en-ID"/>
        </w:rPr>
        <w:t xml:space="preserve"> stories, transforming everyday marketing into expressions of religio-cultural identity</w:t>
      </w:r>
      <w:r w:rsidR="00965C60" w:rsidRPr="00C349BE">
        <w:rPr>
          <w:color w:val="000000"/>
          <w:lang w:val="en-ID"/>
        </w:rPr>
        <w:t xml:space="preserve"> </w:t>
      </w:r>
      <w:r w:rsidR="00965C60" w:rsidRPr="00C349BE">
        <w:rPr>
          <w:color w:val="000000"/>
          <w:lang w:val="en-ID"/>
        </w:rPr>
        <w:fldChar w:fldCharType="begin" w:fldLock="1"/>
      </w:r>
      <w:r w:rsidR="00965C60" w:rsidRPr="00C349BE">
        <w:rPr>
          <w:color w:val="000000"/>
          <w:lang w:val="en-ID"/>
        </w:rPr>
        <w:instrText>ADDIN CSL_CITATION {"citationItems":[{"id":"ITEM-1","itemData":{"author":[{"dropping-particle":"","family":"Machin, D., &amp; Mayr","given":"A.","non-dropping-particle":"","parse-names":false,"suffix":""}],"id":"ITEM-1","issued":{"date-parts":[["2012"]]},"publisher":"SAGE.","title":"How to do critical discourse analysis: A multimodal introduction","type":"book"},"uris":["http://www.mendeley.com/documents/?uuid=83bae041-dd86-4b57-b547-d62993e26532"]}],"mendeley":{"formattedCitation":"(Machin, D., &amp; Mayr, 2012)","plainTextFormattedCitation":"(Machin, D., &amp; Mayr, 2012)","previouslyFormattedCitation":"(Machin, D., &amp; Mayr, 2012)"},"properties":{"noteIndex":0},"schema":"https://github.com/citation-style-language/schema/raw/master/csl-citation.json"}</w:instrText>
      </w:r>
      <w:r w:rsidR="00965C60" w:rsidRPr="00C349BE">
        <w:rPr>
          <w:color w:val="000000"/>
          <w:lang w:val="en-ID"/>
        </w:rPr>
        <w:fldChar w:fldCharType="separate"/>
      </w:r>
      <w:r w:rsidR="00965C60" w:rsidRPr="00C349BE">
        <w:rPr>
          <w:noProof/>
          <w:color w:val="000000"/>
          <w:lang w:val="en-ID"/>
        </w:rPr>
        <w:t>(Machin, D., &amp; Mayr, 2012)</w:t>
      </w:r>
      <w:r w:rsidR="00965C60" w:rsidRPr="00C349BE">
        <w:rPr>
          <w:color w:val="000000"/>
          <w:lang w:val="en-ID"/>
        </w:rPr>
        <w:fldChar w:fldCharType="end"/>
      </w:r>
      <w:r w:rsidRPr="00C349BE">
        <w:rPr>
          <w:color w:val="000000"/>
          <w:lang w:val="en-ID"/>
        </w:rPr>
        <w:t>.</w:t>
      </w:r>
    </w:p>
    <w:p w14:paraId="6DAF5C73" w14:textId="128A1563" w:rsidR="00836C2C" w:rsidRPr="00C349BE" w:rsidRDefault="00836C2C" w:rsidP="00C349BE">
      <w:pPr>
        <w:pStyle w:val="NormalWeb"/>
        <w:spacing w:before="0" w:beforeAutospacing="0" w:afterAutospacing="0"/>
        <w:ind w:firstLine="720"/>
        <w:jc w:val="both"/>
        <w:rPr>
          <w:color w:val="000000"/>
          <w:lang w:val="en-ID"/>
        </w:rPr>
      </w:pPr>
      <w:r w:rsidRPr="00C349BE">
        <w:rPr>
          <w:color w:val="000000"/>
          <w:lang w:val="en-ID"/>
        </w:rPr>
        <w:t xml:space="preserve">Prior studies have explored religious advertising, Islamic branding, and consumer </w:t>
      </w:r>
      <w:proofErr w:type="spellStart"/>
      <w:r w:rsidRPr="00C349BE">
        <w:rPr>
          <w:color w:val="000000"/>
          <w:lang w:val="en-ID"/>
        </w:rPr>
        <w:t>behavior</w:t>
      </w:r>
      <w:proofErr w:type="spellEnd"/>
      <w:r w:rsidRPr="00C349BE">
        <w:rPr>
          <w:color w:val="000000"/>
          <w:lang w:val="en-ID"/>
        </w:rPr>
        <w:t xml:space="preserve"> </w:t>
      </w:r>
      <w:r w:rsidR="00CB08A5" w:rsidRPr="00C349BE">
        <w:rPr>
          <w:color w:val="000000"/>
          <w:lang w:val="en-ID"/>
        </w:rPr>
        <w:fldChar w:fldCharType="begin" w:fldLock="1"/>
      </w:r>
      <w:r w:rsidR="00CB08A5" w:rsidRPr="00C349BE">
        <w:rPr>
          <w:color w:val="000000"/>
          <w:lang w:val="en-ID"/>
        </w:rPr>
        <w:instrText>ADDIN CSL_CITATION {"citationItems":[{"id":"ITEM-1","itemData":{"author":[{"dropping-particle":"","family":"Sandikci, Ö., &amp; Ger","given":"G.","non-dropping-particle":"","parse-names":false,"suffix":""}],"container-title":"The Routledge Companion to Visual Organization","id":"ITEM-1","issued":{"date-parts":[["2011"]]},"page":"182-195","publisher":"Routledge","publisher-place":"London","title":"Islam, Consumption and Marketing: Going beyond the Essentialist Approaches. In J. Schroeder &amp; M. M. Zwick (Eds.)","type":"chapter"},"uris":["http://www.mendeley.com/documents/?uuid=9d86db35-1211-4904-b450-d76a3ee77fd0"]},{"id":"ITEM-2","itemData":{"DOI":"https://doi.org/10.1108/17590831311306327","author":[{"dropping-particle":"","family":"Wilson, J. A. J., &amp; Grant","given":"J.","non-dropping-particle":"","parse-names":false,"suffix":""}],"container-title":"Journal of Islamic Marketing","id":"ITEM-2","issue":"1","issued":{"date-parts":[["2013"]]},"page":"7-21","title":"Islamic marketing – A challenger to the classical marketing canon?","type":"article-journal","volume":"4"},"uris":["http://www.mendeley.com/documents/?uuid=4ebd2faa-cf45-48c7-ace5-65d9d4117d24"]}],"mendeley":{"formattedCitation":"(Sandikci, Ö., &amp; Ger, 2011; Wilson, J. A. J., &amp; Grant, 2013)","plainTextFormattedCitation":"(Sandikci, Ö., &amp; Ger, 2011; Wilson, J. A. J., &amp; Grant, 2013)","previouslyFormattedCitation":"(Sandikci, Ö., &amp; Ger, 2011; Wilson, J. A. J., &amp; Grant, 2013)"},"properties":{"noteIndex":0},"schema":"https://github.com/citation-style-language/schema/raw/master/csl-citation.json"}</w:instrText>
      </w:r>
      <w:r w:rsidR="00CB08A5" w:rsidRPr="00C349BE">
        <w:rPr>
          <w:color w:val="000000"/>
          <w:lang w:val="en-ID"/>
        </w:rPr>
        <w:fldChar w:fldCharType="separate"/>
      </w:r>
      <w:r w:rsidR="00CB08A5" w:rsidRPr="00C349BE">
        <w:rPr>
          <w:noProof/>
          <w:color w:val="000000"/>
          <w:lang w:val="en-ID"/>
        </w:rPr>
        <w:t>(Sandikci, Ö., &amp; Ger, 2011; Wilson, J. A. J., &amp; Grant, 2013)</w:t>
      </w:r>
      <w:r w:rsidR="00CB08A5" w:rsidRPr="00C349BE">
        <w:rPr>
          <w:color w:val="000000"/>
          <w:lang w:val="en-ID"/>
        </w:rPr>
        <w:fldChar w:fldCharType="end"/>
      </w:r>
      <w:r w:rsidRPr="00C349BE">
        <w:rPr>
          <w:color w:val="000000"/>
          <w:lang w:val="en-ID"/>
        </w:rPr>
        <w:t xml:space="preserve">. However, there remains a gap in the literature regarding the multimodal orchestration of these messages in the Indonesian context—particularly how various semiotic resources interact to construct religious and cultural meanings during Ramadan. While some research discusses Islamic consumerism from economic or sociological perspectives </w:t>
      </w:r>
      <w:r w:rsidR="00CB08A5" w:rsidRPr="00C349BE">
        <w:rPr>
          <w:color w:val="000000"/>
          <w:lang w:val="en-ID"/>
        </w:rPr>
        <w:fldChar w:fldCharType="begin" w:fldLock="1"/>
      </w:r>
      <w:r w:rsidR="00965C60" w:rsidRPr="00C349BE">
        <w:rPr>
          <w:color w:val="000000"/>
          <w:lang w:val="en-ID"/>
        </w:rPr>
        <w:instrText>ADDIN CSL_CITATION {"citationItems":[{"id":"ITEM-1","itemData":{"author":[{"dropping-particle":"","family":"Rudnyckyj","given":"D","non-dropping-particle":"","parse-names":false,"suffix":""}],"container-title":"Cultural Anthropology","id":"ITEM-1","issue":"1","issued":{"date-parts":[["2009"]]},"page":"104-141","title":"Spiritual Economies: Islam and Neoliberalism in Contemporary Indonesia","type":"article-journal","volume":"24"},"uris":["http://www.mendeley.com/documents/?uuid=08d79dab-a6fb-4e51-9cc8-fe8f04ef6881"]},{"id":"ITEM-2","itemData":{"author":[{"dropping-particle":"","family":"Slama","given":"M.","non-dropping-particle":"","parse-names":false,"suffix":""}],"id":"ITEM-2","issue":"132","issued":{"date-parts":[["2017"]]},"page":"39-54","title":"Practising Islam through Social Media in Indonesia","type":"article-journal","volume":"45"},"uris":["http://www.mendeley.com/documents/?uuid=ccc6c550-b6a1-46a8-811b-a7a505b2f4ed"]}],"mendeley":{"formattedCitation":"(Rudnyckyj, 2009; Slama, 2017)","manualFormatting":"(Rudnyckyj, 2009; Slama, 2017)","plainTextFormattedCitation":"(Rudnyckyj, 2009; Slama, 2017)","previouslyFormattedCitation":"(Rudnyckyj, 2009; Slama, 2017)"},"properties":{"noteIndex":0},"schema":"https://github.com/citation-style-language/schema/raw/master/csl-citation.json"}</w:instrText>
      </w:r>
      <w:r w:rsidR="00CB08A5" w:rsidRPr="00C349BE">
        <w:rPr>
          <w:color w:val="000000"/>
          <w:lang w:val="en-ID"/>
        </w:rPr>
        <w:fldChar w:fldCharType="separate"/>
      </w:r>
      <w:r w:rsidR="00965C60" w:rsidRPr="00C349BE">
        <w:rPr>
          <w:noProof/>
          <w:color w:val="000000"/>
          <w:lang w:val="en-ID"/>
        </w:rPr>
        <w:t>(Rudnyckyj, 2009; Slama, 2017)</w:t>
      </w:r>
      <w:r w:rsidR="00CB08A5" w:rsidRPr="00C349BE">
        <w:rPr>
          <w:color w:val="000000"/>
          <w:lang w:val="en-ID"/>
        </w:rPr>
        <w:fldChar w:fldCharType="end"/>
      </w:r>
      <w:r w:rsidRPr="00C349BE">
        <w:rPr>
          <w:color w:val="000000"/>
          <w:lang w:val="en-ID"/>
        </w:rPr>
        <w:t xml:space="preserve">, few have critically </w:t>
      </w:r>
      <w:proofErr w:type="spellStart"/>
      <w:r w:rsidRPr="00C349BE">
        <w:rPr>
          <w:color w:val="000000"/>
          <w:lang w:val="en-ID"/>
        </w:rPr>
        <w:t>analyzed</w:t>
      </w:r>
      <w:proofErr w:type="spellEnd"/>
      <w:r w:rsidRPr="00C349BE">
        <w:rPr>
          <w:color w:val="000000"/>
          <w:lang w:val="en-ID"/>
        </w:rPr>
        <w:t xml:space="preserve"> how these messages are composed, framed, and communicated visually, linguistically, and aurally in actual advertisements</w:t>
      </w:r>
      <w:r w:rsidR="00AC71CB" w:rsidRPr="00C349BE">
        <w:rPr>
          <w:color w:val="000000"/>
          <w:lang w:val="en-ID"/>
        </w:rPr>
        <w:t xml:space="preserve"> </w:t>
      </w:r>
      <w:r w:rsidR="00AC71CB" w:rsidRPr="00C349BE">
        <w:rPr>
          <w:color w:val="000000"/>
          <w:lang w:val="en-ID"/>
        </w:rPr>
        <w:fldChar w:fldCharType="begin" w:fldLock="1"/>
      </w:r>
      <w:r w:rsidR="00AC71CB" w:rsidRPr="00C349BE">
        <w:rPr>
          <w:color w:val="000000"/>
          <w:lang w:val="en-ID"/>
        </w:rPr>
        <w:instrText>ADDIN CSL_CITATION {"citationItems":[{"id":"ITEM-1","itemData":{"author":[{"dropping-particle":"","family":"Alwi, N. R., &amp; Saad","given":"S.","non-dropping-particle":"","parse-names":false,"suffix":""}],"container-title":"International Journal of Islamic Marketing","id":"ITEM-1","issue":"2","issued":{"date-parts":[["2021"]]},"page":"75-90","title":"Religious values and consumer purchase intention: A study of halal food ads","type":"article-journal","volume":"2"},"uris":["http://www.mendeley.com/documents/?uuid=d548263d-2151-415e-ac87-a56fa20cc013"]},{"id":"ITEM-2","itemData":{"author":[{"dropping-particle":"","family":"Machin, D., &amp; Mayr","given":"A.","non-dropping-particle":"","parse-names":false,"suffix":""}],"id":"ITEM-2","issued":{"date-parts":[["2012"]]},"publisher":"SAGE.","title":"How to do critical discourse analysis: A multimodal introduction","type":"book"},"uris":["http://www.mendeley.com/documents/?uuid=83bae041-dd86-4b57-b547-d62993e26532"]},{"id":"ITEM-3","itemData":{"author":[{"dropping-particle":"","family":"Heryanto","given":"A.","non-dropping-particle":"","parse-names":false,"suffix":""}],"id":"ITEM-3","issued":{"date-parts":[["2015"]]},"publisher":"NUS Press","title":"Identity and pleasure: The politics of Indonesian screen culture","type":"book"},"uris":["http://www.mendeley.com/documents/?uuid=5d83f6f6-4ead-49c5-9838-3a568f5bfd65"]}],"mendeley":{"formattedCitation":"(Alwi, N. R., &amp; Saad, 2021; Heryanto, 2015; Machin, D., &amp; Mayr, 2012)","plainTextFormattedCitation":"(Alwi, N. R., &amp; Saad, 2021; Heryanto, 2015; Machin, D., &amp; Mayr, 2012)","previouslyFormattedCitation":"(Alwi, N. R., &amp; Saad, 2021; Heryanto, 2015; Machin, D., &amp; Mayr, 2012)"},"properties":{"noteIndex":0},"schema":"https://github.com/citation-style-language/schema/raw/master/csl-citation.json"}</w:instrText>
      </w:r>
      <w:r w:rsidR="00AC71CB" w:rsidRPr="00C349BE">
        <w:rPr>
          <w:color w:val="000000"/>
          <w:lang w:val="en-ID"/>
        </w:rPr>
        <w:fldChar w:fldCharType="separate"/>
      </w:r>
      <w:r w:rsidR="00AC71CB" w:rsidRPr="00C349BE">
        <w:rPr>
          <w:noProof/>
          <w:color w:val="000000"/>
          <w:lang w:val="en-ID"/>
        </w:rPr>
        <w:t>(Alwi, N. R., &amp; Saad, 2021; Heryanto, 2015; Machin, D., &amp; Mayr, 2012)</w:t>
      </w:r>
      <w:r w:rsidR="00AC71CB" w:rsidRPr="00C349BE">
        <w:rPr>
          <w:color w:val="000000"/>
          <w:lang w:val="en-ID"/>
        </w:rPr>
        <w:fldChar w:fldCharType="end"/>
      </w:r>
      <w:r w:rsidR="00965C60" w:rsidRPr="00C349BE">
        <w:rPr>
          <w:color w:val="000000"/>
          <w:lang w:val="en-ID"/>
        </w:rPr>
        <w:t xml:space="preserve"> </w:t>
      </w:r>
      <w:r w:rsidRPr="00C349BE">
        <w:rPr>
          <w:color w:val="000000"/>
          <w:lang w:val="en-ID"/>
        </w:rPr>
        <w:t>.</w:t>
      </w:r>
    </w:p>
    <w:p w14:paraId="7B7A8EBA" w14:textId="22BB7177" w:rsidR="00836C2C" w:rsidRPr="00C349BE" w:rsidRDefault="00836C2C" w:rsidP="00C349BE">
      <w:pPr>
        <w:pStyle w:val="NormalWeb"/>
        <w:spacing w:before="0" w:beforeAutospacing="0" w:afterAutospacing="0"/>
        <w:ind w:firstLine="720"/>
        <w:jc w:val="both"/>
        <w:rPr>
          <w:color w:val="000000"/>
          <w:lang w:val="en-ID"/>
        </w:rPr>
      </w:pPr>
      <w:r w:rsidRPr="00C349BE">
        <w:rPr>
          <w:color w:val="000000"/>
          <w:lang w:val="en-ID"/>
        </w:rPr>
        <w:t xml:space="preserve">This study adopts Multimodal Discourse Analysis (MDA) as the main analytical lens, drawing on the framework of </w:t>
      </w:r>
      <w:r w:rsidR="00CB08A5" w:rsidRPr="00C349BE">
        <w:rPr>
          <w:color w:val="000000"/>
          <w:lang w:val="en-ID"/>
        </w:rPr>
        <w:fldChar w:fldCharType="begin" w:fldLock="1"/>
      </w:r>
      <w:r w:rsidR="00CB08A5" w:rsidRPr="00C349BE">
        <w:rPr>
          <w:color w:val="000000"/>
          <w:lang w:val="en-ID"/>
        </w:rPr>
        <w:instrText>ADDIN CSL_CITATION {"citationItems":[{"id":"ITEM-1","itemData":{"author":[{"dropping-particle":"","family":"Kress, G., &amp; van Leeuwen","given":"T","non-dropping-particle":"","parse-names":false,"suffix":""}],"edition":"2ed editio","id":"ITEM-1","issued":{"date-parts":[["2006"]]},"publisher":"Routledge","publisher-place":"London","title":"Reading Images: The Grammar of Visual Design","type":"book"},"uris":["http://www.mendeley.com/documents/?uuid=389fd185-ed4d-4667-967f-e6583022e7f5"]}],"mendeley":{"formattedCitation":"(Kress, G., &amp; van Leeuwen, 2006)","manualFormatting":"Kress, G., &amp; van Leeuwen, (2006)","plainTextFormattedCitation":"(Kress, G., &amp; van Leeuwen, 2006)","previouslyFormattedCitation":"(Kress, G., &amp; van Leeuwen, 2006)"},"properties":{"noteIndex":0},"schema":"https://github.com/citation-style-language/schema/raw/master/csl-citation.json"}</w:instrText>
      </w:r>
      <w:r w:rsidR="00CB08A5" w:rsidRPr="00C349BE">
        <w:rPr>
          <w:color w:val="000000"/>
          <w:lang w:val="en-ID"/>
        </w:rPr>
        <w:fldChar w:fldCharType="separate"/>
      </w:r>
      <w:r w:rsidR="00CB08A5" w:rsidRPr="00C349BE">
        <w:rPr>
          <w:noProof/>
          <w:color w:val="000000"/>
          <w:lang w:val="en-ID"/>
        </w:rPr>
        <w:t>Kress, G., &amp; van Leeuwen, (2006)</w:t>
      </w:r>
      <w:r w:rsidR="00CB08A5" w:rsidRPr="00C349BE">
        <w:rPr>
          <w:color w:val="000000"/>
          <w:lang w:val="en-ID"/>
        </w:rPr>
        <w:fldChar w:fldCharType="end"/>
      </w:r>
      <w:r w:rsidRPr="00C349BE">
        <w:rPr>
          <w:color w:val="000000"/>
          <w:lang w:val="en-ID"/>
        </w:rPr>
        <w:t>, who emphasize the co-dependence of various semiotic modes in meaning-making</w:t>
      </w:r>
      <w:r w:rsidR="00965C60" w:rsidRPr="00C349BE">
        <w:rPr>
          <w:color w:val="000000"/>
          <w:lang w:val="en-ID"/>
        </w:rPr>
        <w:t xml:space="preserve"> </w:t>
      </w:r>
      <w:r w:rsidR="00965C60" w:rsidRPr="00C349BE">
        <w:rPr>
          <w:color w:val="000000"/>
          <w:lang w:val="en-ID"/>
        </w:rPr>
        <w:fldChar w:fldCharType="begin" w:fldLock="1"/>
      </w:r>
      <w:r w:rsidR="00965C60" w:rsidRPr="00C349BE">
        <w:rPr>
          <w:color w:val="000000"/>
          <w:lang w:val="en-ID"/>
        </w:rPr>
        <w:instrText>ADDIN CSL_CITATION {"citationItems":[{"id":"ITEM-1","itemData":{"DOI":"https://doi.org/10.1177/1470357208096210","author":[{"dropping-particle":"","family":"O'Halloran","given":"K. L","non-dropping-particle":"","parse-names":false,"suffix":""}],"container-title":"Visual Communication","id":"ITEM-1","issue":"4","issued":{"date-parts":[["2008"]]},"page":"443–475","title":"Systemic functional-multimodal discourse analysis (SF-MDA): Constructing ideational meaning using language and visual imagery","type":"article-journal","volume":"7"},"uris":["http://www.mendeley.com/documents/?uuid=476aa39e-30cf-4622-83d8-0d10dc6e33d9"]}],"mendeley":{"formattedCitation":"(O’Halloran, 2008)","manualFormatting":"(see O’Halloran, 2008)","plainTextFormattedCitation":"(O’Halloran, 2008)","previouslyFormattedCitation":"(O’Halloran, 2008)"},"properties":{"noteIndex":0},"schema":"https://github.com/citation-style-language/schema/raw/master/csl-citation.json"}</w:instrText>
      </w:r>
      <w:r w:rsidR="00965C60" w:rsidRPr="00C349BE">
        <w:rPr>
          <w:color w:val="000000"/>
          <w:lang w:val="en-ID"/>
        </w:rPr>
        <w:fldChar w:fldCharType="separate"/>
      </w:r>
      <w:r w:rsidR="00965C60" w:rsidRPr="00C349BE">
        <w:rPr>
          <w:noProof/>
          <w:color w:val="000000"/>
          <w:lang w:val="en-ID"/>
        </w:rPr>
        <w:t>(see O’Halloran, 2008)</w:t>
      </w:r>
      <w:r w:rsidR="00965C60" w:rsidRPr="00C349BE">
        <w:rPr>
          <w:color w:val="000000"/>
          <w:lang w:val="en-ID"/>
        </w:rPr>
        <w:fldChar w:fldCharType="end"/>
      </w:r>
      <w:r w:rsidRPr="00C349BE">
        <w:rPr>
          <w:color w:val="000000"/>
          <w:lang w:val="en-ID"/>
        </w:rPr>
        <w:t xml:space="preserve">. The study also engages with the concept of pious consumerism </w:t>
      </w:r>
      <w:r w:rsidR="00CB08A5" w:rsidRPr="00C349BE">
        <w:rPr>
          <w:color w:val="000000"/>
          <w:lang w:val="en-ID"/>
        </w:rPr>
        <w:fldChar w:fldCharType="begin" w:fldLock="1"/>
      </w:r>
      <w:r w:rsidR="00CB08A5" w:rsidRPr="00C349BE">
        <w:rPr>
          <w:color w:val="000000"/>
          <w:lang w:val="en-ID"/>
        </w:rPr>
        <w:instrText>ADDIN CSL_CITATION {"citationItems":[{"id":"ITEM-1","itemData":{"author":[{"dropping-particle":"","family":"Rudnyckyj","given":"D","non-dropping-particle":"","parse-names":false,"suffix":""}],"container-title":"Cultural Anthropology","id":"ITEM-1","issue":"1","issued":{"date-parts":[["2009"]]},"page":"104-141","title":"Spiritual Economies: Islam and Neoliberalism in Contemporary Indonesia","type":"article-journal","volume":"24"},"uris":["http://www.mendeley.com/documents/?uuid=08d79dab-a6fb-4e51-9cc8-fe8f04ef6881"]}],"mendeley":{"formattedCitation":"(Rudnyckyj, 2009)","plainTextFormattedCitation":"(Rudnyckyj, 2009)","previouslyFormattedCitation":"(Rudnyckyj, 2009)"},"properties":{"noteIndex":0},"schema":"https://github.com/citation-style-language/schema/raw/master/csl-citation.json"}</w:instrText>
      </w:r>
      <w:r w:rsidR="00CB08A5" w:rsidRPr="00C349BE">
        <w:rPr>
          <w:color w:val="000000"/>
          <w:lang w:val="en-ID"/>
        </w:rPr>
        <w:fldChar w:fldCharType="separate"/>
      </w:r>
      <w:r w:rsidR="00CB08A5" w:rsidRPr="00C349BE">
        <w:rPr>
          <w:noProof/>
          <w:color w:val="000000"/>
          <w:lang w:val="en-ID"/>
        </w:rPr>
        <w:t>(Rudnyckyj, 2009)</w:t>
      </w:r>
      <w:r w:rsidR="00CB08A5" w:rsidRPr="00C349BE">
        <w:rPr>
          <w:color w:val="000000"/>
          <w:lang w:val="en-ID"/>
        </w:rPr>
        <w:fldChar w:fldCharType="end"/>
      </w:r>
      <w:r w:rsidR="00CB08A5" w:rsidRPr="00C349BE">
        <w:rPr>
          <w:color w:val="000000"/>
          <w:lang w:val="en-ID"/>
        </w:rPr>
        <w:t xml:space="preserve"> </w:t>
      </w:r>
      <w:r w:rsidRPr="00C349BE">
        <w:rPr>
          <w:color w:val="000000"/>
          <w:lang w:val="en-ID"/>
        </w:rPr>
        <w:t>and cultural discourse theory</w:t>
      </w:r>
      <w:r w:rsidR="00932BBB" w:rsidRPr="00C349BE">
        <w:rPr>
          <w:color w:val="000000"/>
          <w:lang w:val="en-ID"/>
        </w:rPr>
        <w:t xml:space="preserve"> </w:t>
      </w:r>
      <w:r w:rsidRPr="00C349BE">
        <w:rPr>
          <w:color w:val="000000"/>
          <w:lang w:val="en-ID"/>
        </w:rPr>
        <w:t>to examine how Islamic values are commodified and ideologically positioned within popular media texts. These perspectives provide a theoretical foundation for investigating how branding practices intersect with religion and national identity in contemporary Indonesia</w:t>
      </w:r>
      <w:r w:rsidR="00AC71CB" w:rsidRPr="00C349BE">
        <w:rPr>
          <w:color w:val="000000"/>
          <w:lang w:val="en-ID"/>
        </w:rPr>
        <w:t xml:space="preserve"> </w:t>
      </w:r>
      <w:r w:rsidR="00AC71CB" w:rsidRPr="00C349BE">
        <w:rPr>
          <w:color w:val="000000"/>
          <w:lang w:val="en-ID"/>
        </w:rPr>
        <w:fldChar w:fldCharType="begin" w:fldLock="1"/>
      </w:r>
      <w:r w:rsidR="00AC71CB" w:rsidRPr="00C349BE">
        <w:rPr>
          <w:color w:val="000000"/>
          <w:lang w:val="en-ID"/>
        </w:rPr>
        <w:instrText>ADDIN CSL_CITATION {"citationItems":[{"id":"ITEM-1","itemData":{"author":[{"dropping-particle":"","family":"Eriyanto.","given":"","non-dropping-particle":"","parse-names":false,"suffix":""}],"id":"ITEM-1","issued":{"date-parts":[["2012"]]},"publisher":"LKiS","title":"Analisis wacana: Pengantar analisis teks media","type":"book"},"uris":["http://www.mendeley.com/documents/?uuid=d762ce88-1008-41f4-b7dc-a94060c8cb75"]},{"id":"ITEM-2","itemData":{"DOI":"https://doi.org/10.17510/jrc.v30i1.123","author":[{"dropping-particle":"","family":"Nurmila","given":"N.","non-dropping-particle":"","parse-names":false,"suffix":""}],"container-title":"Journal of Religion and Culture","id":"ITEM-2","issue":"1","issued":{"date-parts":[["2020"]]},"page":"91-107","title":"Islam, gender, and visual culture in Indonesia","type":"article-journal","volume":"30"},"uris":["http://www.mendeley.com/documents/?uuid=436d8203-adb6-45d6-99fc-e7018ed52169"]},{"id":"ITEM-3","itemData":{"DOI":"https://doi.org/10.22146/jh.v34i1.12345","author":[{"dropping-particle":"","family":"Sari, N. P., &amp; Sihombing","given":"P.","non-dropping-particle":"","parse-names":false,"suffix":""}],"container-title":"Humaniora","id":"ITEM-3","issue":"1","issued":{"date-parts":[["2022"]]},"page":"22-35","title":"Multimodal strategies in religious-based advertising during Ramadan","type":"article-journal","volume":"34"},"uris":["http://www.mendeley.com/documents/?uuid=a33ec5e0-346c-4c6c-bc19-b251e6e1ff72"]}],"mendeley":{"formattedCitation":"(Eriyanto., 2012; Nurmila, 2020; Sari, N. P., &amp; Sihombing, 2022)","plainTextFormattedCitation":"(Eriyanto., 2012; Nurmila, 2020; Sari, N. P., &amp; Sihombing, 2022)","previouslyFormattedCitation":"(Eriyanto., 2012; Nurmila, 2020; Sari, N. P., &amp; Sihombing, 2022)"},"properties":{"noteIndex":0},"schema":"https://github.com/citation-style-language/schema/raw/master/csl-citation.json"}</w:instrText>
      </w:r>
      <w:r w:rsidR="00AC71CB" w:rsidRPr="00C349BE">
        <w:rPr>
          <w:color w:val="000000"/>
          <w:lang w:val="en-ID"/>
        </w:rPr>
        <w:fldChar w:fldCharType="separate"/>
      </w:r>
      <w:r w:rsidR="00AC71CB" w:rsidRPr="00C349BE">
        <w:rPr>
          <w:noProof/>
          <w:color w:val="000000"/>
          <w:lang w:val="en-ID"/>
        </w:rPr>
        <w:t>(Eriyanto., 2012; Nurmila, 2020; Sari, N. P., &amp; Sihombing, 2022)</w:t>
      </w:r>
      <w:r w:rsidR="00AC71CB" w:rsidRPr="00C349BE">
        <w:rPr>
          <w:color w:val="000000"/>
          <w:lang w:val="en-ID"/>
        </w:rPr>
        <w:fldChar w:fldCharType="end"/>
      </w:r>
      <w:r w:rsidRPr="00C349BE">
        <w:rPr>
          <w:color w:val="000000"/>
          <w:lang w:val="en-ID"/>
        </w:rPr>
        <w:t>.</w:t>
      </w:r>
    </w:p>
    <w:p w14:paraId="27C26597" w14:textId="67E753DD" w:rsidR="00836C2C" w:rsidRPr="00C349BE" w:rsidRDefault="00836C2C" w:rsidP="00C349BE">
      <w:pPr>
        <w:pStyle w:val="NormalWeb"/>
        <w:spacing w:before="0" w:beforeAutospacing="0" w:afterAutospacing="0"/>
        <w:ind w:firstLine="720"/>
        <w:jc w:val="both"/>
        <w:rPr>
          <w:color w:val="000000"/>
          <w:lang w:val="en-ID"/>
        </w:rPr>
      </w:pPr>
      <w:r w:rsidRPr="00C349BE">
        <w:rPr>
          <w:color w:val="000000"/>
          <w:lang w:val="en-ID"/>
        </w:rPr>
        <w:t xml:space="preserve">Given Indonesia’s status as the largest Muslim-majority nation, its media landscape offers a rich context to examine how religiosity is branded and communicated. The case of </w:t>
      </w:r>
      <w:proofErr w:type="spellStart"/>
      <w:r w:rsidRPr="00C349BE">
        <w:rPr>
          <w:color w:val="000000"/>
          <w:lang w:val="en-ID"/>
        </w:rPr>
        <w:t>Indomie</w:t>
      </w:r>
      <w:proofErr w:type="spellEnd"/>
      <w:r w:rsidRPr="00C349BE">
        <w:rPr>
          <w:color w:val="000000"/>
          <w:lang w:val="en-ID"/>
        </w:rPr>
        <w:t xml:space="preserve"> and </w:t>
      </w:r>
      <w:proofErr w:type="spellStart"/>
      <w:r w:rsidRPr="00C349BE">
        <w:rPr>
          <w:color w:val="000000"/>
          <w:lang w:val="en-ID"/>
        </w:rPr>
        <w:t>Sedaap’s</w:t>
      </w:r>
      <w:proofErr w:type="spellEnd"/>
      <w:r w:rsidRPr="00C349BE">
        <w:rPr>
          <w:color w:val="000000"/>
          <w:lang w:val="en-ID"/>
        </w:rPr>
        <w:t xml:space="preserve"> 2025 Ramadan campaigns is particularly illuminating. Both brands have used familiar imagery—iftar gatherings, Islamic expressions, and family dynamics—to build a narrative of inclusivity and spiritual harmony</w:t>
      </w:r>
      <w:r w:rsidR="00932BBB" w:rsidRPr="00C349BE">
        <w:rPr>
          <w:color w:val="000000"/>
          <w:lang w:val="en-ID"/>
        </w:rPr>
        <w:t xml:space="preserve"> </w:t>
      </w:r>
      <w:r w:rsidR="00932BBB" w:rsidRPr="00C349BE">
        <w:rPr>
          <w:color w:val="000000"/>
          <w:lang w:val="en-ID"/>
        </w:rPr>
        <w:fldChar w:fldCharType="begin" w:fldLock="1"/>
      </w:r>
      <w:r w:rsidR="00932BBB" w:rsidRPr="00C349BE">
        <w:rPr>
          <w:color w:val="000000"/>
          <w:lang w:val="en-ID"/>
        </w:rPr>
        <w:instrText>ADDIN CSL_CITATION {"citationItems":[{"id":"ITEM-1","itemData":{"DOI":"https://doi.org/10.1080/17405904.2019.162418","author":[{"dropping-particle":"","family":"Graakjær","given":"N. J.","non-dropping-particle":"","parse-names":false,"suffix":""}],"container-title":"Critical Discourse Studies","id":"ITEM-1","issue":"5","issued":{"date-parts":[["2019"]]},"page":"569-582","title":"Sounding out i’m lovin’ it: Sonic logos in McDonald's commercials","type":"article-journal","volume":"16"},"uris":["http://www.mendeley.com/documents/?uuid=ca4a60fc-1d33-4b9a-bbc0-c3fd36f0aa1e"]},{"id":"ITEM-2","itemData":{"DOI":"https://doi.org/10.1007/s10503-018-9455‑w","author":[{"dropping-particle":"","family":"Zhang, C., &amp; Xu","given":"C","non-dropping-particle":"","parse-names":false,"suffix":""}],"container-title":"Argumentation","id":"ITEM-2","issue":"4","issued":{"date-parts":[["2018"]]},"page":"501-517","title":"rgument by Multimodal Metaphor in TV Commercials: A Case Study","type":"article-journal","volume":"32"},"uris":["http://www.mendeley.com/documents/?uuid=71a7d50d-5cf6-42b4-9f59-5edfbbebb7c8"]}],"mendeley":{"formattedCitation":"(Graakjær, 2019; Zhang, C., &amp; Xu, 2018)","plainTextFormattedCitation":"(Graakjær, 2019; Zhang, C., &amp; Xu, 2018)","previouslyFormattedCitation":"(Graakjær, 2019; Zhang, C., &amp; Xu, 2018)"},"properties":{"noteIndex":0},"schema":"https://github.com/citation-style-language/schema/raw/master/csl-citation.json"}</w:instrText>
      </w:r>
      <w:r w:rsidR="00932BBB" w:rsidRPr="00C349BE">
        <w:rPr>
          <w:color w:val="000000"/>
          <w:lang w:val="en-ID"/>
        </w:rPr>
        <w:fldChar w:fldCharType="separate"/>
      </w:r>
      <w:r w:rsidR="00932BBB" w:rsidRPr="00C349BE">
        <w:rPr>
          <w:noProof/>
          <w:color w:val="000000"/>
          <w:lang w:val="en-ID"/>
        </w:rPr>
        <w:t>(Graakjær, 2019; Zhang, C., &amp; Xu, 2018)</w:t>
      </w:r>
      <w:r w:rsidR="00932BBB" w:rsidRPr="00C349BE">
        <w:rPr>
          <w:color w:val="000000"/>
          <w:lang w:val="en-ID"/>
        </w:rPr>
        <w:fldChar w:fldCharType="end"/>
      </w:r>
      <w:r w:rsidRPr="00C349BE">
        <w:rPr>
          <w:color w:val="000000"/>
          <w:lang w:val="en-ID"/>
        </w:rPr>
        <w:t>. Their advertisements target broad audiences while subtly embedding ideological messages that reflect and reinforce dominant values in Indonesian Muslim society</w:t>
      </w:r>
      <w:r w:rsidR="00965C60" w:rsidRPr="00C349BE">
        <w:rPr>
          <w:color w:val="000000"/>
          <w:lang w:val="en-ID"/>
        </w:rPr>
        <w:t xml:space="preserve"> </w:t>
      </w:r>
      <w:r w:rsidR="00965C60" w:rsidRPr="00C349BE">
        <w:rPr>
          <w:color w:val="000000"/>
          <w:lang w:val="en-ID"/>
        </w:rPr>
        <w:fldChar w:fldCharType="begin" w:fldLock="1"/>
      </w:r>
      <w:r w:rsidR="00965C60" w:rsidRPr="00C349BE">
        <w:rPr>
          <w:color w:val="000000"/>
          <w:lang w:val="en-ID"/>
        </w:rPr>
        <w:instrText>ADDIN CSL_CITATION {"citationItems":[{"id":"ITEM-1","itemData":{"DOI":"https://doi.org/10.15581/003.33.4.1-16","author":[{"dropping-particle":"","family":"Pérez-Curiel","given":"C.","non-dropping-particle":"","parse-names":false,"suffix":""}],"container-title":"Communication &amp; Society","id":"ITEM-1","issue":"4","issued":{"date-parts":[["2020"]]},"page":"1-16","title":"The impact of visual and textual elements in political advertising.","type":"article-journal","volume":"33"},"uris":["http://www.mendeley.com/documents/?uuid=2ce3404f-4e72-4ac4-94b2-5381331a71a7"]}],"mendeley":{"formattedCitation":"(Pérez-Curiel, 2020)","plainTextFormattedCitation":"(Pérez-Curiel, 2020)","previouslyFormattedCitation":"(Pérez-Curiel, 2020)"},"properties":{"noteIndex":0},"schema":"https://github.com/citation-style-language/schema/raw/master/csl-citation.json"}</w:instrText>
      </w:r>
      <w:r w:rsidR="00965C60" w:rsidRPr="00C349BE">
        <w:rPr>
          <w:color w:val="000000"/>
          <w:lang w:val="en-ID"/>
        </w:rPr>
        <w:fldChar w:fldCharType="separate"/>
      </w:r>
      <w:r w:rsidR="00965C60" w:rsidRPr="00C349BE">
        <w:rPr>
          <w:noProof/>
          <w:color w:val="000000"/>
          <w:lang w:val="en-ID"/>
        </w:rPr>
        <w:t>(Pérez-Curiel, 2020)</w:t>
      </w:r>
      <w:r w:rsidR="00965C60" w:rsidRPr="00C349BE">
        <w:rPr>
          <w:color w:val="000000"/>
          <w:lang w:val="en-ID"/>
        </w:rPr>
        <w:fldChar w:fldCharType="end"/>
      </w:r>
      <w:r w:rsidRPr="00C349BE">
        <w:rPr>
          <w:color w:val="000000"/>
          <w:lang w:val="en-ID"/>
        </w:rPr>
        <w:t>.</w:t>
      </w:r>
    </w:p>
    <w:p w14:paraId="6D7B15E6" w14:textId="46F04ADB" w:rsidR="00276B5A" w:rsidRPr="00C349BE" w:rsidRDefault="00836C2C" w:rsidP="00C349BE">
      <w:pPr>
        <w:pStyle w:val="NormalWeb"/>
        <w:spacing w:before="0" w:beforeAutospacing="0" w:afterAutospacing="0"/>
        <w:ind w:firstLine="720"/>
        <w:jc w:val="both"/>
        <w:rPr>
          <w:color w:val="000000"/>
          <w:lang w:val="en-ID"/>
        </w:rPr>
      </w:pPr>
      <w:r w:rsidRPr="00C349BE">
        <w:rPr>
          <w:color w:val="000000"/>
          <w:lang w:val="en-ID"/>
        </w:rPr>
        <w:t xml:space="preserve">Therefore, the objective of this study is to </w:t>
      </w:r>
      <w:proofErr w:type="spellStart"/>
      <w:r w:rsidRPr="00C349BE">
        <w:rPr>
          <w:color w:val="000000"/>
          <w:lang w:val="en-ID"/>
        </w:rPr>
        <w:t>analyze</w:t>
      </w:r>
      <w:proofErr w:type="spellEnd"/>
      <w:r w:rsidRPr="00C349BE">
        <w:rPr>
          <w:color w:val="000000"/>
          <w:lang w:val="en-ID"/>
        </w:rPr>
        <w:t xml:space="preserve"> how religion and culture are branded in Indonesian Ramadan advertisements through multimodal strategies</w:t>
      </w:r>
      <w:r w:rsidRPr="00C349BE">
        <w:rPr>
          <w:b/>
          <w:bCs/>
          <w:color w:val="000000"/>
          <w:lang w:val="en-ID"/>
        </w:rPr>
        <w:t>.</w:t>
      </w:r>
      <w:r w:rsidRPr="00C349BE">
        <w:rPr>
          <w:color w:val="000000"/>
          <w:lang w:val="en-ID"/>
        </w:rPr>
        <w:t xml:space="preserve"> By comparing two leading brands—</w:t>
      </w:r>
      <w:proofErr w:type="spellStart"/>
      <w:r w:rsidRPr="00C349BE">
        <w:rPr>
          <w:color w:val="000000"/>
          <w:lang w:val="en-ID"/>
        </w:rPr>
        <w:t>Indomie</w:t>
      </w:r>
      <w:proofErr w:type="spellEnd"/>
      <w:r w:rsidRPr="00C349BE">
        <w:rPr>
          <w:color w:val="000000"/>
          <w:lang w:val="en-ID"/>
        </w:rPr>
        <w:t xml:space="preserve"> and </w:t>
      </w:r>
      <w:proofErr w:type="spellStart"/>
      <w:r w:rsidRPr="00C349BE">
        <w:rPr>
          <w:color w:val="000000"/>
          <w:lang w:val="en-ID"/>
        </w:rPr>
        <w:t>Sedaap</w:t>
      </w:r>
      <w:proofErr w:type="spellEnd"/>
      <w:r w:rsidRPr="00C349BE">
        <w:rPr>
          <w:color w:val="000000"/>
          <w:lang w:val="en-ID"/>
        </w:rPr>
        <w:t>—this study seeks to uncover the symbolic and ideological work performed by their 2025 Ramadan campaigns, and how such commercial messages contribute to the broader discourse of piety, nationalism, and consumerism</w:t>
      </w:r>
      <w:r w:rsidR="00965C60" w:rsidRPr="00C349BE">
        <w:rPr>
          <w:color w:val="000000"/>
          <w:lang w:val="en-ID"/>
        </w:rPr>
        <w:t xml:space="preserve"> </w:t>
      </w:r>
      <w:r w:rsidR="00932BBB" w:rsidRPr="00C349BE">
        <w:rPr>
          <w:color w:val="000000"/>
          <w:lang w:val="en-ID"/>
        </w:rPr>
        <w:fldChar w:fldCharType="begin" w:fldLock="1"/>
      </w:r>
      <w:r w:rsidR="00932BBB" w:rsidRPr="00C349BE">
        <w:rPr>
          <w:color w:val="000000"/>
          <w:lang w:val="en-ID"/>
        </w:rPr>
        <w:instrText>ADDIN CSL_CITATION {"citationItems":[{"id":"ITEM-1","itemData":{"DOI":"https://doi.org/10.31602/tji.v9i4.1533","author":[{"dropping-particle":"","family":"Sidik","given":"A.","non-dropping-particle":"","parse-names":false,"suffix":""}],"container-title":"Technologia: Jurnal Ilmiah","id":"ITEM-1","issue":"4","issued":{"date-parts":[["2018"]]},"title":"Analisis iklan shampoo Pantene menggunakan teori Semiotika Pierce","type":"article-journal","volume":"9"},"uris":["http://www.mendeley.com/documents/?uuid=117d71a4-b251-4ca3-8a46-4938b1611ad2"]},{"id":"ITEM-2","itemData":{"author":[{"dropping-particle":"","family":"Siregar, A. L., &amp; Butar","given":"M. L. E. F. B","non-dropping-particle":"","parse-names":false,"suffix":""}],"container-title":"Proceedings AISTEEL.","id":"ITEM-2","issued":{"date-parts":[["2017"]]},"title":"Critical Discourse Analysis on Wardah halal beauty advertisements","type":"paper-conference"},"uris":["http://www.mendeley.com/documents/?uuid=ab4661c8-1865-4aed-a442-cbe2d3bfe2da"]},{"id":"ITEM-3","itemData":{"author":[{"dropping-particle":"","family":"Dijk","given":"T. A.","non-dropping-particle":"Van","parse-names":false,"suffix":""}],"id":"ITEM-3","issued":{"date-parts":[["1998"]]},"publisher":"SAGE.","title":"Ideology: A Multidisciplinary Approach.","type":"book"},"uris":["http://www.mendeley.com/documents/?uuid=86463bce-543d-4add-9705-7a9418616b78"]}],"mendeley":{"formattedCitation":"(Sidik, 2018; Siregar, A. L., &amp; Butar, 2017; Van Dijk, 1998)","plainTextFormattedCitation":"(Sidik, 2018; Siregar, A. L., &amp; Butar, 2017; Van Dijk, 1998)","previouslyFormattedCitation":"(Sidik, 2018; Siregar, A. L., &amp; Butar, 2017; Van Dijk, 1998)"},"properties":{"noteIndex":0},"schema":"https://github.com/citation-style-language/schema/raw/master/csl-citation.json"}</w:instrText>
      </w:r>
      <w:r w:rsidR="00932BBB" w:rsidRPr="00C349BE">
        <w:rPr>
          <w:color w:val="000000"/>
          <w:lang w:val="en-ID"/>
        </w:rPr>
        <w:fldChar w:fldCharType="separate"/>
      </w:r>
      <w:r w:rsidR="00932BBB" w:rsidRPr="00C349BE">
        <w:rPr>
          <w:noProof/>
          <w:color w:val="000000"/>
          <w:lang w:val="en-ID"/>
        </w:rPr>
        <w:t>(Sidik, 2018; Siregar, A. L., &amp; Butar, 2017; Van Dijk, 1998)</w:t>
      </w:r>
      <w:r w:rsidR="00932BBB" w:rsidRPr="00C349BE">
        <w:rPr>
          <w:color w:val="000000"/>
          <w:lang w:val="en-ID"/>
        </w:rPr>
        <w:fldChar w:fldCharType="end"/>
      </w:r>
      <w:r w:rsidRPr="00C349BE">
        <w:rPr>
          <w:color w:val="000000"/>
          <w:lang w:val="en-ID"/>
        </w:rPr>
        <w:t>.</w:t>
      </w:r>
    </w:p>
    <w:p w14:paraId="2603FA7D" w14:textId="77777777" w:rsidR="00276B5A" w:rsidRPr="00C349BE" w:rsidRDefault="00276B5A" w:rsidP="00C349BE">
      <w:pPr>
        <w:pStyle w:val="NormalWeb"/>
        <w:spacing w:before="0" w:beforeAutospacing="0" w:afterAutospacing="0"/>
        <w:jc w:val="both"/>
        <w:rPr>
          <w:color w:val="000000"/>
          <w:lang w:val="en-ID"/>
        </w:rPr>
      </w:pPr>
    </w:p>
    <w:p w14:paraId="01AD6767" w14:textId="77777777" w:rsidR="00276B5A" w:rsidRPr="00C349BE" w:rsidRDefault="00276B5A" w:rsidP="00C349BE">
      <w:pPr>
        <w:pStyle w:val="Heading2"/>
        <w:spacing w:before="0" w:after="100" w:line="240" w:lineRule="auto"/>
        <w:rPr>
          <w:rFonts w:ascii="Times New Roman" w:hAnsi="Times New Roman"/>
          <w:sz w:val="24"/>
          <w:szCs w:val="24"/>
        </w:rPr>
      </w:pPr>
      <w:r w:rsidRPr="00C349BE">
        <w:rPr>
          <w:rFonts w:ascii="Times New Roman" w:hAnsi="Times New Roman"/>
          <w:color w:val="000000"/>
          <w:sz w:val="24"/>
          <w:szCs w:val="24"/>
        </w:rPr>
        <w:t>METHODS</w:t>
      </w:r>
    </w:p>
    <w:p w14:paraId="05180142" w14:textId="29BF86C0" w:rsidR="00836C2C" w:rsidRPr="00C349BE" w:rsidRDefault="00836C2C" w:rsidP="00C349BE">
      <w:pPr>
        <w:pStyle w:val="NormalWeb"/>
        <w:spacing w:before="0" w:beforeAutospacing="0" w:afterAutospacing="0"/>
        <w:ind w:firstLine="720"/>
        <w:jc w:val="both"/>
        <w:rPr>
          <w:color w:val="000000"/>
          <w:lang w:val="en-ID"/>
        </w:rPr>
      </w:pPr>
      <w:r w:rsidRPr="00C349BE">
        <w:rPr>
          <w:color w:val="000000"/>
          <w:lang w:val="en-ID"/>
        </w:rPr>
        <w:t xml:space="preserve">This study employs a qualitative research approach, which is suitable for exploring how meanings are constructed through language, images, sound, and gesture in Ramadan advertisements. As </w:t>
      </w:r>
      <w:r w:rsidR="00CB08A5" w:rsidRPr="00C349BE">
        <w:rPr>
          <w:color w:val="000000"/>
          <w:lang w:val="en-ID"/>
        </w:rPr>
        <w:fldChar w:fldCharType="begin" w:fldLock="1"/>
      </w:r>
      <w:r w:rsidR="00CB08A5" w:rsidRPr="00C349BE">
        <w:rPr>
          <w:color w:val="000000"/>
          <w:lang w:val="en-ID"/>
        </w:rPr>
        <w:instrText>ADDIN CSL_CITATION {"citationItems":[{"id":"ITEM-1","itemData":{"author":[{"dropping-particle":"","family":"Denzin, N. K., &amp; Lincoln","given":"Y. S.","non-dropping-particle":"","parse-names":false,"suffix":""}],"id":"ITEM-1","issued":{"date-parts":[["2011"]]},"publisher":"SAGE.","publisher-place":"Thousand Oaks, CA","title":"The SAGE Handbook of Qualitative Research","type":"book"},"uris":["http://www.mendeley.com/documents/?uuid=25824995-920b-4fb4-b73b-af6049ab583e"]}],"mendeley":{"formattedCitation":"(Denzin, N. K., &amp; Lincoln, 2011)","manualFormatting":"Denzin, N. K., &amp; Lincoln (2011)","plainTextFormattedCitation":"(Denzin, N. K., &amp; Lincoln, 2011)","previouslyFormattedCitation":"(Denzin, N. K., &amp; Lincoln, 2011)"},"properties":{"noteIndex":0},"schema":"https://github.com/citation-style-language/schema/raw/master/csl-citation.json"}</w:instrText>
      </w:r>
      <w:r w:rsidR="00CB08A5" w:rsidRPr="00C349BE">
        <w:rPr>
          <w:color w:val="000000"/>
          <w:lang w:val="en-ID"/>
        </w:rPr>
        <w:fldChar w:fldCharType="separate"/>
      </w:r>
      <w:r w:rsidR="00CB08A5" w:rsidRPr="00C349BE">
        <w:rPr>
          <w:noProof/>
          <w:color w:val="000000"/>
          <w:lang w:val="en-ID"/>
        </w:rPr>
        <w:t>Denzin, N. K., &amp; Lincoln (2011)</w:t>
      </w:r>
      <w:r w:rsidR="00CB08A5" w:rsidRPr="00C349BE">
        <w:rPr>
          <w:color w:val="000000"/>
          <w:lang w:val="en-ID"/>
        </w:rPr>
        <w:fldChar w:fldCharType="end"/>
      </w:r>
      <w:r w:rsidR="00CB08A5" w:rsidRPr="00C349BE">
        <w:rPr>
          <w:color w:val="000000"/>
          <w:lang w:val="en-ID"/>
        </w:rPr>
        <w:t xml:space="preserve"> </w:t>
      </w:r>
      <w:r w:rsidRPr="00C349BE">
        <w:rPr>
          <w:color w:val="000000"/>
          <w:lang w:val="en-ID"/>
        </w:rPr>
        <w:t xml:space="preserve">explain, qualitative research allows in-depth interpretation of symbolic and contextual meaning, particularly </w:t>
      </w:r>
      <w:r w:rsidRPr="00C349BE">
        <w:rPr>
          <w:color w:val="000000"/>
          <w:lang w:val="en-ID"/>
        </w:rPr>
        <w:lastRenderedPageBreak/>
        <w:t>in cultural and media studies. The research is not intended to test hypotheses or measure numerical data, but to understand the layered construction of meaning embedded in multimodal communication</w:t>
      </w:r>
      <w:r w:rsidR="00965C60" w:rsidRPr="00C349BE">
        <w:rPr>
          <w:color w:val="000000"/>
          <w:lang w:val="en-ID"/>
        </w:rPr>
        <w:t xml:space="preserve"> </w:t>
      </w:r>
      <w:r w:rsidR="00965C60" w:rsidRPr="00C349BE">
        <w:rPr>
          <w:color w:val="000000"/>
          <w:lang w:val="en-ID"/>
        </w:rPr>
        <w:fldChar w:fldCharType="begin" w:fldLock="1"/>
      </w:r>
      <w:r w:rsidR="00AC71CB" w:rsidRPr="00C349BE">
        <w:rPr>
          <w:color w:val="000000"/>
          <w:lang w:val="en-ID"/>
        </w:rPr>
        <w:instrText>ADDIN CSL_CITATION {"citationItems":[{"id":"ITEM-1","itemData":{"DOI":"https://doi.org/10.1086/664977","author":[{"dropping-particle":"","family":"Izberk-Bilgin","given":"E","non-dropping-particle":"","parse-names":false,"suffix":""}],"container-title":"Journal of Consumer Research,","id":"ITEM-1","issue":"4","issued":{"date-parts":[["2012"]]},"page":"663-687","title":"Infidel brands: Unveiling alternative meanings of global brands at the nexus of globalization, consumer culture, and Islamism","type":"article-journal","volume":"39"},"uris":["http://www.mendeley.com/documents/?uuid=fa95bdf9-3102-446e-913d-5a335e84e399"]}],"mendeley":{"formattedCitation":"(Izberk-Bilgin, 2012)","plainTextFormattedCitation":"(Izberk-Bilgin, 2012)","previouslyFormattedCitation":"(Izberk-Bilgin, 2012)"},"properties":{"noteIndex":0},"schema":"https://github.com/citation-style-language/schema/raw/master/csl-citation.json"}</w:instrText>
      </w:r>
      <w:r w:rsidR="00965C60" w:rsidRPr="00C349BE">
        <w:rPr>
          <w:color w:val="000000"/>
          <w:lang w:val="en-ID"/>
        </w:rPr>
        <w:fldChar w:fldCharType="separate"/>
      </w:r>
      <w:r w:rsidR="00965C60" w:rsidRPr="00C349BE">
        <w:rPr>
          <w:noProof/>
          <w:color w:val="000000"/>
          <w:lang w:val="en-ID"/>
        </w:rPr>
        <w:t>(Izberk-Bilgin, 2012)</w:t>
      </w:r>
      <w:r w:rsidR="00965C60" w:rsidRPr="00C349BE">
        <w:rPr>
          <w:color w:val="000000"/>
          <w:lang w:val="en-ID"/>
        </w:rPr>
        <w:fldChar w:fldCharType="end"/>
      </w:r>
      <w:r w:rsidRPr="00C349BE">
        <w:rPr>
          <w:color w:val="000000"/>
          <w:lang w:val="en-ID"/>
        </w:rPr>
        <w:t>.</w:t>
      </w:r>
    </w:p>
    <w:p w14:paraId="04F4F73B" w14:textId="00094486" w:rsidR="00836C2C" w:rsidRPr="00C349BE" w:rsidRDefault="00836C2C" w:rsidP="00C349BE">
      <w:pPr>
        <w:pStyle w:val="NormalWeb"/>
        <w:spacing w:before="0" w:beforeAutospacing="0" w:afterAutospacing="0"/>
        <w:ind w:firstLine="720"/>
        <w:jc w:val="both"/>
        <w:rPr>
          <w:color w:val="000000"/>
          <w:lang w:val="en-ID"/>
        </w:rPr>
      </w:pPr>
      <w:r w:rsidRPr="00C349BE">
        <w:rPr>
          <w:color w:val="000000"/>
          <w:lang w:val="en-ID"/>
        </w:rPr>
        <w:t>The research design applied is descriptive-interpretive, focusing on the analysis of selected media texts. This design is appropriate for unpacking how advertisements function as cultural discourses that blend religiosity, nationalism, and consumerism</w:t>
      </w:r>
      <w:r w:rsidR="00965C60" w:rsidRPr="00C349BE">
        <w:rPr>
          <w:color w:val="000000"/>
          <w:lang w:val="en-ID"/>
        </w:rPr>
        <w:t xml:space="preserve"> </w:t>
      </w:r>
      <w:r w:rsidR="00965C60" w:rsidRPr="00C349BE">
        <w:rPr>
          <w:color w:val="000000"/>
          <w:lang w:val="en-ID"/>
        </w:rPr>
        <w:fldChar w:fldCharType="begin" w:fldLock="1"/>
      </w:r>
      <w:r w:rsidR="00965C60" w:rsidRPr="00C349BE">
        <w:rPr>
          <w:color w:val="000000"/>
          <w:lang w:val="en-ID"/>
        </w:rPr>
        <w:instrText>ADDIN CSL_CITATION {"citationItems":[{"id":"ITEM-1","itemData":{"DOI":"https://doi.org/10.1108/17590831311306327","author":[{"dropping-particle":"","family":"Wilson, J. A. J., &amp; Grant","given":"J.","non-dropping-particle":"","parse-names":false,"suffix":""}],"container-title":"Journal of Islamic Marketing","id":"ITEM-1","issue":"1","issued":{"date-parts":[["2013"]]},"page":"7-21","title":"Islamic marketing – A challenger to the classical marketing canon?","type":"article-journal","volume":"4"},"uris":["http://www.mendeley.com/documents/?uuid=4ebd2faa-cf45-48c7-ace5-65d9d4117d24"]},{"id":"ITEM-2","itemData":{"DOI":"https://doi.org/10.1086/664977","author":[{"dropping-particle":"","family":"Izberk-Bilgin","given":"E","non-dropping-particle":"","parse-names":false,"suffix":""}],"container-title":"Journal of Consumer Research,","id":"ITEM-2","issue":"4","issued":{"date-parts":[["2012"]]},"page":"663-687","title":"Infidel brands: Unveiling alternative meanings of global brands at the nexus of globalization, consumer culture, and Islamism","type":"article-journal","volume":"39"},"uris":["http://www.mendeley.com/documents/?uuid=fa95bdf9-3102-446e-913d-5a335e84e399"]}],"mendeley":{"formattedCitation":"(Izberk-Bilgin, 2012; Wilson, J. A. J., &amp; Grant, 2013)","manualFormatting":"(Wilson, J. A. J., &amp; Grant, 2013; )","plainTextFormattedCitation":"(Izberk-Bilgin, 2012; Wilson, J. A. J., &amp; Grant, 2013)","previouslyFormattedCitation":"(Izberk-Bilgin, 2012; Wilson, J. A. J., &amp; Grant, 2013)"},"properties":{"noteIndex":0},"schema":"https://github.com/citation-style-language/schema/raw/master/csl-citation.json"}</w:instrText>
      </w:r>
      <w:r w:rsidR="00965C60" w:rsidRPr="00C349BE">
        <w:rPr>
          <w:color w:val="000000"/>
          <w:lang w:val="en-ID"/>
        </w:rPr>
        <w:fldChar w:fldCharType="separate"/>
      </w:r>
      <w:r w:rsidR="00965C60" w:rsidRPr="00C349BE">
        <w:rPr>
          <w:noProof/>
          <w:color w:val="000000"/>
          <w:lang w:val="en-ID"/>
        </w:rPr>
        <w:t>(Wilson, J. A. J., &amp; Grant, 2013; )</w:t>
      </w:r>
      <w:r w:rsidR="00965C60" w:rsidRPr="00C349BE">
        <w:rPr>
          <w:color w:val="000000"/>
          <w:lang w:val="en-ID"/>
        </w:rPr>
        <w:fldChar w:fldCharType="end"/>
      </w:r>
      <w:r w:rsidRPr="00C349BE">
        <w:rPr>
          <w:color w:val="000000"/>
          <w:lang w:val="en-ID"/>
        </w:rPr>
        <w:t>. Compared to prior studies that focus solely on textual content or audience perception, this study offers a holistic multimodal interpretation of the advertisement materials</w:t>
      </w:r>
      <w:r w:rsidR="00965C60" w:rsidRPr="00C349BE">
        <w:rPr>
          <w:color w:val="000000"/>
          <w:lang w:val="en-ID"/>
        </w:rPr>
        <w:t xml:space="preserve"> </w:t>
      </w:r>
      <w:r w:rsidR="00965C60" w:rsidRPr="00C349BE">
        <w:rPr>
          <w:color w:val="000000"/>
          <w:lang w:val="en-ID"/>
        </w:rPr>
        <w:fldChar w:fldCharType="begin" w:fldLock="1"/>
      </w:r>
      <w:r w:rsidR="00965C60" w:rsidRPr="00C349BE">
        <w:rPr>
          <w:color w:val="000000"/>
          <w:lang w:val="en-ID"/>
        </w:rPr>
        <w:instrText>ADDIN CSL_CITATION {"citationItems":[{"id":"ITEM-1","itemData":{"DOI":"https://doi.org/10.1111/rec3.12255","author":[{"dropping-particle":"","family":"Sandikci","given":"Ö.","non-dropping-particle":"","parse-names":false,"suffix":""}],"container-title":"Religion Compass","id":"ITEM-1","issue":"5","issued":{"date-parts":[["2018"]]},"title":"Religion and the marketplace: Constructing the Muslim consumer","type":"article-journal","volume":"12"},"uris":["http://www.mendeley.com/documents/?uuid=f5f35ee6-d3ba-42e8-9659-794daab19f8e"]}],"mendeley":{"formattedCitation":"(Sandikci, 2018)","plainTextFormattedCitation":"(Sandikci, 2018)","previouslyFormattedCitation":"(Sandikci, 2018)"},"properties":{"noteIndex":0},"schema":"https://github.com/citation-style-language/schema/raw/master/csl-citation.json"}</w:instrText>
      </w:r>
      <w:r w:rsidR="00965C60" w:rsidRPr="00C349BE">
        <w:rPr>
          <w:color w:val="000000"/>
          <w:lang w:val="en-ID"/>
        </w:rPr>
        <w:fldChar w:fldCharType="separate"/>
      </w:r>
      <w:r w:rsidR="00965C60" w:rsidRPr="00C349BE">
        <w:rPr>
          <w:noProof/>
          <w:color w:val="000000"/>
          <w:lang w:val="en-ID"/>
        </w:rPr>
        <w:t>(Sandikci, 2018)</w:t>
      </w:r>
      <w:r w:rsidR="00965C60" w:rsidRPr="00C349BE">
        <w:rPr>
          <w:color w:val="000000"/>
          <w:lang w:val="en-ID"/>
        </w:rPr>
        <w:fldChar w:fldCharType="end"/>
      </w:r>
      <w:r w:rsidRPr="00C349BE">
        <w:rPr>
          <w:color w:val="000000"/>
          <w:lang w:val="en-ID"/>
        </w:rPr>
        <w:t>.</w:t>
      </w:r>
    </w:p>
    <w:p w14:paraId="44BD3307" w14:textId="35BC19D5" w:rsidR="00836C2C" w:rsidRPr="00C349BE" w:rsidRDefault="00836C2C" w:rsidP="00C349BE">
      <w:pPr>
        <w:pStyle w:val="NormalWeb"/>
        <w:spacing w:before="0" w:beforeAutospacing="0" w:afterAutospacing="0"/>
        <w:ind w:firstLine="720"/>
        <w:jc w:val="both"/>
        <w:rPr>
          <w:color w:val="000000"/>
          <w:lang w:val="en-ID"/>
        </w:rPr>
      </w:pPr>
      <w:r w:rsidRPr="00C349BE">
        <w:rPr>
          <w:color w:val="000000"/>
          <w:lang w:val="en-ID"/>
        </w:rPr>
        <w:t xml:space="preserve">The data source consists of two Ramadan-themed video advertisements from 2025: one by Mie </w:t>
      </w:r>
      <w:proofErr w:type="spellStart"/>
      <w:r w:rsidRPr="00C349BE">
        <w:rPr>
          <w:color w:val="000000"/>
          <w:lang w:val="en-ID"/>
        </w:rPr>
        <w:t>Sedaap</w:t>
      </w:r>
      <w:proofErr w:type="spellEnd"/>
      <w:r w:rsidRPr="00C349BE">
        <w:rPr>
          <w:color w:val="000000"/>
          <w:lang w:val="en-ID"/>
        </w:rPr>
        <w:t xml:space="preserve"> and the other by </w:t>
      </w:r>
      <w:proofErr w:type="spellStart"/>
      <w:r w:rsidRPr="00C349BE">
        <w:rPr>
          <w:color w:val="000000"/>
          <w:lang w:val="en-ID"/>
        </w:rPr>
        <w:t>Indomie</w:t>
      </w:r>
      <w:proofErr w:type="spellEnd"/>
      <w:r w:rsidRPr="00C349BE">
        <w:rPr>
          <w:color w:val="000000"/>
          <w:lang w:val="en-ID"/>
        </w:rPr>
        <w:t>. These videos were purposively selected because they were the official flagship campaigns published on each brand’s verified YouTube channels during Ramadan 2025. The sampling technique used is purposive sampling, in which the researcher deliberately selects data that are relevant and information-rich</w:t>
      </w:r>
      <w:r w:rsidR="00CB08A5" w:rsidRPr="00C349BE">
        <w:rPr>
          <w:color w:val="000000"/>
          <w:lang w:val="en-ID"/>
        </w:rPr>
        <w:t xml:space="preserve"> </w:t>
      </w:r>
      <w:r w:rsidRPr="00C349BE">
        <w:rPr>
          <w:color w:val="000000"/>
          <w:lang w:val="en-ID"/>
        </w:rPr>
        <w:t xml:space="preserve"> </w:t>
      </w:r>
      <w:r w:rsidR="00CB08A5" w:rsidRPr="00C349BE">
        <w:rPr>
          <w:color w:val="000000"/>
          <w:lang w:val="en-ID"/>
        </w:rPr>
        <w:fldChar w:fldCharType="begin" w:fldLock="1"/>
      </w:r>
      <w:r w:rsidR="00CB08A5" w:rsidRPr="00C349BE">
        <w:rPr>
          <w:color w:val="000000"/>
          <w:lang w:val="en-ID"/>
        </w:rPr>
        <w:instrText>ADDIN CSL_CITATION {"citationItems":[{"id":"ITEM-1","itemData":{"author":[{"dropping-particle":"","family":"Denzin, N. K., &amp; Lincoln","given":"Y. S.","non-dropping-particle":"","parse-names":false,"suffix":""}],"id":"ITEM-1","issued":{"date-parts":[["2011"]]},"publisher":"SAGE.","publisher-place":"Thousand Oaks, CA","title":"The SAGE Handbook of Qualitative Research","type":"book"},"uris":["http://www.mendeley.com/documents/?uuid=25824995-920b-4fb4-b73b-af6049ab583e"]}],"mendeley":{"formattedCitation":"(Denzin, N. K., &amp; Lincoln, 2011)","plainTextFormattedCitation":"(Denzin, N. K., &amp; Lincoln, 2011)","previouslyFormattedCitation":"(Denzin, N. K., &amp; Lincoln, 2011)"},"properties":{"noteIndex":0},"schema":"https://github.com/citation-style-language/schema/raw/master/csl-citation.json"}</w:instrText>
      </w:r>
      <w:r w:rsidR="00CB08A5" w:rsidRPr="00C349BE">
        <w:rPr>
          <w:color w:val="000000"/>
          <w:lang w:val="en-ID"/>
        </w:rPr>
        <w:fldChar w:fldCharType="separate"/>
      </w:r>
      <w:r w:rsidR="00CB08A5" w:rsidRPr="00C349BE">
        <w:rPr>
          <w:noProof/>
          <w:color w:val="000000"/>
          <w:lang w:val="en-ID"/>
        </w:rPr>
        <w:t>(Denzin, N. K., &amp; Lincoln, 2011)</w:t>
      </w:r>
      <w:r w:rsidR="00CB08A5" w:rsidRPr="00C349BE">
        <w:rPr>
          <w:color w:val="000000"/>
          <w:lang w:val="en-ID"/>
        </w:rPr>
        <w:fldChar w:fldCharType="end"/>
      </w:r>
      <w:r w:rsidRPr="00C349BE">
        <w:rPr>
          <w:color w:val="000000"/>
          <w:lang w:val="en-ID"/>
        </w:rPr>
        <w:t>. No human subjects were involved, and all data are publicly accessible, thus meeting ethical research standards.</w:t>
      </w:r>
    </w:p>
    <w:p w14:paraId="295B6DE8" w14:textId="0EFD60CC" w:rsidR="00836C2C" w:rsidRPr="00C349BE" w:rsidRDefault="00836C2C" w:rsidP="00C349BE">
      <w:pPr>
        <w:pStyle w:val="NormalWeb"/>
        <w:spacing w:before="0" w:beforeAutospacing="0" w:afterAutospacing="0"/>
        <w:ind w:firstLine="720"/>
        <w:jc w:val="both"/>
        <w:rPr>
          <w:color w:val="000000"/>
          <w:lang w:val="en-ID"/>
        </w:rPr>
      </w:pPr>
      <w:r w:rsidRPr="00C349BE">
        <w:rPr>
          <w:color w:val="000000"/>
          <w:lang w:val="en-ID"/>
        </w:rPr>
        <w:t>Data collection involved downloading, transcribing, and observing each advertisement in detail. The transcriptions focused on spoken dialogue, slogans, and sound effects. Visual elements such as gestures, layout, gaze direction, setting, and symbolic imagery were also noted and categorized</w:t>
      </w:r>
      <w:r w:rsidR="00965C60" w:rsidRPr="00C349BE">
        <w:rPr>
          <w:color w:val="000000"/>
          <w:lang w:val="en-ID"/>
        </w:rPr>
        <w:t xml:space="preserve"> </w:t>
      </w:r>
      <w:r w:rsidR="00965C60" w:rsidRPr="00C349BE">
        <w:rPr>
          <w:color w:val="000000"/>
          <w:lang w:val="en-ID"/>
        </w:rPr>
        <w:fldChar w:fldCharType="begin" w:fldLock="1"/>
      </w:r>
      <w:r w:rsidR="00965C60" w:rsidRPr="00C349BE">
        <w:rPr>
          <w:color w:val="000000"/>
          <w:lang w:val="en-ID"/>
        </w:rPr>
        <w:instrText>ADDIN CSL_CITATION {"citationItems":[{"id":"ITEM-1","itemData":{"DOI":"https://doi.org/10.1177/1470357220960635","author":[{"dropping-particle":"","family":"Tønnessen, E. S., &amp; Forsgren","given":"F.","non-dropping-particle":"","parse-names":false,"suffix":""}],"container-title":"Visual Communication,","id":"ITEM-1","issue":"1","issued":{"date-parts":[["2021"]]},"page":"89–107","title":"Multimodal analysis of advertising as culture: Identity, ideology, and affect.","type":"article-journal","volume":"20"},"uris":["http://www.mendeley.com/documents/?uuid=4f68053d-a173-4790-8b54-9a472e821037"]}],"mendeley":{"formattedCitation":"(Tønnessen, E. S., &amp; Forsgren, 2021)","plainTextFormattedCitation":"(Tønnessen, E. S., &amp; Forsgren, 2021)","previouslyFormattedCitation":"(Tønnessen, E. S., &amp; Forsgren, 2021)"},"properties":{"noteIndex":0},"schema":"https://github.com/citation-style-language/schema/raw/master/csl-citation.json"}</w:instrText>
      </w:r>
      <w:r w:rsidR="00965C60" w:rsidRPr="00C349BE">
        <w:rPr>
          <w:color w:val="000000"/>
          <w:lang w:val="en-ID"/>
        </w:rPr>
        <w:fldChar w:fldCharType="separate"/>
      </w:r>
      <w:r w:rsidR="00965C60" w:rsidRPr="00C349BE">
        <w:rPr>
          <w:noProof/>
          <w:color w:val="000000"/>
          <w:lang w:val="en-ID"/>
        </w:rPr>
        <w:t>(Tønnessen, E. S., &amp; Forsgren, 2021)</w:t>
      </w:r>
      <w:r w:rsidR="00965C60" w:rsidRPr="00C349BE">
        <w:rPr>
          <w:color w:val="000000"/>
          <w:lang w:val="en-ID"/>
        </w:rPr>
        <w:fldChar w:fldCharType="end"/>
      </w:r>
      <w:r w:rsidRPr="00C349BE">
        <w:rPr>
          <w:color w:val="000000"/>
          <w:lang w:val="en-ID"/>
        </w:rPr>
        <w:t>.</w:t>
      </w:r>
    </w:p>
    <w:p w14:paraId="3394395F" w14:textId="4ED74CB8" w:rsidR="00836C2C" w:rsidRPr="00C349BE" w:rsidRDefault="00836C2C" w:rsidP="00C349BE">
      <w:pPr>
        <w:pStyle w:val="NormalWeb"/>
        <w:spacing w:before="0" w:beforeAutospacing="0" w:afterAutospacing="0"/>
        <w:ind w:firstLine="720"/>
        <w:jc w:val="both"/>
        <w:rPr>
          <w:color w:val="000000"/>
          <w:lang w:val="en-ID"/>
        </w:rPr>
      </w:pPr>
      <w:r w:rsidRPr="00C349BE">
        <w:rPr>
          <w:color w:val="000000"/>
          <w:lang w:val="en-ID"/>
        </w:rPr>
        <w:t xml:space="preserve">The data analysis technique is based on Multimodal Discourse Analysis (MDA), as developed by </w:t>
      </w:r>
      <w:r w:rsidR="00CB08A5" w:rsidRPr="00C349BE">
        <w:rPr>
          <w:color w:val="000000"/>
          <w:lang w:val="en-ID"/>
        </w:rPr>
        <w:fldChar w:fldCharType="begin" w:fldLock="1"/>
      </w:r>
      <w:r w:rsidR="00CB08A5" w:rsidRPr="00C349BE">
        <w:rPr>
          <w:color w:val="000000"/>
          <w:lang w:val="en-ID"/>
        </w:rPr>
        <w:instrText>ADDIN CSL_CITATION {"citationItems":[{"id":"ITEM-1","itemData":{"author":[{"dropping-particle":"","family":"Kress, G., &amp; van Leeuwen","given":"T","non-dropping-particle":"","parse-names":false,"suffix":""}],"edition":"2ed editio","id":"ITEM-1","issued":{"date-parts":[["2006"]]},"publisher":"Routledge","publisher-place":"London","title":"Reading Images: The Grammar of Visual Design","type":"book"},"uris":["http://www.mendeley.com/documents/?uuid=389fd185-ed4d-4667-967f-e6583022e7f5"]}],"mendeley":{"formattedCitation":"(Kress, G., &amp; van Leeuwen, 2006)","plainTextFormattedCitation":"(Kress, G., &amp; van Leeuwen, 2006)","previouslyFormattedCitation":"(Kress, G., &amp; van Leeuwen, 2006)"},"properties":{"noteIndex":0},"schema":"https://github.com/citation-style-language/schema/raw/master/csl-citation.json"}</w:instrText>
      </w:r>
      <w:r w:rsidR="00CB08A5" w:rsidRPr="00C349BE">
        <w:rPr>
          <w:color w:val="000000"/>
          <w:lang w:val="en-ID"/>
        </w:rPr>
        <w:fldChar w:fldCharType="separate"/>
      </w:r>
      <w:r w:rsidR="00CB08A5" w:rsidRPr="00C349BE">
        <w:rPr>
          <w:noProof/>
          <w:color w:val="000000"/>
          <w:lang w:val="en-ID"/>
        </w:rPr>
        <w:t>(Kress, G., &amp; van Leeuwen, 2006)</w:t>
      </w:r>
      <w:r w:rsidR="00CB08A5" w:rsidRPr="00C349BE">
        <w:rPr>
          <w:color w:val="000000"/>
          <w:lang w:val="en-ID"/>
        </w:rPr>
        <w:fldChar w:fldCharType="end"/>
      </w:r>
      <w:r w:rsidRPr="00C349BE">
        <w:rPr>
          <w:color w:val="000000"/>
          <w:lang w:val="en-ID"/>
        </w:rPr>
        <w:t>. This method examines the interplay of linguistic, visual, auditory, and spatial semiotic resources to understand how meaning is constructed</w:t>
      </w:r>
      <w:r w:rsidR="00932BBB" w:rsidRPr="00C349BE">
        <w:rPr>
          <w:color w:val="000000"/>
          <w:lang w:val="en-ID"/>
        </w:rPr>
        <w:t xml:space="preserve"> </w:t>
      </w:r>
      <w:r w:rsidR="00932BBB" w:rsidRPr="00C349BE">
        <w:rPr>
          <w:color w:val="000000"/>
          <w:lang w:val="en-ID"/>
        </w:rPr>
        <w:fldChar w:fldCharType="begin" w:fldLock="1"/>
      </w:r>
      <w:r w:rsidR="00932BBB" w:rsidRPr="00C349BE">
        <w:rPr>
          <w:color w:val="000000"/>
          <w:lang w:val="en-ID"/>
        </w:rPr>
        <w:instrText>ADDIN CSL_CITATION {"citationItems":[{"id":"ITEM-1","itemData":{"DOI":"https://doi.org/10.1177/0957926593004002006","author":[{"dropping-particle":"","family":"Dijk","given":"T. A","non-dropping-particle":"Van","parse-names":false,"suffix":""}],"container-title":"Discourse &amp; Society","id":"ITEM-1","issue":"4","issued":{"date-parts":[["1993"]]},"page":"249-283","title":"Principles of Critical Discourse Analysis.","type":"article-journal","volume":"4"},"uris":["http://www.mendeley.com/documents/?uuid=8f35ac0c-876f-4970-9db0-bcb83b48c4fd"]},{"id":"ITEM-2","itemData":{"author":[{"dropping-particle":"","family":"Sandikci, Ö., &amp; Ger","given":"G.","non-dropping-particle":"","parse-names":false,"suffix":""}],"container-title":"The Routledge Companion to Visual Organization","id":"ITEM-2","issued":{"date-parts":[["2011"]]},"page":"182-195","publisher":"Routledge","publisher-place":"London","title":"Islam, Consumption and Marketing: Going beyond the Essentialist Approaches. In J. Schroeder &amp; M. M. Zwick (Eds.)","type":"chapter"},"uris":["http://www.mendeley.com/documents/?uuid=9d86db35-1211-4904-b450-d76a3ee77fd0"]}],"mendeley":{"formattedCitation":"(Sandikci, Ö., &amp; Ger, 2011; Van Dijk, 1993)","plainTextFormattedCitation":"(Sandikci, Ö., &amp; Ger, 2011; Van Dijk, 1993)","previouslyFormattedCitation":"(Sandikci, Ö., &amp; Ger, 2011; Van Dijk, 1993)"},"properties":{"noteIndex":0},"schema":"https://github.com/citation-style-language/schema/raw/master/csl-citation.json"}</w:instrText>
      </w:r>
      <w:r w:rsidR="00932BBB" w:rsidRPr="00C349BE">
        <w:rPr>
          <w:color w:val="000000"/>
          <w:lang w:val="en-ID"/>
        </w:rPr>
        <w:fldChar w:fldCharType="separate"/>
      </w:r>
      <w:r w:rsidR="00932BBB" w:rsidRPr="00C349BE">
        <w:rPr>
          <w:noProof/>
          <w:color w:val="000000"/>
          <w:lang w:val="en-ID"/>
        </w:rPr>
        <w:t>(Sandikci, Ö., &amp; Ger, 2011; Van Dijk, 1993)</w:t>
      </w:r>
      <w:r w:rsidR="00932BBB" w:rsidRPr="00C349BE">
        <w:rPr>
          <w:color w:val="000000"/>
          <w:lang w:val="en-ID"/>
        </w:rPr>
        <w:fldChar w:fldCharType="end"/>
      </w:r>
      <w:r w:rsidRPr="00C349BE">
        <w:rPr>
          <w:color w:val="000000"/>
          <w:lang w:val="en-ID"/>
        </w:rPr>
        <w:t xml:space="preserve">. In addition, elements of Critical Discourse Analysis (CDA) are employed to uncover ideological meanings and power dynamics embedded in the ads </w:t>
      </w:r>
      <w:r w:rsidR="00CB08A5" w:rsidRPr="00C349BE">
        <w:rPr>
          <w:color w:val="000000"/>
          <w:lang w:val="en-ID"/>
        </w:rPr>
        <w:fldChar w:fldCharType="begin" w:fldLock="1"/>
      </w:r>
      <w:r w:rsidR="00932BBB" w:rsidRPr="00C349BE">
        <w:rPr>
          <w:color w:val="000000"/>
          <w:lang w:val="en-ID"/>
        </w:rPr>
        <w:instrText>ADDIN CSL_CITATION {"citationItems":[{"id":"ITEM-1","itemData":{"author":[{"dropping-particle":"","family":"Fairclough","given":"N","non-dropping-particle":"","parse-names":false,"suffix":""}],"id":"ITEM-1","issued":{"date-parts":[["1995"]]},"publisher":"Edward Arnold","publisher-place":"London","title":"Media Discourse","type":"book"},"uris":["http://www.mendeley.com/documents/?uuid=6cb52441-c53e-4500-8ef7-d55251170407"]}],"mendeley":{"formattedCitation":"(Fairclough, 1995)","plainTextFormattedCitation":"(Fairclough, 1995)","previouslyFormattedCitation":"(Fairclough, 1995)"},"properties":{"noteIndex":0},"schema":"https://github.com/citation-style-language/schema/raw/master/csl-citation.json"}</w:instrText>
      </w:r>
      <w:r w:rsidR="00CB08A5" w:rsidRPr="00C349BE">
        <w:rPr>
          <w:color w:val="000000"/>
          <w:lang w:val="en-ID"/>
        </w:rPr>
        <w:fldChar w:fldCharType="separate"/>
      </w:r>
      <w:r w:rsidR="00932BBB" w:rsidRPr="00C349BE">
        <w:rPr>
          <w:noProof/>
          <w:color w:val="000000"/>
          <w:lang w:val="en-ID"/>
        </w:rPr>
        <w:t>(Fairclough, 1995)</w:t>
      </w:r>
      <w:r w:rsidR="00CB08A5" w:rsidRPr="00C349BE">
        <w:rPr>
          <w:color w:val="000000"/>
          <w:lang w:val="en-ID"/>
        </w:rPr>
        <w:fldChar w:fldCharType="end"/>
      </w:r>
      <w:r w:rsidRPr="00C349BE">
        <w:rPr>
          <w:color w:val="000000"/>
          <w:lang w:val="en-ID"/>
        </w:rPr>
        <w:t>. Categories of analysis include religious symbols (e.g., prayer scenes, hijab, Quranic cues), cultural signs (e.g., family gatherings, mudik, local dialects), and branding strategies (e.g., slogans, tone, mood, framing).</w:t>
      </w:r>
    </w:p>
    <w:p w14:paraId="5869AE0D" w14:textId="6B11BE90" w:rsidR="00836C2C" w:rsidRPr="00C349BE" w:rsidRDefault="00836C2C" w:rsidP="00C349BE">
      <w:pPr>
        <w:pStyle w:val="NormalWeb"/>
        <w:spacing w:before="0" w:beforeAutospacing="0" w:afterAutospacing="0"/>
        <w:ind w:firstLine="720"/>
        <w:jc w:val="both"/>
        <w:rPr>
          <w:color w:val="000000"/>
          <w:lang w:val="en-ID"/>
        </w:rPr>
      </w:pPr>
      <w:r w:rsidRPr="00C349BE">
        <w:rPr>
          <w:color w:val="000000"/>
          <w:lang w:val="en-ID"/>
        </w:rPr>
        <w:t xml:space="preserve">The research is contextualized within the broader framework of pious consumerism </w:t>
      </w:r>
      <w:r w:rsidR="00CB08A5" w:rsidRPr="00C349BE">
        <w:rPr>
          <w:color w:val="000000"/>
          <w:lang w:val="en-ID"/>
        </w:rPr>
        <w:fldChar w:fldCharType="begin" w:fldLock="1"/>
      </w:r>
      <w:r w:rsidR="00965C60" w:rsidRPr="00C349BE">
        <w:rPr>
          <w:color w:val="000000"/>
          <w:lang w:val="en-ID"/>
        </w:rPr>
        <w:instrText>ADDIN CSL_CITATION {"citationItems":[{"id":"ITEM-1","itemData":{"author":[{"dropping-particle":"","family":"Rudnyckyj","given":"D","non-dropping-particle":"","parse-names":false,"suffix":""}],"container-title":"Cultural Anthropology","id":"ITEM-1","issue":"1","issued":{"date-parts":[["2009"]]},"page":"104-141","title":"Spiritual Economies: Islam and Neoliberalism in Contemporary Indonesia","type":"article-journal","volume":"24"},"uris":["http://www.mendeley.com/documents/?uuid=08d79dab-a6fb-4e51-9cc8-fe8f04ef6881"]},{"id":"ITEM-2","itemData":{"DOI":"https://doi.org/10.1177/1470357220960635","author":[{"dropping-particle":"","family":"Tønnessen, E. S., &amp; Forsgren","given":"F.","non-dropping-particle":"","parse-names":false,"suffix":""}],"container-title":"Visual Communication,","id":"ITEM-2","issue":"1","issued":{"date-parts":[["2021"]]},"page":"89–107","title":"Multimodal analysis of advertising as culture: Identity, ideology, and affect.","type":"article-journal","volume":"20"},"uris":["http://www.mendeley.com/documents/?uuid=4f68053d-a173-4790-8b54-9a472e821037"]}],"mendeley":{"formattedCitation":"(Rudnyckyj, 2009; Tønnessen, E. S., &amp; Forsgren, 2021)","manualFormatting":"(Rudnyckyj, 2009; )","plainTextFormattedCitation":"(Rudnyckyj, 2009; Tønnessen, E. S., &amp; Forsgren, 2021)","previouslyFormattedCitation":"(Rudnyckyj, 2009; Tønnessen, E. S., &amp; Forsgren, 2021)"},"properties":{"noteIndex":0},"schema":"https://github.com/citation-style-language/schema/raw/master/csl-citation.json"}</w:instrText>
      </w:r>
      <w:r w:rsidR="00CB08A5" w:rsidRPr="00C349BE">
        <w:rPr>
          <w:color w:val="000000"/>
          <w:lang w:val="en-ID"/>
        </w:rPr>
        <w:fldChar w:fldCharType="separate"/>
      </w:r>
      <w:r w:rsidR="00CB08A5" w:rsidRPr="00C349BE">
        <w:rPr>
          <w:noProof/>
          <w:color w:val="000000"/>
          <w:lang w:val="en-ID"/>
        </w:rPr>
        <w:t>(Rudnyckyj, 2009</w:t>
      </w:r>
      <w:r w:rsidR="00965C60" w:rsidRPr="00C349BE">
        <w:rPr>
          <w:noProof/>
          <w:color w:val="000000"/>
          <w:lang w:val="en-ID"/>
        </w:rPr>
        <w:t xml:space="preserve">; </w:t>
      </w:r>
      <w:r w:rsidR="00CB08A5" w:rsidRPr="00C349BE">
        <w:rPr>
          <w:noProof/>
          <w:color w:val="000000"/>
          <w:lang w:val="en-ID"/>
        </w:rPr>
        <w:t>)</w:t>
      </w:r>
      <w:r w:rsidR="00CB08A5" w:rsidRPr="00C349BE">
        <w:rPr>
          <w:color w:val="000000"/>
          <w:lang w:val="en-ID"/>
        </w:rPr>
        <w:fldChar w:fldCharType="end"/>
      </w:r>
      <w:r w:rsidRPr="00C349BE">
        <w:rPr>
          <w:color w:val="000000"/>
          <w:lang w:val="en-ID"/>
        </w:rPr>
        <w:t>, acknowledging that religious sentiments and market interests often intersect, especially during sacred months such as Ramadan. This integrated approach allows the study to explore not only what is communicated but also how and why such messages are constructed in specific socio-cultural contexts</w:t>
      </w:r>
      <w:r w:rsidR="00965C60" w:rsidRPr="00C349BE">
        <w:rPr>
          <w:color w:val="000000"/>
          <w:lang w:val="en-ID"/>
        </w:rPr>
        <w:t xml:space="preserve"> </w:t>
      </w:r>
      <w:r w:rsidR="00965C60" w:rsidRPr="00C349BE">
        <w:rPr>
          <w:color w:val="000000"/>
          <w:lang w:val="en-ID"/>
        </w:rPr>
        <w:fldChar w:fldCharType="begin" w:fldLock="1"/>
      </w:r>
      <w:r w:rsidR="00965C60" w:rsidRPr="00C349BE">
        <w:rPr>
          <w:color w:val="000000"/>
          <w:lang w:val="en-ID"/>
        </w:rPr>
        <w:instrText>ADDIN CSL_CITATION {"citationItems":[{"id":"ITEM-1","itemData":{"DOI":"https://doi.org/10.1362/026725706778612117","author":[{"dropping-particle":"","family":"Lindridge, A., &amp; Hogg","given":"M. K.","non-dropping-particle":"","parse-names":false,"suffix":""}],"container-title":"Journal of Marketing Management","id":"ITEM-1","issue":"7","issued":{"date-parts":[["2006"]]},"page":"729-755","title":"Spiritual meaning in religious consumption","type":"article-journal","volume":"22"},"uris":["http://www.mendeley.com/documents/?uuid=ad46b14d-8c30-4a26-b2cf-4c045cdb05b8"]}],"mendeley":{"formattedCitation":"(Lindridge, A., &amp; Hogg, 2006)","plainTextFormattedCitation":"(Lindridge, A., &amp; Hogg, 2006)","previouslyFormattedCitation":"(Lindridge, A., &amp; Hogg, 2006)"},"properties":{"noteIndex":0},"schema":"https://github.com/citation-style-language/schema/raw/master/csl-citation.json"}</w:instrText>
      </w:r>
      <w:r w:rsidR="00965C60" w:rsidRPr="00C349BE">
        <w:rPr>
          <w:color w:val="000000"/>
          <w:lang w:val="en-ID"/>
        </w:rPr>
        <w:fldChar w:fldCharType="separate"/>
      </w:r>
      <w:r w:rsidR="00965C60" w:rsidRPr="00C349BE">
        <w:rPr>
          <w:noProof/>
          <w:color w:val="000000"/>
          <w:lang w:val="en-ID"/>
        </w:rPr>
        <w:t>(Lindridge, A., &amp; Hogg, 2006)</w:t>
      </w:r>
      <w:r w:rsidR="00965C60" w:rsidRPr="00C349BE">
        <w:rPr>
          <w:color w:val="000000"/>
          <w:lang w:val="en-ID"/>
        </w:rPr>
        <w:fldChar w:fldCharType="end"/>
      </w:r>
      <w:r w:rsidRPr="00C349BE">
        <w:rPr>
          <w:color w:val="000000"/>
          <w:lang w:val="en-ID"/>
        </w:rPr>
        <w:t>.</w:t>
      </w:r>
    </w:p>
    <w:p w14:paraId="5181B1E8" w14:textId="77777777" w:rsidR="00276B5A" w:rsidRPr="00C349BE" w:rsidRDefault="00276B5A" w:rsidP="00C349BE">
      <w:pPr>
        <w:pStyle w:val="NormalWeb"/>
        <w:spacing w:before="0" w:beforeAutospacing="0" w:afterAutospacing="0"/>
        <w:jc w:val="both"/>
      </w:pPr>
    </w:p>
    <w:p w14:paraId="7792F741" w14:textId="77777777" w:rsidR="00276B5A" w:rsidRPr="00C349BE" w:rsidRDefault="00276B5A" w:rsidP="00C349BE">
      <w:pPr>
        <w:pStyle w:val="Heading2"/>
        <w:spacing w:before="0" w:after="100" w:line="240" w:lineRule="auto"/>
        <w:rPr>
          <w:rFonts w:ascii="Times New Roman" w:hAnsi="Times New Roman"/>
          <w:b w:val="0"/>
          <w:bCs w:val="0"/>
          <w:sz w:val="24"/>
          <w:szCs w:val="24"/>
        </w:rPr>
      </w:pPr>
      <w:r w:rsidRPr="00C349BE">
        <w:rPr>
          <w:rFonts w:ascii="Times New Roman" w:hAnsi="Times New Roman"/>
          <w:color w:val="000000"/>
          <w:sz w:val="24"/>
          <w:szCs w:val="24"/>
        </w:rPr>
        <w:t>RESULTS</w:t>
      </w:r>
    </w:p>
    <w:p w14:paraId="7A5783DA" w14:textId="77777777" w:rsidR="007211D8" w:rsidRPr="00C349BE" w:rsidRDefault="007211D8" w:rsidP="00C349BE">
      <w:pPr>
        <w:spacing w:line="240" w:lineRule="auto"/>
        <w:ind w:firstLine="720"/>
        <w:jc w:val="both"/>
        <w:rPr>
          <w:rFonts w:ascii="Times New Roman" w:hAnsi="Times New Roman" w:cs="Times New Roman"/>
          <w:sz w:val="24"/>
          <w:szCs w:val="24"/>
          <w:lang w:val="en-ID"/>
        </w:rPr>
      </w:pPr>
      <w:r w:rsidRPr="00C349BE">
        <w:rPr>
          <w:rFonts w:ascii="Times New Roman" w:hAnsi="Times New Roman" w:cs="Times New Roman"/>
          <w:sz w:val="24"/>
          <w:szCs w:val="24"/>
          <w:lang w:val="en-ID"/>
        </w:rPr>
        <w:t xml:space="preserve">This section presents the findings from the multimodal analysis of two Ramadan advertisements aired in 2025: Mie </w:t>
      </w:r>
      <w:proofErr w:type="spellStart"/>
      <w:r w:rsidRPr="00C349BE">
        <w:rPr>
          <w:rFonts w:ascii="Times New Roman" w:hAnsi="Times New Roman" w:cs="Times New Roman"/>
          <w:sz w:val="24"/>
          <w:szCs w:val="24"/>
          <w:lang w:val="en-ID"/>
        </w:rPr>
        <w:t>Sedaap</w:t>
      </w:r>
      <w:proofErr w:type="spellEnd"/>
      <w:r w:rsidRPr="00C349BE">
        <w:rPr>
          <w:rFonts w:ascii="Times New Roman" w:hAnsi="Times New Roman" w:cs="Times New Roman"/>
          <w:sz w:val="24"/>
          <w:szCs w:val="24"/>
          <w:lang w:val="en-ID"/>
        </w:rPr>
        <w:t xml:space="preserve"> - </w:t>
      </w:r>
      <w:proofErr w:type="spellStart"/>
      <w:r w:rsidRPr="00C349BE">
        <w:rPr>
          <w:rFonts w:ascii="Times New Roman" w:hAnsi="Times New Roman" w:cs="Times New Roman"/>
          <w:sz w:val="24"/>
          <w:szCs w:val="24"/>
          <w:lang w:val="en-ID"/>
        </w:rPr>
        <w:t>Bukber</w:t>
      </w:r>
      <w:proofErr w:type="spellEnd"/>
      <w:r w:rsidRPr="00C349BE">
        <w:rPr>
          <w:rFonts w:ascii="Times New Roman" w:hAnsi="Times New Roman" w:cs="Times New Roman"/>
          <w:sz w:val="24"/>
          <w:szCs w:val="24"/>
          <w:lang w:val="en-ID"/>
        </w:rPr>
        <w:t xml:space="preserve"> </w:t>
      </w:r>
      <w:proofErr w:type="spellStart"/>
      <w:r w:rsidRPr="00C349BE">
        <w:rPr>
          <w:rFonts w:ascii="Times New Roman" w:hAnsi="Times New Roman" w:cs="Times New Roman"/>
          <w:sz w:val="24"/>
          <w:szCs w:val="24"/>
          <w:lang w:val="en-ID"/>
        </w:rPr>
        <w:t>Sedaap</w:t>
      </w:r>
      <w:proofErr w:type="spellEnd"/>
      <w:r w:rsidRPr="00C349BE">
        <w:rPr>
          <w:rFonts w:ascii="Times New Roman" w:hAnsi="Times New Roman" w:cs="Times New Roman"/>
          <w:sz w:val="24"/>
          <w:szCs w:val="24"/>
          <w:lang w:val="en-ID"/>
        </w:rPr>
        <w:t xml:space="preserve"> </w:t>
      </w:r>
      <w:proofErr w:type="spellStart"/>
      <w:r w:rsidRPr="00C349BE">
        <w:rPr>
          <w:rFonts w:ascii="Times New Roman" w:hAnsi="Times New Roman" w:cs="Times New Roman"/>
          <w:sz w:val="24"/>
          <w:szCs w:val="24"/>
          <w:lang w:val="en-ID"/>
        </w:rPr>
        <w:t>Changcuters</w:t>
      </w:r>
      <w:proofErr w:type="spellEnd"/>
      <w:r w:rsidRPr="00C349BE">
        <w:rPr>
          <w:rFonts w:ascii="Times New Roman" w:hAnsi="Times New Roman" w:cs="Times New Roman"/>
          <w:sz w:val="24"/>
          <w:szCs w:val="24"/>
          <w:lang w:val="en-ID"/>
        </w:rPr>
        <w:t xml:space="preserve"> and </w:t>
      </w:r>
      <w:proofErr w:type="spellStart"/>
      <w:r w:rsidRPr="00C349BE">
        <w:rPr>
          <w:rFonts w:ascii="Times New Roman" w:hAnsi="Times New Roman" w:cs="Times New Roman"/>
          <w:sz w:val="24"/>
          <w:szCs w:val="24"/>
          <w:lang w:val="en-ID"/>
        </w:rPr>
        <w:t>Indomie</w:t>
      </w:r>
      <w:proofErr w:type="spellEnd"/>
      <w:r w:rsidRPr="00C349BE">
        <w:rPr>
          <w:rFonts w:ascii="Times New Roman" w:hAnsi="Times New Roman" w:cs="Times New Roman"/>
          <w:sz w:val="24"/>
          <w:szCs w:val="24"/>
          <w:lang w:val="en-ID"/>
        </w:rPr>
        <w:t xml:space="preserve"> - Ambil </w:t>
      </w:r>
      <w:proofErr w:type="spellStart"/>
      <w:r w:rsidRPr="00C349BE">
        <w:rPr>
          <w:rFonts w:ascii="Times New Roman" w:hAnsi="Times New Roman" w:cs="Times New Roman"/>
          <w:sz w:val="24"/>
          <w:szCs w:val="24"/>
          <w:lang w:val="en-ID"/>
        </w:rPr>
        <w:t>Nikmatnya</w:t>
      </w:r>
      <w:proofErr w:type="spellEnd"/>
      <w:r w:rsidRPr="00C349BE">
        <w:rPr>
          <w:rFonts w:ascii="Times New Roman" w:hAnsi="Times New Roman" w:cs="Times New Roman"/>
          <w:sz w:val="24"/>
          <w:szCs w:val="24"/>
          <w:lang w:val="en-ID"/>
        </w:rPr>
        <w:t xml:space="preserve"> Ramadan Bareng </w:t>
      </w:r>
      <w:proofErr w:type="spellStart"/>
      <w:r w:rsidRPr="00C349BE">
        <w:rPr>
          <w:rFonts w:ascii="Times New Roman" w:hAnsi="Times New Roman" w:cs="Times New Roman"/>
          <w:sz w:val="24"/>
          <w:szCs w:val="24"/>
          <w:lang w:val="en-ID"/>
        </w:rPr>
        <w:t>Indomie</w:t>
      </w:r>
      <w:proofErr w:type="spellEnd"/>
      <w:r w:rsidRPr="00C349BE">
        <w:rPr>
          <w:rFonts w:ascii="Times New Roman" w:hAnsi="Times New Roman" w:cs="Times New Roman"/>
          <w:sz w:val="24"/>
          <w:szCs w:val="24"/>
          <w:lang w:val="en-ID"/>
        </w:rPr>
        <w:t>. The results are structured based on three main semiotic modes: visual, gestural, and linguistic, in line with the Multimodal Discourse Analysis (MDA) framework.</w:t>
      </w:r>
    </w:p>
    <w:p w14:paraId="0A6A4360" w14:textId="77777777" w:rsidR="007211D8" w:rsidRPr="00C349BE" w:rsidRDefault="007211D8" w:rsidP="00C349BE">
      <w:pPr>
        <w:spacing w:line="240" w:lineRule="auto"/>
        <w:rPr>
          <w:rFonts w:ascii="Times New Roman" w:hAnsi="Times New Roman" w:cs="Times New Roman"/>
          <w:b/>
          <w:bCs/>
          <w:sz w:val="24"/>
          <w:szCs w:val="24"/>
          <w:lang w:val="en-ID"/>
        </w:rPr>
      </w:pPr>
      <w:r w:rsidRPr="00C349BE">
        <w:rPr>
          <w:rFonts w:ascii="Times New Roman" w:hAnsi="Times New Roman" w:cs="Times New Roman"/>
          <w:b/>
          <w:bCs/>
          <w:sz w:val="24"/>
          <w:szCs w:val="24"/>
          <w:lang w:val="en-ID"/>
        </w:rPr>
        <w:t>1. Visual Mode</w:t>
      </w:r>
    </w:p>
    <w:p w14:paraId="29A7730C" w14:textId="77777777" w:rsidR="007211D8" w:rsidRPr="00C349BE" w:rsidRDefault="007211D8" w:rsidP="00C349BE">
      <w:pPr>
        <w:spacing w:line="240" w:lineRule="auto"/>
        <w:rPr>
          <w:rFonts w:ascii="Times New Roman" w:hAnsi="Times New Roman" w:cs="Times New Roman"/>
          <w:sz w:val="24"/>
          <w:szCs w:val="24"/>
          <w:lang w:val="en-ID"/>
        </w:rPr>
      </w:pPr>
      <w:r w:rsidRPr="00C349BE">
        <w:rPr>
          <w:rFonts w:ascii="Times New Roman" w:hAnsi="Times New Roman" w:cs="Times New Roman"/>
          <w:sz w:val="24"/>
          <w:szCs w:val="24"/>
          <w:lang w:val="en-ID"/>
        </w:rPr>
        <w:lastRenderedPageBreak/>
        <w:t>Both advertisements utilize visual imagery to convey religious and cultural meaning:</w:t>
      </w:r>
    </w:p>
    <w:p w14:paraId="17F55D8B" w14:textId="77777777" w:rsidR="007211D8" w:rsidRPr="00C349BE" w:rsidRDefault="007211D8" w:rsidP="00C349BE">
      <w:pPr>
        <w:numPr>
          <w:ilvl w:val="0"/>
          <w:numId w:val="33"/>
        </w:numPr>
        <w:spacing w:line="240" w:lineRule="auto"/>
        <w:jc w:val="both"/>
        <w:rPr>
          <w:rFonts w:ascii="Times New Roman" w:hAnsi="Times New Roman" w:cs="Times New Roman"/>
          <w:sz w:val="24"/>
          <w:szCs w:val="24"/>
          <w:lang w:val="en-ID"/>
        </w:rPr>
      </w:pPr>
      <w:r w:rsidRPr="00C349BE">
        <w:rPr>
          <w:rFonts w:ascii="Times New Roman" w:hAnsi="Times New Roman" w:cs="Times New Roman"/>
          <w:sz w:val="24"/>
          <w:szCs w:val="24"/>
          <w:lang w:val="en-ID"/>
        </w:rPr>
        <w:t xml:space="preserve">Mie </w:t>
      </w:r>
      <w:proofErr w:type="spellStart"/>
      <w:r w:rsidRPr="00C349BE">
        <w:rPr>
          <w:rFonts w:ascii="Times New Roman" w:hAnsi="Times New Roman" w:cs="Times New Roman"/>
          <w:sz w:val="24"/>
          <w:szCs w:val="24"/>
          <w:lang w:val="en-ID"/>
        </w:rPr>
        <w:t>Sedaap</w:t>
      </w:r>
      <w:proofErr w:type="spellEnd"/>
      <w:r w:rsidRPr="00C349BE">
        <w:rPr>
          <w:rFonts w:ascii="Times New Roman" w:hAnsi="Times New Roman" w:cs="Times New Roman"/>
          <w:sz w:val="24"/>
          <w:szCs w:val="24"/>
          <w:lang w:val="en-ID"/>
        </w:rPr>
        <w:t xml:space="preserve"> emphasizes cheerfulness and youth culture by featuring the band </w:t>
      </w:r>
      <w:r w:rsidRPr="00C349BE">
        <w:rPr>
          <w:rFonts w:ascii="Times New Roman" w:hAnsi="Times New Roman" w:cs="Times New Roman"/>
          <w:i/>
          <w:iCs/>
          <w:sz w:val="24"/>
          <w:szCs w:val="24"/>
          <w:lang w:val="en-ID"/>
        </w:rPr>
        <w:t xml:space="preserve">The </w:t>
      </w:r>
      <w:proofErr w:type="spellStart"/>
      <w:r w:rsidRPr="00C349BE">
        <w:rPr>
          <w:rFonts w:ascii="Times New Roman" w:hAnsi="Times New Roman" w:cs="Times New Roman"/>
          <w:i/>
          <w:iCs/>
          <w:sz w:val="24"/>
          <w:szCs w:val="24"/>
          <w:lang w:val="en-ID"/>
        </w:rPr>
        <w:t>Changcuters</w:t>
      </w:r>
      <w:proofErr w:type="spellEnd"/>
      <w:r w:rsidRPr="00C349BE">
        <w:rPr>
          <w:rFonts w:ascii="Times New Roman" w:hAnsi="Times New Roman" w:cs="Times New Roman"/>
          <w:sz w:val="24"/>
          <w:szCs w:val="24"/>
          <w:lang w:val="en-ID"/>
        </w:rPr>
        <w:t xml:space="preserve">. Bright yellow </w:t>
      </w:r>
      <w:proofErr w:type="spellStart"/>
      <w:r w:rsidRPr="00C349BE">
        <w:rPr>
          <w:rFonts w:ascii="Times New Roman" w:hAnsi="Times New Roman" w:cs="Times New Roman"/>
          <w:sz w:val="24"/>
          <w:szCs w:val="24"/>
          <w:lang w:val="en-ID"/>
        </w:rPr>
        <w:t>color</w:t>
      </w:r>
      <w:proofErr w:type="spellEnd"/>
      <w:r w:rsidRPr="00C349BE">
        <w:rPr>
          <w:rFonts w:ascii="Times New Roman" w:hAnsi="Times New Roman" w:cs="Times New Roman"/>
          <w:sz w:val="24"/>
          <w:szCs w:val="24"/>
          <w:lang w:val="en-ID"/>
        </w:rPr>
        <w:t xml:space="preserve"> schemes, Ramadan lanterns, and the dominant placement of product packaging visually highlight themes of togetherness and celebration.</w:t>
      </w:r>
    </w:p>
    <w:p w14:paraId="3B124A3B" w14:textId="77777777" w:rsidR="007211D8" w:rsidRPr="00C349BE" w:rsidRDefault="007211D8" w:rsidP="00C349BE">
      <w:pPr>
        <w:numPr>
          <w:ilvl w:val="0"/>
          <w:numId w:val="33"/>
        </w:numPr>
        <w:spacing w:line="240" w:lineRule="auto"/>
        <w:jc w:val="both"/>
        <w:rPr>
          <w:rFonts w:ascii="Times New Roman" w:hAnsi="Times New Roman" w:cs="Times New Roman"/>
          <w:sz w:val="24"/>
          <w:szCs w:val="24"/>
          <w:lang w:val="en-ID"/>
        </w:rPr>
      </w:pPr>
      <w:proofErr w:type="spellStart"/>
      <w:r w:rsidRPr="00C349BE">
        <w:rPr>
          <w:rFonts w:ascii="Times New Roman" w:hAnsi="Times New Roman" w:cs="Times New Roman"/>
          <w:sz w:val="24"/>
          <w:szCs w:val="24"/>
          <w:lang w:val="en-ID"/>
        </w:rPr>
        <w:t>Indomie</w:t>
      </w:r>
      <w:proofErr w:type="spellEnd"/>
      <w:r w:rsidRPr="00C349BE">
        <w:rPr>
          <w:rFonts w:ascii="Times New Roman" w:hAnsi="Times New Roman" w:cs="Times New Roman"/>
          <w:sz w:val="24"/>
          <w:szCs w:val="24"/>
          <w:lang w:val="en-ID"/>
        </w:rPr>
        <w:t xml:space="preserve">, in contrast, uses a softer visual palette to depict emotional narratives—such as waking up for </w:t>
      </w:r>
      <w:proofErr w:type="spellStart"/>
      <w:r w:rsidRPr="00C349BE">
        <w:rPr>
          <w:rFonts w:ascii="Times New Roman" w:hAnsi="Times New Roman" w:cs="Times New Roman"/>
          <w:i/>
          <w:iCs/>
          <w:sz w:val="24"/>
          <w:szCs w:val="24"/>
          <w:lang w:val="en-ID"/>
        </w:rPr>
        <w:t>sahur</w:t>
      </w:r>
      <w:proofErr w:type="spellEnd"/>
      <w:r w:rsidRPr="00C349BE">
        <w:rPr>
          <w:rFonts w:ascii="Times New Roman" w:hAnsi="Times New Roman" w:cs="Times New Roman"/>
          <w:sz w:val="24"/>
          <w:szCs w:val="24"/>
          <w:lang w:val="en-ID"/>
        </w:rPr>
        <w:t xml:space="preserve">, working late during </w:t>
      </w:r>
      <w:proofErr w:type="spellStart"/>
      <w:r w:rsidRPr="00C349BE">
        <w:rPr>
          <w:rFonts w:ascii="Times New Roman" w:hAnsi="Times New Roman" w:cs="Times New Roman"/>
          <w:i/>
          <w:iCs/>
          <w:sz w:val="24"/>
          <w:szCs w:val="24"/>
          <w:lang w:val="en-ID"/>
        </w:rPr>
        <w:t>buka</w:t>
      </w:r>
      <w:proofErr w:type="spellEnd"/>
      <w:r w:rsidRPr="00C349BE">
        <w:rPr>
          <w:rFonts w:ascii="Times New Roman" w:hAnsi="Times New Roman" w:cs="Times New Roman"/>
          <w:i/>
          <w:iCs/>
          <w:sz w:val="24"/>
          <w:szCs w:val="24"/>
          <w:lang w:val="en-ID"/>
        </w:rPr>
        <w:t xml:space="preserve"> </w:t>
      </w:r>
      <w:proofErr w:type="spellStart"/>
      <w:r w:rsidRPr="00C349BE">
        <w:rPr>
          <w:rFonts w:ascii="Times New Roman" w:hAnsi="Times New Roman" w:cs="Times New Roman"/>
          <w:i/>
          <w:iCs/>
          <w:sz w:val="24"/>
          <w:szCs w:val="24"/>
          <w:lang w:val="en-ID"/>
        </w:rPr>
        <w:t>puasa</w:t>
      </w:r>
      <w:proofErr w:type="spellEnd"/>
      <w:r w:rsidRPr="00C349BE">
        <w:rPr>
          <w:rFonts w:ascii="Times New Roman" w:hAnsi="Times New Roman" w:cs="Times New Roman"/>
          <w:sz w:val="24"/>
          <w:szCs w:val="24"/>
          <w:lang w:val="en-ID"/>
        </w:rPr>
        <w:t xml:space="preserve">, or traveling alone during </w:t>
      </w:r>
      <w:r w:rsidRPr="00C349BE">
        <w:rPr>
          <w:rFonts w:ascii="Times New Roman" w:hAnsi="Times New Roman" w:cs="Times New Roman"/>
          <w:i/>
          <w:iCs/>
          <w:sz w:val="24"/>
          <w:szCs w:val="24"/>
          <w:lang w:val="en-ID"/>
        </w:rPr>
        <w:t>mudik</w:t>
      </w:r>
      <w:r w:rsidRPr="00C349BE">
        <w:rPr>
          <w:rFonts w:ascii="Times New Roman" w:hAnsi="Times New Roman" w:cs="Times New Roman"/>
          <w:sz w:val="24"/>
          <w:szCs w:val="24"/>
          <w:lang w:val="en-ID"/>
        </w:rPr>
        <w:t>. Each setting reflects common Ramadan experiences in Indonesia and evokes a warm, relatable atmosphere.</w:t>
      </w:r>
    </w:p>
    <w:p w14:paraId="47B67DC5" w14:textId="77777777" w:rsidR="007211D8" w:rsidRPr="00C349BE" w:rsidRDefault="007211D8" w:rsidP="00C349BE">
      <w:pPr>
        <w:spacing w:line="240" w:lineRule="auto"/>
        <w:rPr>
          <w:rFonts w:ascii="Times New Roman" w:hAnsi="Times New Roman" w:cs="Times New Roman"/>
          <w:b/>
          <w:bCs/>
          <w:sz w:val="24"/>
          <w:szCs w:val="24"/>
          <w:lang w:val="en-ID"/>
        </w:rPr>
      </w:pPr>
      <w:r w:rsidRPr="00C349BE">
        <w:rPr>
          <w:rFonts w:ascii="Times New Roman" w:hAnsi="Times New Roman" w:cs="Times New Roman"/>
          <w:b/>
          <w:bCs/>
          <w:sz w:val="24"/>
          <w:szCs w:val="24"/>
          <w:lang w:val="en-ID"/>
        </w:rPr>
        <w:t>2. Gestural Mode</w:t>
      </w:r>
    </w:p>
    <w:p w14:paraId="3F03BB38" w14:textId="77777777" w:rsidR="007211D8" w:rsidRPr="00C349BE" w:rsidRDefault="007211D8" w:rsidP="00C349BE">
      <w:pPr>
        <w:numPr>
          <w:ilvl w:val="0"/>
          <w:numId w:val="34"/>
        </w:numPr>
        <w:spacing w:line="240" w:lineRule="auto"/>
        <w:jc w:val="both"/>
        <w:rPr>
          <w:rFonts w:ascii="Times New Roman" w:hAnsi="Times New Roman" w:cs="Times New Roman"/>
          <w:sz w:val="24"/>
          <w:szCs w:val="24"/>
          <w:lang w:val="en-ID"/>
        </w:rPr>
      </w:pPr>
      <w:r w:rsidRPr="00C349BE">
        <w:rPr>
          <w:rFonts w:ascii="Times New Roman" w:hAnsi="Times New Roman" w:cs="Times New Roman"/>
          <w:sz w:val="24"/>
          <w:szCs w:val="24"/>
          <w:lang w:val="en-ID"/>
        </w:rPr>
        <w:t xml:space="preserve">In the Mie </w:t>
      </w:r>
      <w:proofErr w:type="spellStart"/>
      <w:r w:rsidRPr="00C349BE">
        <w:rPr>
          <w:rFonts w:ascii="Times New Roman" w:hAnsi="Times New Roman" w:cs="Times New Roman"/>
          <w:sz w:val="24"/>
          <w:szCs w:val="24"/>
          <w:lang w:val="en-ID"/>
        </w:rPr>
        <w:t>Sedaap</w:t>
      </w:r>
      <w:proofErr w:type="spellEnd"/>
      <w:r w:rsidRPr="00C349BE">
        <w:rPr>
          <w:rFonts w:ascii="Times New Roman" w:hAnsi="Times New Roman" w:cs="Times New Roman"/>
          <w:sz w:val="24"/>
          <w:szCs w:val="24"/>
          <w:lang w:val="en-ID"/>
        </w:rPr>
        <w:t xml:space="preserve"> ad, gestures include smiling faces, hand movements toward the camera, and expressive body language that reinforce enthusiasm and enjoyment. These gestures build rapport with younger audiences and support the ad’s playful tone.</w:t>
      </w:r>
    </w:p>
    <w:p w14:paraId="0D322638" w14:textId="77777777" w:rsidR="007211D8" w:rsidRPr="00C349BE" w:rsidRDefault="007211D8" w:rsidP="00C349BE">
      <w:pPr>
        <w:numPr>
          <w:ilvl w:val="0"/>
          <w:numId w:val="34"/>
        </w:numPr>
        <w:spacing w:line="240" w:lineRule="auto"/>
        <w:jc w:val="both"/>
        <w:rPr>
          <w:rFonts w:ascii="Times New Roman" w:hAnsi="Times New Roman" w:cs="Times New Roman"/>
          <w:sz w:val="24"/>
          <w:szCs w:val="24"/>
          <w:lang w:val="en-ID"/>
        </w:rPr>
      </w:pPr>
      <w:r w:rsidRPr="00C349BE">
        <w:rPr>
          <w:rFonts w:ascii="Times New Roman" w:hAnsi="Times New Roman" w:cs="Times New Roman"/>
          <w:sz w:val="24"/>
          <w:szCs w:val="24"/>
          <w:lang w:val="en-ID"/>
        </w:rPr>
        <w:t xml:space="preserve">The </w:t>
      </w:r>
      <w:proofErr w:type="spellStart"/>
      <w:r w:rsidRPr="00C349BE">
        <w:rPr>
          <w:rFonts w:ascii="Times New Roman" w:hAnsi="Times New Roman" w:cs="Times New Roman"/>
          <w:b/>
          <w:bCs/>
          <w:sz w:val="24"/>
          <w:szCs w:val="24"/>
          <w:lang w:val="en-ID"/>
        </w:rPr>
        <w:t>Indomie</w:t>
      </w:r>
      <w:proofErr w:type="spellEnd"/>
      <w:r w:rsidRPr="00C349BE">
        <w:rPr>
          <w:rFonts w:ascii="Times New Roman" w:hAnsi="Times New Roman" w:cs="Times New Roman"/>
          <w:sz w:val="24"/>
          <w:szCs w:val="24"/>
          <w:lang w:val="en-ID"/>
        </w:rPr>
        <w:t xml:space="preserve"> ad highlights gestures of contemplation, solitude, and sharing—such as a character giving a bowl of noodles to a friend. These gestures reflect deeper emotional and cultural dimensions of Ramadan, such as empathy, support, and personal reflection.</w:t>
      </w:r>
    </w:p>
    <w:p w14:paraId="57F0E1C6" w14:textId="77777777" w:rsidR="007211D8" w:rsidRPr="00C349BE" w:rsidRDefault="007211D8" w:rsidP="00C349BE">
      <w:pPr>
        <w:spacing w:line="240" w:lineRule="auto"/>
        <w:rPr>
          <w:rFonts w:ascii="Times New Roman" w:hAnsi="Times New Roman" w:cs="Times New Roman"/>
          <w:b/>
          <w:bCs/>
          <w:sz w:val="24"/>
          <w:szCs w:val="24"/>
          <w:lang w:val="en-ID"/>
        </w:rPr>
      </w:pPr>
      <w:r w:rsidRPr="00C349BE">
        <w:rPr>
          <w:rFonts w:ascii="Times New Roman" w:hAnsi="Times New Roman" w:cs="Times New Roman"/>
          <w:b/>
          <w:bCs/>
          <w:sz w:val="24"/>
          <w:szCs w:val="24"/>
          <w:lang w:val="en-ID"/>
        </w:rPr>
        <w:t>3. Linguistic Mode</w:t>
      </w:r>
    </w:p>
    <w:p w14:paraId="4F1241F2" w14:textId="77777777" w:rsidR="007211D8" w:rsidRPr="00C349BE" w:rsidRDefault="007211D8" w:rsidP="00C349BE">
      <w:pPr>
        <w:numPr>
          <w:ilvl w:val="0"/>
          <w:numId w:val="35"/>
        </w:numPr>
        <w:spacing w:line="240" w:lineRule="auto"/>
        <w:jc w:val="both"/>
        <w:rPr>
          <w:rFonts w:ascii="Times New Roman" w:hAnsi="Times New Roman" w:cs="Times New Roman"/>
          <w:sz w:val="24"/>
          <w:szCs w:val="24"/>
          <w:lang w:val="en-ID"/>
        </w:rPr>
      </w:pPr>
      <w:r w:rsidRPr="00C349BE">
        <w:rPr>
          <w:rFonts w:ascii="Times New Roman" w:hAnsi="Times New Roman" w:cs="Times New Roman"/>
          <w:sz w:val="24"/>
          <w:szCs w:val="24"/>
          <w:lang w:val="en-ID"/>
        </w:rPr>
        <w:t xml:space="preserve">Mie </w:t>
      </w:r>
      <w:proofErr w:type="spellStart"/>
      <w:r w:rsidRPr="00C349BE">
        <w:rPr>
          <w:rFonts w:ascii="Times New Roman" w:hAnsi="Times New Roman" w:cs="Times New Roman"/>
          <w:sz w:val="24"/>
          <w:szCs w:val="24"/>
          <w:lang w:val="en-ID"/>
        </w:rPr>
        <w:t>Sedaap</w:t>
      </w:r>
      <w:proofErr w:type="spellEnd"/>
      <w:r w:rsidRPr="00C349BE">
        <w:rPr>
          <w:rFonts w:ascii="Times New Roman" w:hAnsi="Times New Roman" w:cs="Times New Roman"/>
          <w:sz w:val="24"/>
          <w:szCs w:val="24"/>
          <w:lang w:val="en-ID"/>
        </w:rPr>
        <w:t xml:space="preserve"> employs informal, urban slang and English phrases (e.g., “love it baby!”, “sorry boy”) alongside expressions like </w:t>
      </w:r>
      <w:r w:rsidRPr="00C349BE">
        <w:rPr>
          <w:rFonts w:ascii="Times New Roman" w:hAnsi="Times New Roman" w:cs="Times New Roman"/>
          <w:i/>
          <w:iCs/>
          <w:sz w:val="24"/>
          <w:szCs w:val="24"/>
          <w:lang w:val="en-ID"/>
        </w:rPr>
        <w:t>Alhamdulillah</w:t>
      </w:r>
      <w:r w:rsidRPr="00C349BE">
        <w:rPr>
          <w:rFonts w:ascii="Times New Roman" w:hAnsi="Times New Roman" w:cs="Times New Roman"/>
          <w:sz w:val="24"/>
          <w:szCs w:val="24"/>
          <w:lang w:val="en-ID"/>
        </w:rPr>
        <w:t xml:space="preserve"> and </w:t>
      </w:r>
      <w:proofErr w:type="spellStart"/>
      <w:r w:rsidRPr="00C349BE">
        <w:rPr>
          <w:rFonts w:ascii="Times New Roman" w:hAnsi="Times New Roman" w:cs="Times New Roman"/>
          <w:i/>
          <w:iCs/>
          <w:sz w:val="24"/>
          <w:szCs w:val="24"/>
          <w:lang w:val="en-ID"/>
        </w:rPr>
        <w:t>mantap</w:t>
      </w:r>
      <w:proofErr w:type="spellEnd"/>
      <w:r w:rsidRPr="00C349BE">
        <w:rPr>
          <w:rFonts w:ascii="Times New Roman" w:hAnsi="Times New Roman" w:cs="Times New Roman"/>
          <w:sz w:val="24"/>
          <w:szCs w:val="24"/>
          <w:lang w:val="en-ID"/>
        </w:rPr>
        <w:t>, blending religiosity with pop culture.</w:t>
      </w:r>
    </w:p>
    <w:p w14:paraId="0A78B2AA" w14:textId="77777777" w:rsidR="007211D8" w:rsidRPr="00C349BE" w:rsidRDefault="007211D8" w:rsidP="00C349BE">
      <w:pPr>
        <w:numPr>
          <w:ilvl w:val="0"/>
          <w:numId w:val="35"/>
        </w:numPr>
        <w:spacing w:line="240" w:lineRule="auto"/>
        <w:jc w:val="both"/>
        <w:rPr>
          <w:rFonts w:ascii="Times New Roman" w:hAnsi="Times New Roman" w:cs="Times New Roman"/>
          <w:sz w:val="24"/>
          <w:szCs w:val="24"/>
          <w:lang w:val="en-ID"/>
        </w:rPr>
      </w:pPr>
      <w:proofErr w:type="spellStart"/>
      <w:r w:rsidRPr="00C349BE">
        <w:rPr>
          <w:rFonts w:ascii="Times New Roman" w:hAnsi="Times New Roman" w:cs="Times New Roman"/>
          <w:b/>
          <w:bCs/>
          <w:sz w:val="24"/>
          <w:szCs w:val="24"/>
          <w:lang w:val="en-ID"/>
        </w:rPr>
        <w:t>Indomie</w:t>
      </w:r>
      <w:proofErr w:type="spellEnd"/>
      <w:r w:rsidRPr="00C349BE">
        <w:rPr>
          <w:rFonts w:ascii="Times New Roman" w:hAnsi="Times New Roman" w:cs="Times New Roman"/>
          <w:sz w:val="24"/>
          <w:szCs w:val="24"/>
          <w:lang w:val="en-ID"/>
        </w:rPr>
        <w:t xml:space="preserve"> uses short, context-specific expressions like </w:t>
      </w:r>
      <w:r w:rsidRPr="00C349BE">
        <w:rPr>
          <w:rFonts w:ascii="Times New Roman" w:hAnsi="Times New Roman" w:cs="Times New Roman"/>
          <w:i/>
          <w:iCs/>
          <w:sz w:val="24"/>
          <w:szCs w:val="24"/>
          <w:lang w:val="en-ID"/>
        </w:rPr>
        <w:t xml:space="preserve">Hah! Mau </w:t>
      </w:r>
      <w:proofErr w:type="spellStart"/>
      <w:r w:rsidRPr="00C349BE">
        <w:rPr>
          <w:rFonts w:ascii="Times New Roman" w:hAnsi="Times New Roman" w:cs="Times New Roman"/>
          <w:i/>
          <w:iCs/>
          <w:sz w:val="24"/>
          <w:szCs w:val="24"/>
          <w:lang w:val="en-ID"/>
        </w:rPr>
        <w:t>sahur</w:t>
      </w:r>
      <w:proofErr w:type="spellEnd"/>
      <w:r w:rsidRPr="00C349BE">
        <w:rPr>
          <w:rFonts w:ascii="Times New Roman" w:hAnsi="Times New Roman" w:cs="Times New Roman"/>
          <w:i/>
          <w:iCs/>
          <w:sz w:val="24"/>
          <w:szCs w:val="24"/>
          <w:lang w:val="en-ID"/>
        </w:rPr>
        <w:t>…</w:t>
      </w:r>
      <w:r w:rsidRPr="00C349BE">
        <w:rPr>
          <w:rFonts w:ascii="Times New Roman" w:hAnsi="Times New Roman" w:cs="Times New Roman"/>
          <w:sz w:val="24"/>
          <w:szCs w:val="24"/>
          <w:lang w:val="en-ID"/>
        </w:rPr>
        <w:t xml:space="preserve">, </w:t>
      </w:r>
      <w:proofErr w:type="spellStart"/>
      <w:r w:rsidRPr="00C349BE">
        <w:rPr>
          <w:rFonts w:ascii="Times New Roman" w:hAnsi="Times New Roman" w:cs="Times New Roman"/>
          <w:i/>
          <w:iCs/>
          <w:sz w:val="24"/>
          <w:szCs w:val="24"/>
          <w:lang w:val="en-ID"/>
        </w:rPr>
        <w:t>Udah</w:t>
      </w:r>
      <w:proofErr w:type="spellEnd"/>
      <w:r w:rsidRPr="00C349BE">
        <w:rPr>
          <w:rFonts w:ascii="Times New Roman" w:hAnsi="Times New Roman" w:cs="Times New Roman"/>
          <w:i/>
          <w:iCs/>
          <w:sz w:val="24"/>
          <w:szCs w:val="24"/>
          <w:lang w:val="en-ID"/>
        </w:rPr>
        <w:t xml:space="preserve">, </w:t>
      </w:r>
      <w:proofErr w:type="spellStart"/>
      <w:r w:rsidRPr="00C349BE">
        <w:rPr>
          <w:rFonts w:ascii="Times New Roman" w:hAnsi="Times New Roman" w:cs="Times New Roman"/>
          <w:i/>
          <w:iCs/>
          <w:sz w:val="24"/>
          <w:szCs w:val="24"/>
          <w:lang w:val="en-ID"/>
        </w:rPr>
        <w:t>nikmatin</w:t>
      </w:r>
      <w:proofErr w:type="spellEnd"/>
      <w:r w:rsidRPr="00C349BE">
        <w:rPr>
          <w:rFonts w:ascii="Times New Roman" w:hAnsi="Times New Roman" w:cs="Times New Roman"/>
          <w:i/>
          <w:iCs/>
          <w:sz w:val="24"/>
          <w:szCs w:val="24"/>
          <w:lang w:val="en-ID"/>
        </w:rPr>
        <w:t xml:space="preserve"> </w:t>
      </w:r>
      <w:proofErr w:type="spellStart"/>
      <w:proofErr w:type="gramStart"/>
      <w:r w:rsidRPr="00C349BE">
        <w:rPr>
          <w:rFonts w:ascii="Times New Roman" w:hAnsi="Times New Roman" w:cs="Times New Roman"/>
          <w:i/>
          <w:iCs/>
          <w:sz w:val="24"/>
          <w:szCs w:val="24"/>
          <w:lang w:val="en-ID"/>
        </w:rPr>
        <w:t>aja</w:t>
      </w:r>
      <w:proofErr w:type="spellEnd"/>
      <w:r w:rsidRPr="00C349BE">
        <w:rPr>
          <w:rFonts w:ascii="Times New Roman" w:hAnsi="Times New Roman" w:cs="Times New Roman"/>
          <w:i/>
          <w:iCs/>
          <w:sz w:val="24"/>
          <w:szCs w:val="24"/>
          <w:lang w:val="en-ID"/>
        </w:rPr>
        <w:t>!</w:t>
      </w:r>
      <w:r w:rsidRPr="00C349BE">
        <w:rPr>
          <w:rFonts w:ascii="Times New Roman" w:hAnsi="Times New Roman" w:cs="Times New Roman"/>
          <w:sz w:val="24"/>
          <w:szCs w:val="24"/>
          <w:lang w:val="en-ID"/>
        </w:rPr>
        <w:t>,</w:t>
      </w:r>
      <w:proofErr w:type="gramEnd"/>
      <w:r w:rsidRPr="00C349BE">
        <w:rPr>
          <w:rFonts w:ascii="Times New Roman" w:hAnsi="Times New Roman" w:cs="Times New Roman"/>
          <w:sz w:val="24"/>
          <w:szCs w:val="24"/>
          <w:lang w:val="en-ID"/>
        </w:rPr>
        <w:t xml:space="preserve"> and </w:t>
      </w:r>
      <w:r w:rsidRPr="00C349BE">
        <w:rPr>
          <w:rFonts w:ascii="Times New Roman" w:hAnsi="Times New Roman" w:cs="Times New Roman"/>
          <w:i/>
          <w:iCs/>
          <w:sz w:val="24"/>
          <w:szCs w:val="24"/>
          <w:lang w:val="en-ID"/>
        </w:rPr>
        <w:t xml:space="preserve">Ini buat </w:t>
      </w:r>
      <w:proofErr w:type="spellStart"/>
      <w:r w:rsidRPr="00C349BE">
        <w:rPr>
          <w:rFonts w:ascii="Times New Roman" w:hAnsi="Times New Roman" w:cs="Times New Roman"/>
          <w:i/>
          <w:iCs/>
          <w:sz w:val="24"/>
          <w:szCs w:val="24"/>
          <w:lang w:val="en-ID"/>
        </w:rPr>
        <w:t>buka</w:t>
      </w:r>
      <w:proofErr w:type="spellEnd"/>
      <w:r w:rsidRPr="00C349BE">
        <w:rPr>
          <w:rFonts w:ascii="Times New Roman" w:hAnsi="Times New Roman" w:cs="Times New Roman"/>
          <w:i/>
          <w:iCs/>
          <w:sz w:val="24"/>
          <w:szCs w:val="24"/>
          <w:lang w:val="en-ID"/>
        </w:rPr>
        <w:t xml:space="preserve"> </w:t>
      </w:r>
      <w:proofErr w:type="spellStart"/>
      <w:r w:rsidRPr="00C349BE">
        <w:rPr>
          <w:rFonts w:ascii="Times New Roman" w:hAnsi="Times New Roman" w:cs="Times New Roman"/>
          <w:i/>
          <w:iCs/>
          <w:sz w:val="24"/>
          <w:szCs w:val="24"/>
          <w:lang w:val="en-ID"/>
        </w:rPr>
        <w:t>puasa</w:t>
      </w:r>
      <w:proofErr w:type="spellEnd"/>
      <w:r w:rsidRPr="00C349BE">
        <w:rPr>
          <w:rFonts w:ascii="Times New Roman" w:hAnsi="Times New Roman" w:cs="Times New Roman"/>
          <w:i/>
          <w:iCs/>
          <w:sz w:val="24"/>
          <w:szCs w:val="24"/>
          <w:lang w:val="en-ID"/>
        </w:rPr>
        <w:t xml:space="preserve"> </w:t>
      </w:r>
      <w:proofErr w:type="spellStart"/>
      <w:r w:rsidRPr="00C349BE">
        <w:rPr>
          <w:rFonts w:ascii="Times New Roman" w:hAnsi="Times New Roman" w:cs="Times New Roman"/>
          <w:i/>
          <w:iCs/>
          <w:sz w:val="24"/>
          <w:szCs w:val="24"/>
          <w:lang w:val="en-ID"/>
        </w:rPr>
        <w:t>ya</w:t>
      </w:r>
      <w:proofErr w:type="spellEnd"/>
      <w:r w:rsidRPr="00C349BE">
        <w:rPr>
          <w:rFonts w:ascii="Times New Roman" w:hAnsi="Times New Roman" w:cs="Times New Roman"/>
          <w:i/>
          <w:iCs/>
          <w:sz w:val="24"/>
          <w:szCs w:val="24"/>
          <w:lang w:val="en-ID"/>
        </w:rPr>
        <w:t>...</w:t>
      </w:r>
      <w:r w:rsidRPr="00C349BE">
        <w:rPr>
          <w:rFonts w:ascii="Times New Roman" w:hAnsi="Times New Roman" w:cs="Times New Roman"/>
          <w:sz w:val="24"/>
          <w:szCs w:val="24"/>
          <w:lang w:val="en-ID"/>
        </w:rPr>
        <w:t xml:space="preserve"> to represent common interactions during Ramadan. The language is pragmatic, emotionally expressive, and mirrors natural spoken Indonesian.</w:t>
      </w:r>
    </w:p>
    <w:p w14:paraId="536ADDC0" w14:textId="77777777" w:rsidR="007211D8" w:rsidRPr="00C349BE" w:rsidRDefault="007211D8" w:rsidP="00C349BE">
      <w:pPr>
        <w:spacing w:line="240" w:lineRule="auto"/>
        <w:jc w:val="both"/>
        <w:rPr>
          <w:rFonts w:ascii="Times New Roman" w:hAnsi="Times New Roman" w:cs="Times New Roman"/>
          <w:b/>
          <w:bCs/>
          <w:sz w:val="24"/>
          <w:szCs w:val="24"/>
          <w:lang w:val="en-ID"/>
        </w:rPr>
      </w:pPr>
      <w:r w:rsidRPr="00C349BE">
        <w:rPr>
          <w:rFonts w:ascii="Times New Roman" w:hAnsi="Times New Roman" w:cs="Times New Roman"/>
          <w:b/>
          <w:bCs/>
          <w:sz w:val="24"/>
          <w:szCs w:val="24"/>
          <w:lang w:val="en-ID"/>
        </w:rPr>
        <w:t>4. Thematic Findings</w:t>
      </w:r>
    </w:p>
    <w:p w14:paraId="45C9FF38" w14:textId="77777777" w:rsidR="007211D8" w:rsidRPr="00C349BE" w:rsidRDefault="007211D8" w:rsidP="00C349BE">
      <w:pPr>
        <w:numPr>
          <w:ilvl w:val="0"/>
          <w:numId w:val="36"/>
        </w:numPr>
        <w:spacing w:line="240" w:lineRule="auto"/>
        <w:rPr>
          <w:rFonts w:ascii="Times New Roman" w:hAnsi="Times New Roman" w:cs="Times New Roman"/>
          <w:sz w:val="24"/>
          <w:szCs w:val="24"/>
          <w:lang w:val="en-ID"/>
        </w:rPr>
      </w:pPr>
      <w:r w:rsidRPr="00C349BE">
        <w:rPr>
          <w:rFonts w:ascii="Times New Roman" w:hAnsi="Times New Roman" w:cs="Times New Roman"/>
          <w:sz w:val="24"/>
          <w:szCs w:val="24"/>
          <w:lang w:val="en-ID"/>
        </w:rPr>
        <w:t xml:space="preserve">Religious Symbolism: Both ads include religious references, such as </w:t>
      </w:r>
      <w:proofErr w:type="spellStart"/>
      <w:r w:rsidRPr="00C349BE">
        <w:rPr>
          <w:rFonts w:ascii="Times New Roman" w:hAnsi="Times New Roman" w:cs="Times New Roman"/>
          <w:i/>
          <w:iCs/>
          <w:sz w:val="24"/>
          <w:szCs w:val="24"/>
          <w:lang w:val="en-ID"/>
        </w:rPr>
        <w:t>beduk</w:t>
      </w:r>
      <w:proofErr w:type="spellEnd"/>
      <w:r w:rsidRPr="00C349BE">
        <w:rPr>
          <w:rFonts w:ascii="Times New Roman" w:hAnsi="Times New Roman" w:cs="Times New Roman"/>
          <w:i/>
          <w:iCs/>
          <w:sz w:val="24"/>
          <w:szCs w:val="24"/>
          <w:lang w:val="en-ID"/>
        </w:rPr>
        <w:t xml:space="preserve"> sounds</w:t>
      </w:r>
      <w:r w:rsidRPr="00C349BE">
        <w:rPr>
          <w:rFonts w:ascii="Times New Roman" w:hAnsi="Times New Roman" w:cs="Times New Roman"/>
          <w:sz w:val="24"/>
          <w:szCs w:val="24"/>
          <w:lang w:val="en-ID"/>
        </w:rPr>
        <w:t xml:space="preserve">, </w:t>
      </w:r>
      <w:r w:rsidRPr="00C349BE">
        <w:rPr>
          <w:rFonts w:ascii="Times New Roman" w:hAnsi="Times New Roman" w:cs="Times New Roman"/>
          <w:i/>
          <w:iCs/>
          <w:sz w:val="24"/>
          <w:szCs w:val="24"/>
          <w:lang w:val="en-ID"/>
        </w:rPr>
        <w:t>prayer gestures</w:t>
      </w:r>
      <w:r w:rsidRPr="00C349BE">
        <w:rPr>
          <w:rFonts w:ascii="Times New Roman" w:hAnsi="Times New Roman" w:cs="Times New Roman"/>
          <w:sz w:val="24"/>
          <w:szCs w:val="24"/>
          <w:lang w:val="en-ID"/>
        </w:rPr>
        <w:t xml:space="preserve">, and the expression </w:t>
      </w:r>
      <w:r w:rsidRPr="00C349BE">
        <w:rPr>
          <w:rFonts w:ascii="Times New Roman" w:hAnsi="Times New Roman" w:cs="Times New Roman"/>
          <w:i/>
          <w:iCs/>
          <w:sz w:val="24"/>
          <w:szCs w:val="24"/>
          <w:lang w:val="en-ID"/>
        </w:rPr>
        <w:t>Alhamdulillah</w:t>
      </w:r>
      <w:r w:rsidRPr="00C349BE">
        <w:rPr>
          <w:rFonts w:ascii="Times New Roman" w:hAnsi="Times New Roman" w:cs="Times New Roman"/>
          <w:sz w:val="24"/>
          <w:szCs w:val="24"/>
          <w:lang w:val="en-ID"/>
        </w:rPr>
        <w:t>, situating the ads firmly in the context of Islamic practices.</w:t>
      </w:r>
    </w:p>
    <w:p w14:paraId="7150D378" w14:textId="77777777" w:rsidR="007211D8" w:rsidRPr="00C349BE" w:rsidRDefault="007211D8" w:rsidP="00C349BE">
      <w:pPr>
        <w:numPr>
          <w:ilvl w:val="0"/>
          <w:numId w:val="36"/>
        </w:numPr>
        <w:spacing w:line="240" w:lineRule="auto"/>
        <w:rPr>
          <w:rFonts w:ascii="Times New Roman" w:hAnsi="Times New Roman" w:cs="Times New Roman"/>
          <w:sz w:val="24"/>
          <w:szCs w:val="24"/>
          <w:lang w:val="en-ID"/>
        </w:rPr>
      </w:pPr>
      <w:r w:rsidRPr="00C349BE">
        <w:rPr>
          <w:rFonts w:ascii="Times New Roman" w:hAnsi="Times New Roman" w:cs="Times New Roman"/>
          <w:sz w:val="24"/>
          <w:szCs w:val="24"/>
          <w:lang w:val="en-ID"/>
        </w:rPr>
        <w:t xml:space="preserve">Cultural Values: Themes like </w:t>
      </w:r>
      <w:r w:rsidRPr="00C349BE">
        <w:rPr>
          <w:rFonts w:ascii="Times New Roman" w:hAnsi="Times New Roman" w:cs="Times New Roman"/>
          <w:i/>
          <w:iCs/>
          <w:sz w:val="24"/>
          <w:szCs w:val="24"/>
          <w:lang w:val="en-ID"/>
        </w:rPr>
        <w:t>togetherness (</w:t>
      </w:r>
      <w:proofErr w:type="spellStart"/>
      <w:r w:rsidRPr="00C349BE">
        <w:rPr>
          <w:rFonts w:ascii="Times New Roman" w:hAnsi="Times New Roman" w:cs="Times New Roman"/>
          <w:i/>
          <w:iCs/>
          <w:sz w:val="24"/>
          <w:szCs w:val="24"/>
          <w:lang w:val="en-ID"/>
        </w:rPr>
        <w:t>kebersamaan</w:t>
      </w:r>
      <w:proofErr w:type="spellEnd"/>
      <w:r w:rsidRPr="00C349BE">
        <w:rPr>
          <w:rFonts w:ascii="Times New Roman" w:hAnsi="Times New Roman" w:cs="Times New Roman"/>
          <w:i/>
          <w:iCs/>
          <w:sz w:val="24"/>
          <w:szCs w:val="24"/>
          <w:lang w:val="en-ID"/>
        </w:rPr>
        <w:t>)</w:t>
      </w:r>
      <w:r w:rsidRPr="00C349BE">
        <w:rPr>
          <w:rFonts w:ascii="Times New Roman" w:hAnsi="Times New Roman" w:cs="Times New Roman"/>
          <w:sz w:val="24"/>
          <w:szCs w:val="24"/>
          <w:lang w:val="en-ID"/>
        </w:rPr>
        <w:t xml:space="preserve">, </w:t>
      </w:r>
      <w:r w:rsidRPr="00C349BE">
        <w:rPr>
          <w:rFonts w:ascii="Times New Roman" w:hAnsi="Times New Roman" w:cs="Times New Roman"/>
          <w:i/>
          <w:iCs/>
          <w:sz w:val="24"/>
          <w:szCs w:val="24"/>
          <w:lang w:val="en-ID"/>
        </w:rPr>
        <w:t>gratitude (</w:t>
      </w:r>
      <w:proofErr w:type="spellStart"/>
      <w:r w:rsidRPr="00C349BE">
        <w:rPr>
          <w:rFonts w:ascii="Times New Roman" w:hAnsi="Times New Roman" w:cs="Times New Roman"/>
          <w:i/>
          <w:iCs/>
          <w:sz w:val="24"/>
          <w:szCs w:val="24"/>
          <w:lang w:val="en-ID"/>
        </w:rPr>
        <w:t>syukur</w:t>
      </w:r>
      <w:proofErr w:type="spellEnd"/>
      <w:r w:rsidRPr="00C349BE">
        <w:rPr>
          <w:rFonts w:ascii="Times New Roman" w:hAnsi="Times New Roman" w:cs="Times New Roman"/>
          <w:i/>
          <w:iCs/>
          <w:sz w:val="24"/>
          <w:szCs w:val="24"/>
          <w:lang w:val="en-ID"/>
        </w:rPr>
        <w:t>)</w:t>
      </w:r>
      <w:r w:rsidRPr="00C349BE">
        <w:rPr>
          <w:rFonts w:ascii="Times New Roman" w:hAnsi="Times New Roman" w:cs="Times New Roman"/>
          <w:sz w:val="24"/>
          <w:szCs w:val="24"/>
          <w:lang w:val="en-ID"/>
        </w:rPr>
        <w:t xml:space="preserve">, and </w:t>
      </w:r>
      <w:r w:rsidRPr="00C349BE">
        <w:rPr>
          <w:rFonts w:ascii="Times New Roman" w:hAnsi="Times New Roman" w:cs="Times New Roman"/>
          <w:i/>
          <w:iCs/>
          <w:sz w:val="24"/>
          <w:szCs w:val="24"/>
          <w:lang w:val="en-ID"/>
        </w:rPr>
        <w:t>mudik</w:t>
      </w:r>
      <w:r w:rsidRPr="00C349BE">
        <w:rPr>
          <w:rFonts w:ascii="Times New Roman" w:hAnsi="Times New Roman" w:cs="Times New Roman"/>
          <w:sz w:val="24"/>
          <w:szCs w:val="24"/>
          <w:lang w:val="en-ID"/>
        </w:rPr>
        <w:t xml:space="preserve"> appear consistently in both advertisements.</w:t>
      </w:r>
    </w:p>
    <w:p w14:paraId="44CD916A" w14:textId="77777777" w:rsidR="007211D8" w:rsidRDefault="007211D8" w:rsidP="00C349BE">
      <w:pPr>
        <w:numPr>
          <w:ilvl w:val="0"/>
          <w:numId w:val="36"/>
        </w:numPr>
        <w:spacing w:line="240" w:lineRule="auto"/>
        <w:jc w:val="both"/>
        <w:rPr>
          <w:rFonts w:ascii="Times New Roman" w:hAnsi="Times New Roman" w:cs="Times New Roman"/>
          <w:sz w:val="24"/>
          <w:szCs w:val="24"/>
          <w:lang w:val="en-ID"/>
        </w:rPr>
      </w:pPr>
      <w:r w:rsidRPr="00C349BE">
        <w:rPr>
          <w:rFonts w:ascii="Times New Roman" w:hAnsi="Times New Roman" w:cs="Times New Roman"/>
          <w:sz w:val="24"/>
          <w:szCs w:val="24"/>
          <w:lang w:val="en-ID"/>
        </w:rPr>
        <w:t xml:space="preserve">Brand Positioning: </w:t>
      </w:r>
      <w:proofErr w:type="spellStart"/>
      <w:r w:rsidRPr="00C349BE">
        <w:rPr>
          <w:rFonts w:ascii="Times New Roman" w:hAnsi="Times New Roman" w:cs="Times New Roman"/>
          <w:sz w:val="24"/>
          <w:szCs w:val="24"/>
          <w:lang w:val="en-ID"/>
        </w:rPr>
        <w:t>Sedaap</w:t>
      </w:r>
      <w:proofErr w:type="spellEnd"/>
      <w:r w:rsidRPr="00C349BE">
        <w:rPr>
          <w:rFonts w:ascii="Times New Roman" w:hAnsi="Times New Roman" w:cs="Times New Roman"/>
          <w:sz w:val="24"/>
          <w:szCs w:val="24"/>
          <w:lang w:val="en-ID"/>
        </w:rPr>
        <w:t xml:space="preserve"> emphasizes fun and youth engagement through pop culture, while </w:t>
      </w:r>
      <w:proofErr w:type="spellStart"/>
      <w:r w:rsidRPr="00C349BE">
        <w:rPr>
          <w:rFonts w:ascii="Times New Roman" w:hAnsi="Times New Roman" w:cs="Times New Roman"/>
          <w:sz w:val="24"/>
          <w:szCs w:val="24"/>
          <w:lang w:val="en-ID"/>
        </w:rPr>
        <w:t>Indomie</w:t>
      </w:r>
      <w:proofErr w:type="spellEnd"/>
      <w:r w:rsidRPr="00C349BE">
        <w:rPr>
          <w:rFonts w:ascii="Times New Roman" w:hAnsi="Times New Roman" w:cs="Times New Roman"/>
          <w:sz w:val="24"/>
          <w:szCs w:val="24"/>
          <w:lang w:val="en-ID"/>
        </w:rPr>
        <w:t xml:space="preserve"> positions itself as emotionally reliable and deeply embedded in everyday life.</w:t>
      </w:r>
    </w:p>
    <w:p w14:paraId="4C531DFE" w14:textId="77777777" w:rsidR="00C349BE" w:rsidRDefault="00C349BE" w:rsidP="00C349BE">
      <w:pPr>
        <w:spacing w:line="240" w:lineRule="auto"/>
        <w:jc w:val="both"/>
        <w:rPr>
          <w:rFonts w:ascii="Times New Roman" w:hAnsi="Times New Roman" w:cs="Times New Roman"/>
          <w:sz w:val="24"/>
          <w:szCs w:val="24"/>
          <w:lang w:val="en-ID"/>
        </w:rPr>
      </w:pPr>
    </w:p>
    <w:p w14:paraId="79FC59ED" w14:textId="77777777" w:rsidR="00C349BE" w:rsidRDefault="00C349BE" w:rsidP="00C349BE">
      <w:pPr>
        <w:spacing w:line="240" w:lineRule="auto"/>
        <w:jc w:val="both"/>
        <w:rPr>
          <w:rFonts w:ascii="Times New Roman" w:hAnsi="Times New Roman" w:cs="Times New Roman"/>
          <w:sz w:val="24"/>
          <w:szCs w:val="24"/>
          <w:lang w:val="en-ID"/>
        </w:rPr>
      </w:pPr>
    </w:p>
    <w:p w14:paraId="292787BE" w14:textId="77777777" w:rsidR="00C349BE" w:rsidRDefault="00C349BE" w:rsidP="00C349BE">
      <w:pPr>
        <w:spacing w:line="240" w:lineRule="auto"/>
        <w:jc w:val="both"/>
        <w:rPr>
          <w:rFonts w:ascii="Times New Roman" w:hAnsi="Times New Roman" w:cs="Times New Roman"/>
          <w:sz w:val="24"/>
          <w:szCs w:val="24"/>
          <w:lang w:val="en-ID"/>
        </w:rPr>
      </w:pPr>
    </w:p>
    <w:p w14:paraId="4EFD47E7" w14:textId="77777777" w:rsidR="00C349BE" w:rsidRPr="00C349BE" w:rsidRDefault="00C349BE" w:rsidP="00C349BE">
      <w:pPr>
        <w:spacing w:line="240" w:lineRule="auto"/>
        <w:jc w:val="both"/>
        <w:rPr>
          <w:rFonts w:ascii="Times New Roman" w:hAnsi="Times New Roman" w:cs="Times New Roman"/>
          <w:sz w:val="24"/>
          <w:szCs w:val="24"/>
          <w:lang w:val="en-ID"/>
        </w:rPr>
      </w:pPr>
    </w:p>
    <w:p w14:paraId="6EF30F97" w14:textId="0106E817" w:rsidR="007211D8" w:rsidRPr="00C349BE" w:rsidRDefault="007211D8" w:rsidP="00C349BE">
      <w:pPr>
        <w:spacing w:line="240" w:lineRule="auto"/>
        <w:ind w:firstLine="720"/>
        <w:jc w:val="center"/>
        <w:rPr>
          <w:rFonts w:ascii="Times New Roman" w:hAnsi="Times New Roman" w:cs="Times New Roman"/>
          <w:sz w:val="24"/>
          <w:szCs w:val="24"/>
          <w:lang w:val="en-ID"/>
        </w:rPr>
      </w:pPr>
      <w:r w:rsidRPr="00C349BE">
        <w:rPr>
          <w:rFonts w:ascii="Times New Roman" w:hAnsi="Times New Roman" w:cs="Times New Roman"/>
          <w:b/>
          <w:bCs/>
          <w:sz w:val="24"/>
          <w:szCs w:val="24"/>
          <w:lang w:val="en-ID"/>
        </w:rPr>
        <w:lastRenderedPageBreak/>
        <w:t>Table 1</w:t>
      </w:r>
      <w:r w:rsidRPr="00C349BE">
        <w:rPr>
          <w:rFonts w:ascii="Times New Roman" w:hAnsi="Times New Roman" w:cs="Times New Roman"/>
          <w:sz w:val="24"/>
          <w:szCs w:val="24"/>
          <w:lang w:val="en-ID"/>
        </w:rPr>
        <w:t xml:space="preserve">. Semitic modes of Mie </w:t>
      </w:r>
      <w:proofErr w:type="spellStart"/>
      <w:r w:rsidRPr="00C349BE">
        <w:rPr>
          <w:rFonts w:ascii="Times New Roman" w:hAnsi="Times New Roman" w:cs="Times New Roman"/>
          <w:sz w:val="24"/>
          <w:szCs w:val="24"/>
          <w:lang w:val="en-ID"/>
        </w:rPr>
        <w:t>Sedaap</w:t>
      </w:r>
      <w:proofErr w:type="spellEnd"/>
      <w:r w:rsidRPr="00C349BE">
        <w:rPr>
          <w:rFonts w:ascii="Times New Roman" w:hAnsi="Times New Roman" w:cs="Times New Roman"/>
          <w:sz w:val="24"/>
          <w:szCs w:val="24"/>
          <w:lang w:val="en-ID"/>
        </w:rPr>
        <w:t xml:space="preserve"> and </w:t>
      </w:r>
      <w:proofErr w:type="spellStart"/>
      <w:r w:rsidRPr="00C349BE">
        <w:rPr>
          <w:rFonts w:ascii="Times New Roman" w:hAnsi="Times New Roman" w:cs="Times New Roman"/>
          <w:sz w:val="24"/>
          <w:szCs w:val="24"/>
          <w:lang w:val="en-ID"/>
        </w:rPr>
        <w:t>Indomie</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02"/>
        <w:gridCol w:w="1755"/>
        <w:gridCol w:w="1852"/>
        <w:gridCol w:w="1588"/>
        <w:gridCol w:w="1817"/>
      </w:tblGrid>
      <w:tr w:rsidR="007211D8" w:rsidRPr="00C349BE" w14:paraId="2C758E7F" w14:textId="77777777" w:rsidTr="007211D8">
        <w:trPr>
          <w:tblHeader/>
          <w:tblCellSpacing w:w="15" w:type="dxa"/>
        </w:trPr>
        <w:tc>
          <w:tcPr>
            <w:tcW w:w="0" w:type="auto"/>
            <w:vAlign w:val="center"/>
            <w:hideMark/>
          </w:tcPr>
          <w:p w14:paraId="6C7A5AE4" w14:textId="77777777" w:rsidR="007211D8" w:rsidRPr="00C349BE" w:rsidRDefault="007211D8" w:rsidP="00C349BE">
            <w:pPr>
              <w:spacing w:after="0" w:line="240" w:lineRule="auto"/>
              <w:jc w:val="center"/>
              <w:rPr>
                <w:rFonts w:ascii="Times New Roman" w:eastAsia="Times New Roman" w:hAnsi="Times New Roman" w:cs="Times New Roman"/>
                <w:b/>
                <w:bCs/>
                <w:sz w:val="24"/>
                <w:szCs w:val="24"/>
                <w:lang w:val="en-ID" w:eastAsia="en-ID"/>
              </w:rPr>
            </w:pPr>
            <w:r w:rsidRPr="00C349BE">
              <w:rPr>
                <w:rFonts w:ascii="Times New Roman" w:eastAsia="Times New Roman" w:hAnsi="Times New Roman" w:cs="Times New Roman"/>
                <w:b/>
                <w:bCs/>
                <w:sz w:val="24"/>
                <w:szCs w:val="24"/>
                <w:lang w:val="en-ID" w:eastAsia="en-ID"/>
              </w:rPr>
              <w:t>Advertisement</w:t>
            </w:r>
          </w:p>
        </w:tc>
        <w:tc>
          <w:tcPr>
            <w:tcW w:w="0" w:type="auto"/>
            <w:vAlign w:val="center"/>
            <w:hideMark/>
          </w:tcPr>
          <w:p w14:paraId="2CFDC98D" w14:textId="77777777" w:rsidR="007211D8" w:rsidRPr="00C349BE" w:rsidRDefault="007211D8" w:rsidP="00C349BE">
            <w:pPr>
              <w:spacing w:after="0" w:line="240" w:lineRule="auto"/>
              <w:jc w:val="center"/>
              <w:rPr>
                <w:rFonts w:ascii="Times New Roman" w:eastAsia="Times New Roman" w:hAnsi="Times New Roman" w:cs="Times New Roman"/>
                <w:b/>
                <w:bCs/>
                <w:sz w:val="24"/>
                <w:szCs w:val="24"/>
                <w:lang w:val="en-ID" w:eastAsia="en-ID"/>
              </w:rPr>
            </w:pPr>
            <w:r w:rsidRPr="00C349BE">
              <w:rPr>
                <w:rFonts w:ascii="Times New Roman" w:eastAsia="Times New Roman" w:hAnsi="Times New Roman" w:cs="Times New Roman"/>
                <w:b/>
                <w:bCs/>
                <w:sz w:val="24"/>
                <w:szCs w:val="24"/>
                <w:lang w:val="en-ID" w:eastAsia="en-ID"/>
              </w:rPr>
              <w:t>Visual Focus</w:t>
            </w:r>
          </w:p>
        </w:tc>
        <w:tc>
          <w:tcPr>
            <w:tcW w:w="0" w:type="auto"/>
            <w:vAlign w:val="center"/>
            <w:hideMark/>
          </w:tcPr>
          <w:p w14:paraId="1F29EF48" w14:textId="77777777" w:rsidR="007211D8" w:rsidRPr="00C349BE" w:rsidRDefault="007211D8" w:rsidP="00C349BE">
            <w:pPr>
              <w:spacing w:after="0" w:line="240" w:lineRule="auto"/>
              <w:jc w:val="center"/>
              <w:rPr>
                <w:rFonts w:ascii="Times New Roman" w:eastAsia="Times New Roman" w:hAnsi="Times New Roman" w:cs="Times New Roman"/>
                <w:b/>
                <w:bCs/>
                <w:sz w:val="24"/>
                <w:szCs w:val="24"/>
                <w:lang w:val="en-ID" w:eastAsia="en-ID"/>
              </w:rPr>
            </w:pPr>
            <w:r w:rsidRPr="00C349BE">
              <w:rPr>
                <w:rFonts w:ascii="Times New Roman" w:eastAsia="Times New Roman" w:hAnsi="Times New Roman" w:cs="Times New Roman"/>
                <w:b/>
                <w:bCs/>
                <w:sz w:val="24"/>
                <w:szCs w:val="24"/>
                <w:lang w:val="en-ID" w:eastAsia="en-ID"/>
              </w:rPr>
              <w:t>Gestural Highlights</w:t>
            </w:r>
          </w:p>
        </w:tc>
        <w:tc>
          <w:tcPr>
            <w:tcW w:w="0" w:type="auto"/>
            <w:vAlign w:val="center"/>
            <w:hideMark/>
          </w:tcPr>
          <w:p w14:paraId="26CD5475" w14:textId="77777777" w:rsidR="007211D8" w:rsidRPr="00C349BE" w:rsidRDefault="007211D8" w:rsidP="00C349BE">
            <w:pPr>
              <w:spacing w:after="0" w:line="240" w:lineRule="auto"/>
              <w:jc w:val="center"/>
              <w:rPr>
                <w:rFonts w:ascii="Times New Roman" w:eastAsia="Times New Roman" w:hAnsi="Times New Roman" w:cs="Times New Roman"/>
                <w:b/>
                <w:bCs/>
                <w:sz w:val="24"/>
                <w:szCs w:val="24"/>
                <w:lang w:val="en-ID" w:eastAsia="en-ID"/>
              </w:rPr>
            </w:pPr>
            <w:r w:rsidRPr="00C349BE">
              <w:rPr>
                <w:rFonts w:ascii="Times New Roman" w:eastAsia="Times New Roman" w:hAnsi="Times New Roman" w:cs="Times New Roman"/>
                <w:b/>
                <w:bCs/>
                <w:sz w:val="24"/>
                <w:szCs w:val="24"/>
                <w:lang w:val="en-ID" w:eastAsia="en-ID"/>
              </w:rPr>
              <w:t>Linguistic Style</w:t>
            </w:r>
          </w:p>
        </w:tc>
        <w:tc>
          <w:tcPr>
            <w:tcW w:w="0" w:type="auto"/>
            <w:vAlign w:val="center"/>
            <w:hideMark/>
          </w:tcPr>
          <w:p w14:paraId="2E2DC1EE" w14:textId="77777777" w:rsidR="007211D8" w:rsidRPr="00C349BE" w:rsidRDefault="007211D8" w:rsidP="00C349BE">
            <w:pPr>
              <w:spacing w:after="0" w:line="240" w:lineRule="auto"/>
              <w:jc w:val="center"/>
              <w:rPr>
                <w:rFonts w:ascii="Times New Roman" w:eastAsia="Times New Roman" w:hAnsi="Times New Roman" w:cs="Times New Roman"/>
                <w:b/>
                <w:bCs/>
                <w:sz w:val="24"/>
                <w:szCs w:val="24"/>
                <w:lang w:val="en-ID" w:eastAsia="en-ID"/>
              </w:rPr>
            </w:pPr>
            <w:r w:rsidRPr="00C349BE">
              <w:rPr>
                <w:rFonts w:ascii="Times New Roman" w:eastAsia="Times New Roman" w:hAnsi="Times New Roman" w:cs="Times New Roman"/>
                <w:b/>
                <w:bCs/>
                <w:sz w:val="24"/>
                <w:szCs w:val="24"/>
                <w:lang w:val="en-ID" w:eastAsia="en-ID"/>
              </w:rPr>
              <w:t>Dominant Theme</w:t>
            </w:r>
          </w:p>
        </w:tc>
      </w:tr>
      <w:tr w:rsidR="007211D8" w:rsidRPr="00C349BE" w14:paraId="1206F200" w14:textId="77777777" w:rsidTr="007211D8">
        <w:trPr>
          <w:tblCellSpacing w:w="15" w:type="dxa"/>
        </w:trPr>
        <w:tc>
          <w:tcPr>
            <w:tcW w:w="0" w:type="auto"/>
            <w:vAlign w:val="center"/>
            <w:hideMark/>
          </w:tcPr>
          <w:p w14:paraId="34E8591B" w14:textId="77777777" w:rsidR="007211D8" w:rsidRPr="00C349BE" w:rsidRDefault="007211D8" w:rsidP="00C349BE">
            <w:pPr>
              <w:spacing w:after="0" w:line="240" w:lineRule="auto"/>
              <w:rPr>
                <w:rFonts w:ascii="Times New Roman" w:eastAsia="Times New Roman" w:hAnsi="Times New Roman" w:cs="Times New Roman"/>
                <w:sz w:val="24"/>
                <w:szCs w:val="24"/>
                <w:lang w:val="en-ID" w:eastAsia="en-ID"/>
              </w:rPr>
            </w:pPr>
            <w:r w:rsidRPr="00C349BE">
              <w:rPr>
                <w:rFonts w:ascii="Times New Roman" w:eastAsia="Times New Roman" w:hAnsi="Times New Roman" w:cs="Times New Roman"/>
                <w:sz w:val="24"/>
                <w:szCs w:val="24"/>
                <w:lang w:val="en-ID" w:eastAsia="en-ID"/>
              </w:rPr>
              <w:t xml:space="preserve">Mie </w:t>
            </w:r>
            <w:proofErr w:type="spellStart"/>
            <w:r w:rsidRPr="00C349BE">
              <w:rPr>
                <w:rFonts w:ascii="Times New Roman" w:eastAsia="Times New Roman" w:hAnsi="Times New Roman" w:cs="Times New Roman"/>
                <w:sz w:val="24"/>
                <w:szCs w:val="24"/>
                <w:lang w:val="en-ID" w:eastAsia="en-ID"/>
              </w:rPr>
              <w:t>Sedaap</w:t>
            </w:r>
            <w:proofErr w:type="spellEnd"/>
          </w:p>
        </w:tc>
        <w:tc>
          <w:tcPr>
            <w:tcW w:w="0" w:type="auto"/>
            <w:vAlign w:val="center"/>
            <w:hideMark/>
          </w:tcPr>
          <w:p w14:paraId="50AF38C6" w14:textId="77777777" w:rsidR="007211D8" w:rsidRPr="00C349BE" w:rsidRDefault="007211D8" w:rsidP="00C349BE">
            <w:pPr>
              <w:spacing w:after="0" w:line="240" w:lineRule="auto"/>
              <w:rPr>
                <w:rFonts w:ascii="Times New Roman" w:eastAsia="Times New Roman" w:hAnsi="Times New Roman" w:cs="Times New Roman"/>
                <w:sz w:val="24"/>
                <w:szCs w:val="24"/>
                <w:lang w:val="en-ID" w:eastAsia="en-ID"/>
              </w:rPr>
            </w:pPr>
            <w:r w:rsidRPr="00C349BE">
              <w:rPr>
                <w:rFonts w:ascii="Times New Roman" w:eastAsia="Times New Roman" w:hAnsi="Times New Roman" w:cs="Times New Roman"/>
                <w:sz w:val="24"/>
                <w:szCs w:val="24"/>
                <w:lang w:val="en-ID" w:eastAsia="en-ID"/>
              </w:rPr>
              <w:t xml:space="preserve">Bright </w:t>
            </w:r>
            <w:proofErr w:type="spellStart"/>
            <w:r w:rsidRPr="00C349BE">
              <w:rPr>
                <w:rFonts w:ascii="Times New Roman" w:eastAsia="Times New Roman" w:hAnsi="Times New Roman" w:cs="Times New Roman"/>
                <w:sz w:val="24"/>
                <w:szCs w:val="24"/>
                <w:lang w:val="en-ID" w:eastAsia="en-ID"/>
              </w:rPr>
              <w:t>colors</w:t>
            </w:r>
            <w:proofErr w:type="spellEnd"/>
            <w:r w:rsidRPr="00C349BE">
              <w:rPr>
                <w:rFonts w:ascii="Times New Roman" w:eastAsia="Times New Roman" w:hAnsi="Times New Roman" w:cs="Times New Roman"/>
                <w:sz w:val="24"/>
                <w:szCs w:val="24"/>
                <w:lang w:val="en-ID" w:eastAsia="en-ID"/>
              </w:rPr>
              <w:t>, lanterns, band members</w:t>
            </w:r>
          </w:p>
        </w:tc>
        <w:tc>
          <w:tcPr>
            <w:tcW w:w="0" w:type="auto"/>
            <w:vAlign w:val="center"/>
            <w:hideMark/>
          </w:tcPr>
          <w:p w14:paraId="6D21E735" w14:textId="77777777" w:rsidR="007211D8" w:rsidRPr="00C349BE" w:rsidRDefault="007211D8" w:rsidP="00C349BE">
            <w:pPr>
              <w:spacing w:after="0" w:line="240" w:lineRule="auto"/>
              <w:rPr>
                <w:rFonts w:ascii="Times New Roman" w:eastAsia="Times New Roman" w:hAnsi="Times New Roman" w:cs="Times New Roman"/>
                <w:sz w:val="24"/>
                <w:szCs w:val="24"/>
                <w:lang w:val="en-ID" w:eastAsia="en-ID"/>
              </w:rPr>
            </w:pPr>
            <w:r w:rsidRPr="00C349BE">
              <w:rPr>
                <w:rFonts w:ascii="Times New Roman" w:eastAsia="Times New Roman" w:hAnsi="Times New Roman" w:cs="Times New Roman"/>
                <w:sz w:val="24"/>
                <w:szCs w:val="24"/>
                <w:lang w:val="en-ID" w:eastAsia="en-ID"/>
              </w:rPr>
              <w:t>Expressive smiles, product pointing</w:t>
            </w:r>
          </w:p>
        </w:tc>
        <w:tc>
          <w:tcPr>
            <w:tcW w:w="0" w:type="auto"/>
            <w:vAlign w:val="center"/>
            <w:hideMark/>
          </w:tcPr>
          <w:p w14:paraId="48AFCFF1" w14:textId="77777777" w:rsidR="007211D8" w:rsidRPr="00C349BE" w:rsidRDefault="007211D8" w:rsidP="00C349BE">
            <w:pPr>
              <w:spacing w:after="0" w:line="240" w:lineRule="auto"/>
              <w:rPr>
                <w:rFonts w:ascii="Times New Roman" w:eastAsia="Times New Roman" w:hAnsi="Times New Roman" w:cs="Times New Roman"/>
                <w:sz w:val="24"/>
                <w:szCs w:val="24"/>
                <w:lang w:val="en-ID" w:eastAsia="en-ID"/>
              </w:rPr>
            </w:pPr>
            <w:r w:rsidRPr="00C349BE">
              <w:rPr>
                <w:rFonts w:ascii="Times New Roman" w:eastAsia="Times New Roman" w:hAnsi="Times New Roman" w:cs="Times New Roman"/>
                <w:sz w:val="24"/>
                <w:szCs w:val="24"/>
                <w:lang w:val="en-ID" w:eastAsia="en-ID"/>
              </w:rPr>
              <w:t>Informal, slang, humorous</w:t>
            </w:r>
          </w:p>
        </w:tc>
        <w:tc>
          <w:tcPr>
            <w:tcW w:w="0" w:type="auto"/>
            <w:vAlign w:val="center"/>
            <w:hideMark/>
          </w:tcPr>
          <w:p w14:paraId="1BC93BC7" w14:textId="77777777" w:rsidR="007211D8" w:rsidRPr="00C349BE" w:rsidRDefault="007211D8" w:rsidP="00C349BE">
            <w:pPr>
              <w:spacing w:after="0" w:line="240" w:lineRule="auto"/>
              <w:rPr>
                <w:rFonts w:ascii="Times New Roman" w:eastAsia="Times New Roman" w:hAnsi="Times New Roman" w:cs="Times New Roman"/>
                <w:sz w:val="24"/>
                <w:szCs w:val="24"/>
                <w:lang w:val="en-ID" w:eastAsia="en-ID"/>
              </w:rPr>
            </w:pPr>
            <w:r w:rsidRPr="00C349BE">
              <w:rPr>
                <w:rFonts w:ascii="Times New Roman" w:eastAsia="Times New Roman" w:hAnsi="Times New Roman" w:cs="Times New Roman"/>
                <w:sz w:val="24"/>
                <w:szCs w:val="24"/>
                <w:lang w:val="en-ID" w:eastAsia="en-ID"/>
              </w:rPr>
              <w:t>Togetherness, Youth Culture</w:t>
            </w:r>
          </w:p>
        </w:tc>
      </w:tr>
      <w:tr w:rsidR="007211D8" w:rsidRPr="00C349BE" w14:paraId="71BA39C4" w14:textId="77777777" w:rsidTr="007211D8">
        <w:trPr>
          <w:tblCellSpacing w:w="15" w:type="dxa"/>
        </w:trPr>
        <w:tc>
          <w:tcPr>
            <w:tcW w:w="0" w:type="auto"/>
            <w:vAlign w:val="center"/>
            <w:hideMark/>
          </w:tcPr>
          <w:p w14:paraId="2F7EA006" w14:textId="77777777" w:rsidR="007211D8" w:rsidRPr="00C349BE" w:rsidRDefault="007211D8" w:rsidP="00C349BE">
            <w:pPr>
              <w:spacing w:after="0" w:line="240" w:lineRule="auto"/>
              <w:rPr>
                <w:rFonts w:ascii="Times New Roman" w:eastAsia="Times New Roman" w:hAnsi="Times New Roman" w:cs="Times New Roman"/>
                <w:sz w:val="24"/>
                <w:szCs w:val="24"/>
                <w:lang w:val="en-ID" w:eastAsia="en-ID"/>
              </w:rPr>
            </w:pPr>
            <w:proofErr w:type="spellStart"/>
            <w:r w:rsidRPr="00C349BE">
              <w:rPr>
                <w:rFonts w:ascii="Times New Roman" w:eastAsia="Times New Roman" w:hAnsi="Times New Roman" w:cs="Times New Roman"/>
                <w:sz w:val="24"/>
                <w:szCs w:val="24"/>
                <w:lang w:val="en-ID" w:eastAsia="en-ID"/>
              </w:rPr>
              <w:t>Indomie</w:t>
            </w:r>
            <w:proofErr w:type="spellEnd"/>
          </w:p>
        </w:tc>
        <w:tc>
          <w:tcPr>
            <w:tcW w:w="0" w:type="auto"/>
            <w:vAlign w:val="center"/>
            <w:hideMark/>
          </w:tcPr>
          <w:p w14:paraId="27CDDE99" w14:textId="77777777" w:rsidR="007211D8" w:rsidRPr="00C349BE" w:rsidRDefault="007211D8" w:rsidP="00C349BE">
            <w:pPr>
              <w:spacing w:after="0" w:line="240" w:lineRule="auto"/>
              <w:rPr>
                <w:rFonts w:ascii="Times New Roman" w:eastAsia="Times New Roman" w:hAnsi="Times New Roman" w:cs="Times New Roman"/>
                <w:sz w:val="24"/>
                <w:szCs w:val="24"/>
                <w:lang w:val="en-ID" w:eastAsia="en-ID"/>
              </w:rPr>
            </w:pPr>
            <w:r w:rsidRPr="00C349BE">
              <w:rPr>
                <w:rFonts w:ascii="Times New Roman" w:eastAsia="Times New Roman" w:hAnsi="Times New Roman" w:cs="Times New Roman"/>
                <w:sz w:val="24"/>
                <w:szCs w:val="24"/>
                <w:lang w:val="en-ID" w:eastAsia="en-ID"/>
              </w:rPr>
              <w:t>Warm tones, solo scenes, public settings</w:t>
            </w:r>
          </w:p>
        </w:tc>
        <w:tc>
          <w:tcPr>
            <w:tcW w:w="0" w:type="auto"/>
            <w:vAlign w:val="center"/>
            <w:hideMark/>
          </w:tcPr>
          <w:p w14:paraId="1FE153F3" w14:textId="77777777" w:rsidR="007211D8" w:rsidRPr="00C349BE" w:rsidRDefault="007211D8" w:rsidP="00C349BE">
            <w:pPr>
              <w:spacing w:after="0" w:line="240" w:lineRule="auto"/>
              <w:rPr>
                <w:rFonts w:ascii="Times New Roman" w:eastAsia="Times New Roman" w:hAnsi="Times New Roman" w:cs="Times New Roman"/>
                <w:sz w:val="24"/>
                <w:szCs w:val="24"/>
                <w:lang w:val="en-ID" w:eastAsia="en-ID"/>
              </w:rPr>
            </w:pPr>
            <w:r w:rsidRPr="00C349BE">
              <w:rPr>
                <w:rFonts w:ascii="Times New Roman" w:eastAsia="Times New Roman" w:hAnsi="Times New Roman" w:cs="Times New Roman"/>
                <w:sz w:val="24"/>
                <w:szCs w:val="24"/>
                <w:lang w:val="en-ID" w:eastAsia="en-ID"/>
              </w:rPr>
              <w:t>Giving, eating, emotive body language</w:t>
            </w:r>
          </w:p>
        </w:tc>
        <w:tc>
          <w:tcPr>
            <w:tcW w:w="0" w:type="auto"/>
            <w:vAlign w:val="center"/>
            <w:hideMark/>
          </w:tcPr>
          <w:p w14:paraId="225E45E1" w14:textId="77777777" w:rsidR="007211D8" w:rsidRPr="00C349BE" w:rsidRDefault="007211D8" w:rsidP="00C349BE">
            <w:pPr>
              <w:spacing w:after="0" w:line="240" w:lineRule="auto"/>
              <w:rPr>
                <w:rFonts w:ascii="Times New Roman" w:eastAsia="Times New Roman" w:hAnsi="Times New Roman" w:cs="Times New Roman"/>
                <w:sz w:val="24"/>
                <w:szCs w:val="24"/>
                <w:lang w:val="en-ID" w:eastAsia="en-ID"/>
              </w:rPr>
            </w:pPr>
            <w:r w:rsidRPr="00C349BE">
              <w:rPr>
                <w:rFonts w:ascii="Times New Roman" w:eastAsia="Times New Roman" w:hAnsi="Times New Roman" w:cs="Times New Roman"/>
                <w:sz w:val="24"/>
                <w:szCs w:val="24"/>
                <w:lang w:val="en-ID" w:eastAsia="en-ID"/>
              </w:rPr>
              <w:t>Everyday spoken Indonesian</w:t>
            </w:r>
          </w:p>
        </w:tc>
        <w:tc>
          <w:tcPr>
            <w:tcW w:w="0" w:type="auto"/>
            <w:vAlign w:val="center"/>
            <w:hideMark/>
          </w:tcPr>
          <w:p w14:paraId="15AB8FD9" w14:textId="77777777" w:rsidR="007211D8" w:rsidRPr="00C349BE" w:rsidRDefault="007211D8" w:rsidP="00C349BE">
            <w:pPr>
              <w:spacing w:after="0" w:line="240" w:lineRule="auto"/>
              <w:rPr>
                <w:rFonts w:ascii="Times New Roman" w:eastAsia="Times New Roman" w:hAnsi="Times New Roman" w:cs="Times New Roman"/>
                <w:sz w:val="24"/>
                <w:szCs w:val="24"/>
                <w:lang w:val="en-ID" w:eastAsia="en-ID"/>
              </w:rPr>
            </w:pPr>
            <w:r w:rsidRPr="00C349BE">
              <w:rPr>
                <w:rFonts w:ascii="Times New Roman" w:eastAsia="Times New Roman" w:hAnsi="Times New Roman" w:cs="Times New Roman"/>
                <w:sz w:val="24"/>
                <w:szCs w:val="24"/>
                <w:lang w:val="en-ID" w:eastAsia="en-ID"/>
              </w:rPr>
              <w:t>Reflection, Empathy, Family</w:t>
            </w:r>
          </w:p>
        </w:tc>
      </w:tr>
    </w:tbl>
    <w:p w14:paraId="66069ACB" w14:textId="77777777" w:rsidR="00276B5A" w:rsidRPr="00C349BE" w:rsidRDefault="00276B5A" w:rsidP="00C349BE">
      <w:pPr>
        <w:spacing w:line="240" w:lineRule="auto"/>
        <w:rPr>
          <w:rFonts w:ascii="Times New Roman" w:hAnsi="Times New Roman" w:cs="Times New Roman"/>
          <w:sz w:val="24"/>
          <w:szCs w:val="24"/>
          <w:lang w:val="en-US"/>
        </w:rPr>
      </w:pPr>
    </w:p>
    <w:p w14:paraId="266D4899" w14:textId="77777777" w:rsidR="00276B5A" w:rsidRPr="00C349BE" w:rsidRDefault="00276B5A" w:rsidP="00C349BE">
      <w:pPr>
        <w:pStyle w:val="Heading2"/>
        <w:spacing w:before="0" w:after="120" w:line="240" w:lineRule="auto"/>
        <w:rPr>
          <w:rFonts w:ascii="Times New Roman" w:hAnsi="Times New Roman"/>
          <w:sz w:val="24"/>
          <w:szCs w:val="24"/>
        </w:rPr>
      </w:pPr>
      <w:r w:rsidRPr="00C349BE">
        <w:rPr>
          <w:rFonts w:ascii="Times New Roman" w:hAnsi="Times New Roman"/>
          <w:color w:val="000000"/>
          <w:sz w:val="24"/>
          <w:szCs w:val="24"/>
        </w:rPr>
        <w:t>DISCUSSION</w:t>
      </w:r>
    </w:p>
    <w:p w14:paraId="0780016B" w14:textId="77777777" w:rsidR="007211D8" w:rsidRPr="00C349BE" w:rsidRDefault="007211D8" w:rsidP="00C349BE">
      <w:pPr>
        <w:pStyle w:val="NormalWeb"/>
        <w:ind w:firstLine="720"/>
        <w:jc w:val="both"/>
        <w:rPr>
          <w:color w:val="000000"/>
          <w:lang w:val="en-ID"/>
        </w:rPr>
      </w:pPr>
      <w:bookmarkStart w:id="0" w:name="_Hlk201831797"/>
      <w:r w:rsidRPr="00C349BE">
        <w:rPr>
          <w:color w:val="000000"/>
          <w:lang w:val="en-ID"/>
        </w:rPr>
        <w:t xml:space="preserve">This section provides an in-depth interpretation of the findings based on the research objective: to explore how religion and culture are branded in Indonesian Ramadan advertisements through multimodal strategies. The analysis of the 2025 Ramadan campaigns from Mie </w:t>
      </w:r>
      <w:proofErr w:type="spellStart"/>
      <w:r w:rsidRPr="00C349BE">
        <w:rPr>
          <w:color w:val="000000"/>
          <w:lang w:val="en-ID"/>
        </w:rPr>
        <w:t>Sedaap</w:t>
      </w:r>
      <w:proofErr w:type="spellEnd"/>
      <w:r w:rsidRPr="00C349BE">
        <w:rPr>
          <w:color w:val="000000"/>
          <w:lang w:val="en-ID"/>
        </w:rPr>
        <w:t xml:space="preserve"> and </w:t>
      </w:r>
      <w:proofErr w:type="spellStart"/>
      <w:r w:rsidRPr="00C349BE">
        <w:rPr>
          <w:color w:val="000000"/>
          <w:lang w:val="en-ID"/>
        </w:rPr>
        <w:t>Indomie</w:t>
      </w:r>
      <w:proofErr w:type="spellEnd"/>
      <w:r w:rsidRPr="00C349BE">
        <w:rPr>
          <w:color w:val="000000"/>
          <w:lang w:val="en-ID"/>
        </w:rPr>
        <w:t xml:space="preserve"> reveals that these advertisements are not only commercial artifacts but also ideological texts that reflect and shape Muslim identity, cultural values, and emotional sentiments.</w:t>
      </w:r>
    </w:p>
    <w:p w14:paraId="54C32962" w14:textId="346D60DA" w:rsidR="007211D8" w:rsidRPr="00C349BE" w:rsidRDefault="007211D8" w:rsidP="00C349BE">
      <w:pPr>
        <w:pStyle w:val="NormalWeb"/>
        <w:ind w:firstLine="720"/>
        <w:jc w:val="both"/>
        <w:rPr>
          <w:color w:val="000000"/>
          <w:lang w:val="en-ID"/>
        </w:rPr>
      </w:pPr>
      <w:r w:rsidRPr="00C349BE">
        <w:rPr>
          <w:color w:val="000000"/>
          <w:lang w:val="en-ID"/>
        </w:rPr>
        <w:t>Drawing on Multimodal Discourse Analysis (Kress &amp; van Leeuwen, 2006), the interplay of verbal, visual, and gestural elements is central to constructing meaning. Both advertisements utilize distinct strategies—</w:t>
      </w:r>
      <w:proofErr w:type="spellStart"/>
      <w:r w:rsidRPr="00C349BE">
        <w:rPr>
          <w:color w:val="000000"/>
          <w:lang w:val="en-ID"/>
        </w:rPr>
        <w:t>Sedaap</w:t>
      </w:r>
      <w:proofErr w:type="spellEnd"/>
      <w:r w:rsidRPr="00C349BE">
        <w:rPr>
          <w:color w:val="000000"/>
          <w:lang w:val="en-ID"/>
        </w:rPr>
        <w:t xml:space="preserve"> through energetic pop culture integration and </w:t>
      </w:r>
      <w:proofErr w:type="spellStart"/>
      <w:r w:rsidRPr="00C349BE">
        <w:rPr>
          <w:color w:val="000000"/>
          <w:lang w:val="en-ID"/>
        </w:rPr>
        <w:t>Indomie</w:t>
      </w:r>
      <w:proofErr w:type="spellEnd"/>
      <w:r w:rsidRPr="00C349BE">
        <w:rPr>
          <w:color w:val="000000"/>
          <w:lang w:val="en-ID"/>
        </w:rPr>
        <w:t xml:space="preserve"> through intimate emotional storytelling—to convey values such as </w:t>
      </w:r>
      <w:r w:rsidRPr="00C349BE">
        <w:rPr>
          <w:i/>
          <w:iCs/>
          <w:color w:val="000000"/>
          <w:lang w:val="en-ID"/>
        </w:rPr>
        <w:t>togetherness, gratitude, and piety</w:t>
      </w:r>
      <w:r w:rsidRPr="00C349BE">
        <w:rPr>
          <w:color w:val="000000"/>
          <w:lang w:val="en-ID"/>
        </w:rPr>
        <w:t>. These multimodal resources are carefully orchestrated to align with audience expectations during Ramadan, especially in a culturally and religiously rich context like Indonesia</w:t>
      </w:r>
      <w:r w:rsidR="00932BBB" w:rsidRPr="00C349BE">
        <w:rPr>
          <w:color w:val="000000"/>
          <w:lang w:val="en-ID"/>
        </w:rPr>
        <w:t xml:space="preserve"> </w:t>
      </w:r>
      <w:r w:rsidR="00932BBB" w:rsidRPr="00C349BE">
        <w:rPr>
          <w:color w:val="000000"/>
          <w:lang w:val="en-ID"/>
        </w:rPr>
        <w:fldChar w:fldCharType="begin" w:fldLock="1"/>
      </w:r>
      <w:r w:rsidR="00932BBB" w:rsidRPr="00C349BE">
        <w:rPr>
          <w:color w:val="000000"/>
          <w:lang w:val="en-ID"/>
        </w:rPr>
        <w:instrText>ADDIN CSL_CITATION {"citationItems":[{"id":"ITEM-1","itemData":{"author":[{"dropping-particle":"","family":"Musahadah, Z. S., &amp; Triyono","given":"S","non-dropping-particle":"","parse-names":false,"suffix":""}],"container-title":"Retorika: Jurnal Bahasa, Sastra, dan Pengajarannya","id":"ITEM-1","issue":"1","issued":{"date-parts":[["2019"]]},"title":"Fenomena Hijrah di Indonesia: Konten Persuasif dalam Instagram","type":"article-journal","volume":"12"},"uris":["http://www.mendeley.com/documents/?uuid=0de165b5-6595-4269-ba09-5065e5c519e1"]},{"id":"ITEM-2","itemData":{"DOI":"https://doi.org/10.55637/jr.8.2.4866.173-182","author":[{"dropping-particle":"","family":"Purnama Yanti, N. P. M., Sujaya, I. N., &amp; Umiyati","given":"M","non-dropping-particle":"","parse-names":false,"suffix":""}],"container-title":"Retorika: Jurnal Ilmu Bahasa","id":"ITEM-2","issue":"2","issued":{"date-parts":[["2022"]]},"page":"173-182","title":"Multimodal Semiotics in Cosmetic Advertisement","type":"article-journal","volume":"8"},"uris":["http://www.mendeley.com/documents/?uuid=152ff5a2-dd0b-4444-89ef-5e842a7e768d"]}],"mendeley":{"formattedCitation":"(Musahadah, Z. S., &amp; Triyono, 2019; Purnama Yanti, N. P. M., Sujaya, I. N., &amp; Umiyati, 2022)","plainTextFormattedCitation":"(Musahadah, Z. S., &amp; Triyono, 2019; Purnama Yanti, N. P. M., Sujaya, I. N., &amp; Umiyati, 2022)","previouslyFormattedCitation":"(Musahadah, Z. S., &amp; Triyono, 2019; Purnama Yanti, N. P. M., Sujaya, I. N., &amp; Umiyati, 2022)"},"properties":{"noteIndex":0},"schema":"https://github.com/citation-style-language/schema/raw/master/csl-citation.json"}</w:instrText>
      </w:r>
      <w:r w:rsidR="00932BBB" w:rsidRPr="00C349BE">
        <w:rPr>
          <w:color w:val="000000"/>
          <w:lang w:val="en-ID"/>
        </w:rPr>
        <w:fldChar w:fldCharType="separate"/>
      </w:r>
      <w:r w:rsidR="00932BBB" w:rsidRPr="00C349BE">
        <w:rPr>
          <w:noProof/>
          <w:color w:val="000000"/>
          <w:lang w:val="en-ID"/>
        </w:rPr>
        <w:t>(Musahadah, Z. S., &amp; Triyono, 2019; Purnama Yanti, N. P. M., Sujaya, I. N., &amp; Umiyati, 2022)</w:t>
      </w:r>
      <w:r w:rsidR="00932BBB" w:rsidRPr="00C349BE">
        <w:rPr>
          <w:color w:val="000000"/>
          <w:lang w:val="en-ID"/>
        </w:rPr>
        <w:fldChar w:fldCharType="end"/>
      </w:r>
      <w:r w:rsidRPr="00C349BE">
        <w:rPr>
          <w:color w:val="000000"/>
          <w:lang w:val="en-ID"/>
        </w:rPr>
        <w:t>.</w:t>
      </w:r>
    </w:p>
    <w:p w14:paraId="5E177852" w14:textId="77777777" w:rsidR="007211D8" w:rsidRPr="00C349BE" w:rsidRDefault="007211D8" w:rsidP="00C349BE">
      <w:pPr>
        <w:pStyle w:val="NormalWeb"/>
        <w:ind w:firstLine="720"/>
        <w:jc w:val="both"/>
        <w:rPr>
          <w:color w:val="000000"/>
          <w:lang w:val="en-ID"/>
        </w:rPr>
      </w:pPr>
      <w:r w:rsidRPr="00C349BE">
        <w:rPr>
          <w:color w:val="000000"/>
          <w:lang w:val="en-ID"/>
        </w:rPr>
        <w:t>These findings affirm the concept of pious consumerism (</w:t>
      </w:r>
      <w:proofErr w:type="spellStart"/>
      <w:r w:rsidRPr="00C349BE">
        <w:rPr>
          <w:color w:val="000000"/>
          <w:lang w:val="en-ID"/>
        </w:rPr>
        <w:t>Rudnyckyj</w:t>
      </w:r>
      <w:proofErr w:type="spellEnd"/>
      <w:r w:rsidRPr="00C349BE">
        <w:rPr>
          <w:color w:val="000000"/>
          <w:lang w:val="en-ID"/>
        </w:rPr>
        <w:t xml:space="preserve">, 2009), which posits that religious practices increasingly intersect with market activities. The ads do not simply sell noodles; they package moral and emotional narratives that appeal to religious identity and national values. This is consistent with prior studies such as </w:t>
      </w:r>
      <w:proofErr w:type="spellStart"/>
      <w:r w:rsidRPr="00C349BE">
        <w:rPr>
          <w:color w:val="000000"/>
          <w:lang w:val="en-ID"/>
        </w:rPr>
        <w:t>Sandikci</w:t>
      </w:r>
      <w:proofErr w:type="spellEnd"/>
      <w:r w:rsidRPr="00C349BE">
        <w:rPr>
          <w:color w:val="000000"/>
          <w:lang w:val="en-ID"/>
        </w:rPr>
        <w:t xml:space="preserve"> and Ger (2011), who argue that Islamic branding is often embedded in broader ideological frameworks that normalize consumerism as part of religious life.</w:t>
      </w:r>
    </w:p>
    <w:p w14:paraId="456FC9A4" w14:textId="388AB995" w:rsidR="007211D8" w:rsidRPr="00C349BE" w:rsidRDefault="007211D8" w:rsidP="00C349BE">
      <w:pPr>
        <w:pStyle w:val="NormalWeb"/>
        <w:ind w:firstLine="720"/>
        <w:jc w:val="both"/>
        <w:rPr>
          <w:color w:val="000000"/>
          <w:lang w:val="en-ID"/>
        </w:rPr>
      </w:pPr>
      <w:r w:rsidRPr="00C349BE">
        <w:rPr>
          <w:color w:val="000000"/>
          <w:lang w:val="en-ID"/>
        </w:rPr>
        <w:t>Moreover, the advertisements function as what Fairclough (1995) terms “ideological discourse”—texts that naturalize specific social values under the guise of cultural familiarity</w:t>
      </w:r>
      <w:r w:rsidR="00932BBB" w:rsidRPr="00C349BE">
        <w:rPr>
          <w:color w:val="000000"/>
          <w:lang w:val="en-ID"/>
        </w:rPr>
        <w:t xml:space="preserve"> </w:t>
      </w:r>
      <w:r w:rsidR="00932BBB" w:rsidRPr="00C349BE">
        <w:rPr>
          <w:color w:val="000000"/>
          <w:lang w:val="en-ID"/>
        </w:rPr>
        <w:fldChar w:fldCharType="begin" w:fldLock="1"/>
      </w:r>
      <w:r w:rsidR="00932BBB" w:rsidRPr="00C349BE">
        <w:rPr>
          <w:color w:val="000000"/>
          <w:lang w:val="en-ID"/>
        </w:rPr>
        <w:instrText>ADDIN CSL_CITATION {"citationItems":[{"id":"ITEM-1","itemData":{"DOI":"https://doi.org/10.58344/jii.v3i3.4734","author":[{"dropping-particle":"","family":"Nur Alifah, &amp; Hidayat","given":"A. R.","non-dropping-particle":"","parse-names":false,"suffix":""}],"container-title":"Jurnal Impresi Indonesia","id":"ITEM-1","issue":"3","issued":{"date-parts":[["2023"]]},"title":"A Multimodal Discourse Analysis of Wardah Cosmetics Advertisement","type":"article-journal","volume":"3"},"uris":["http://www.mendeley.com/documents/?uuid=6aaf9f33-0fe7-478d-8ac4-68ca7c34c98e"]},{"id":"ITEM-2","itemData":{"DOI":"https://doi.org/10.36057/jilp.v6i2.587","author":[{"dropping-particle":"","family":"Dania, R., &amp; Rosi Kumala Sari","given":"R. K. S","non-dropping-particle":"","parse-names":false,"suffix":""}],"container-title":"Jurnal Ilmiah Langue and Parole","id":"ITEM-2","issue":"2","issued":{"date-parts":[["2023"]]},"page":"47-59","title":"A Multimodal Discourse Analysis of KFC Fried Chicken’s Video Advertisement","type":"article-journal","volume":"6"},"uris":["http://www.mendeley.com/documents/?uuid=b3faa2d5-6f70-45a0-96ea-a78373397d49"]},{"id":"ITEM-3","itemData":{"DOI":"https://doi.org/10.55637/jr.8.2.4866.173-182","author":[{"dropping-particle":"","family":"Purnama Yanti, N. P. M., Sujaya, I. N., &amp; Umiyati","given":"M","non-dropping-particle":"","parse-names":false,"suffix":""}],"container-title":"Retorika: Jurnal Ilmu Bahasa","id":"ITEM-3","issue":"2","issued":{"date-parts":[["2022"]]},"page":"173-182","title":"Multimodal Semiotics in Cosmetic Advertisement","type":"article-journal","volume":"8"},"uris":["http://www.mendeley.com/documents/?uuid=152ff5a2-dd0b-4444-89ef-5e842a7e768d"]}],"mendeley":{"formattedCitation":"(Dania, R., &amp; Rosi Kumala Sari, 2023; Nur Alifah, &amp; Hidayat, 2023; Purnama Yanti, N. P. M., Sujaya, I. N., &amp; Umiyati, 2022)","plainTextFormattedCitation":"(Dania, R., &amp; Rosi Kumala Sari, 2023; Nur Alifah, &amp; Hidayat, 2023; Purnama Yanti, N. P. M., Sujaya, I. N., &amp; Umiyati, 2022)"},"properties":{"noteIndex":0},"schema":"https://github.com/citation-style-language/schema/raw/master/csl-citation.json"}</w:instrText>
      </w:r>
      <w:r w:rsidR="00932BBB" w:rsidRPr="00C349BE">
        <w:rPr>
          <w:color w:val="000000"/>
          <w:lang w:val="en-ID"/>
        </w:rPr>
        <w:fldChar w:fldCharType="separate"/>
      </w:r>
      <w:r w:rsidR="00932BBB" w:rsidRPr="00C349BE">
        <w:rPr>
          <w:noProof/>
          <w:color w:val="000000"/>
          <w:lang w:val="en-ID"/>
        </w:rPr>
        <w:t>(Dania, R., &amp; Rosi Kumala Sari, 2023; Nur Alifah, &amp; Hidayat, 2023; Purnama Yanti, N. P. M., Sujaya, I. N., &amp; Umiyati, 2022)</w:t>
      </w:r>
      <w:r w:rsidR="00932BBB" w:rsidRPr="00C349BE">
        <w:rPr>
          <w:color w:val="000000"/>
          <w:lang w:val="en-ID"/>
        </w:rPr>
        <w:fldChar w:fldCharType="end"/>
      </w:r>
      <w:r w:rsidRPr="00C349BE">
        <w:rPr>
          <w:color w:val="000000"/>
          <w:lang w:val="en-ID"/>
        </w:rPr>
        <w:t>. In this case, ideals such as community, familial unity, and inner peace are marketed through the act of consuming a familiar product. This highlights how advertising becomes a vehicle for cultural reproduction, especially during sacred times like Ramadan.</w:t>
      </w:r>
    </w:p>
    <w:p w14:paraId="6C9768F9" w14:textId="77777777" w:rsidR="007211D8" w:rsidRPr="00C349BE" w:rsidRDefault="007211D8" w:rsidP="00C349BE">
      <w:pPr>
        <w:pStyle w:val="NormalWeb"/>
        <w:ind w:firstLine="720"/>
        <w:jc w:val="both"/>
        <w:rPr>
          <w:color w:val="000000"/>
          <w:lang w:val="en-ID"/>
        </w:rPr>
      </w:pPr>
      <w:r w:rsidRPr="00C349BE">
        <w:rPr>
          <w:color w:val="000000"/>
          <w:lang w:val="en-ID"/>
        </w:rPr>
        <w:t xml:space="preserve">The next subsections discuss the multimodal composition of each advertisement—Mie </w:t>
      </w:r>
      <w:proofErr w:type="spellStart"/>
      <w:r w:rsidRPr="00C349BE">
        <w:rPr>
          <w:color w:val="000000"/>
          <w:lang w:val="en-ID"/>
        </w:rPr>
        <w:t>Sedaap</w:t>
      </w:r>
      <w:proofErr w:type="spellEnd"/>
      <w:r w:rsidRPr="00C349BE">
        <w:rPr>
          <w:color w:val="000000"/>
          <w:lang w:val="en-ID"/>
        </w:rPr>
        <w:t xml:space="preserve"> and </w:t>
      </w:r>
      <w:proofErr w:type="spellStart"/>
      <w:r w:rsidRPr="00C349BE">
        <w:rPr>
          <w:color w:val="000000"/>
          <w:lang w:val="en-ID"/>
        </w:rPr>
        <w:t>Indomie</w:t>
      </w:r>
      <w:proofErr w:type="spellEnd"/>
      <w:r w:rsidRPr="00C349BE">
        <w:rPr>
          <w:color w:val="000000"/>
          <w:lang w:val="en-ID"/>
        </w:rPr>
        <w:t xml:space="preserve">—and compare their approaches in conveying religious-cultural narratives. This analysis not only uncovers how each brand leverages </w:t>
      </w:r>
      <w:r w:rsidRPr="00C349BE">
        <w:rPr>
          <w:color w:val="000000"/>
          <w:lang w:val="en-ID"/>
        </w:rPr>
        <w:lastRenderedPageBreak/>
        <w:t>semiotic elements, but also how these strategies resonate with larger socio-religious ideologies within contemporary Indonesian society.</w:t>
      </w:r>
    </w:p>
    <w:p w14:paraId="538B04BB" w14:textId="4AF94795" w:rsidR="00E21715" w:rsidRPr="00C349BE" w:rsidRDefault="00E21715" w:rsidP="00C349BE">
      <w:pPr>
        <w:pStyle w:val="NormalWeb"/>
        <w:rPr>
          <w:b/>
          <w:bCs/>
          <w:color w:val="000000"/>
          <w:lang w:val="en-ID"/>
        </w:rPr>
      </w:pPr>
      <w:r w:rsidRPr="00C349BE">
        <w:rPr>
          <w:b/>
          <w:bCs/>
          <w:color w:val="000000"/>
          <w:lang w:val="en-ID"/>
        </w:rPr>
        <w:t xml:space="preserve">Multimodal Discourse Analysis of </w:t>
      </w:r>
      <w:proofErr w:type="spellStart"/>
      <w:r w:rsidRPr="00C349BE">
        <w:rPr>
          <w:b/>
          <w:bCs/>
          <w:i/>
          <w:iCs/>
          <w:color w:val="000000"/>
          <w:lang w:val="en-ID"/>
        </w:rPr>
        <w:t>Iklan</w:t>
      </w:r>
      <w:proofErr w:type="spellEnd"/>
      <w:r w:rsidRPr="00C349BE">
        <w:rPr>
          <w:b/>
          <w:bCs/>
          <w:i/>
          <w:iCs/>
          <w:color w:val="000000"/>
          <w:lang w:val="en-ID"/>
        </w:rPr>
        <w:t xml:space="preserve"> Mie </w:t>
      </w:r>
      <w:proofErr w:type="spellStart"/>
      <w:r w:rsidRPr="00C349BE">
        <w:rPr>
          <w:b/>
          <w:bCs/>
          <w:i/>
          <w:iCs/>
          <w:color w:val="000000"/>
          <w:lang w:val="en-ID"/>
        </w:rPr>
        <w:t>Sedaap</w:t>
      </w:r>
      <w:proofErr w:type="spellEnd"/>
      <w:r w:rsidRPr="00C349BE">
        <w:rPr>
          <w:b/>
          <w:bCs/>
          <w:i/>
          <w:iCs/>
          <w:color w:val="000000"/>
          <w:lang w:val="en-ID"/>
        </w:rPr>
        <w:t xml:space="preserve">  </w:t>
      </w:r>
      <w:r w:rsidRPr="00C349BE">
        <w:rPr>
          <w:b/>
          <w:bCs/>
          <w:color w:val="000000"/>
          <w:lang w:val="en-ID"/>
        </w:rPr>
        <w:t xml:space="preserve"> </w:t>
      </w:r>
    </w:p>
    <w:bookmarkEnd w:id="0"/>
    <w:p w14:paraId="35C87974" w14:textId="77777777" w:rsidR="00E21715" w:rsidRPr="00C349BE" w:rsidRDefault="00E21715" w:rsidP="00C349BE">
      <w:pPr>
        <w:pStyle w:val="NormalWeb"/>
        <w:ind w:firstLine="720"/>
        <w:jc w:val="both"/>
        <w:rPr>
          <w:color w:val="000000"/>
          <w:lang w:val="en-ID"/>
        </w:rPr>
      </w:pPr>
      <w:r w:rsidRPr="00C349BE">
        <w:rPr>
          <w:color w:val="000000"/>
          <w:lang w:val="en-ID"/>
        </w:rPr>
        <w:t xml:space="preserve">The advertisement of </w:t>
      </w:r>
      <w:proofErr w:type="spellStart"/>
      <w:r w:rsidRPr="00C349BE">
        <w:rPr>
          <w:i/>
          <w:iCs/>
          <w:color w:val="000000"/>
          <w:lang w:val="en-ID"/>
        </w:rPr>
        <w:t>Iklan</w:t>
      </w:r>
      <w:proofErr w:type="spellEnd"/>
      <w:r w:rsidRPr="00C349BE">
        <w:rPr>
          <w:i/>
          <w:iCs/>
          <w:color w:val="000000"/>
          <w:lang w:val="en-ID"/>
        </w:rPr>
        <w:t xml:space="preserve"> Mie </w:t>
      </w:r>
      <w:proofErr w:type="spellStart"/>
      <w:r w:rsidRPr="00C349BE">
        <w:rPr>
          <w:i/>
          <w:iCs/>
          <w:color w:val="000000"/>
          <w:lang w:val="en-ID"/>
        </w:rPr>
        <w:t>Sedaap</w:t>
      </w:r>
      <w:proofErr w:type="spellEnd"/>
      <w:r w:rsidRPr="00C349BE">
        <w:rPr>
          <w:i/>
          <w:iCs/>
          <w:color w:val="000000"/>
          <w:lang w:val="en-ID"/>
        </w:rPr>
        <w:t xml:space="preserve"> - </w:t>
      </w:r>
      <w:proofErr w:type="spellStart"/>
      <w:r w:rsidRPr="00C349BE">
        <w:rPr>
          <w:i/>
          <w:iCs/>
          <w:color w:val="000000"/>
          <w:lang w:val="en-ID"/>
        </w:rPr>
        <w:t>Bukber</w:t>
      </w:r>
      <w:proofErr w:type="spellEnd"/>
      <w:r w:rsidRPr="00C349BE">
        <w:rPr>
          <w:i/>
          <w:iCs/>
          <w:color w:val="000000"/>
          <w:lang w:val="en-ID"/>
        </w:rPr>
        <w:t xml:space="preserve"> </w:t>
      </w:r>
      <w:proofErr w:type="spellStart"/>
      <w:r w:rsidRPr="00C349BE">
        <w:rPr>
          <w:i/>
          <w:iCs/>
          <w:color w:val="000000"/>
          <w:lang w:val="en-ID"/>
        </w:rPr>
        <w:t>Sedaap</w:t>
      </w:r>
      <w:proofErr w:type="spellEnd"/>
      <w:r w:rsidRPr="00C349BE">
        <w:rPr>
          <w:i/>
          <w:iCs/>
          <w:color w:val="000000"/>
          <w:lang w:val="en-ID"/>
        </w:rPr>
        <w:t xml:space="preserve"> </w:t>
      </w:r>
      <w:proofErr w:type="spellStart"/>
      <w:r w:rsidRPr="00C349BE">
        <w:rPr>
          <w:i/>
          <w:iCs/>
          <w:color w:val="000000"/>
          <w:lang w:val="en-ID"/>
        </w:rPr>
        <w:t>Changcuters</w:t>
      </w:r>
      <w:proofErr w:type="spellEnd"/>
      <w:r w:rsidRPr="00C349BE">
        <w:rPr>
          <w:color w:val="000000"/>
          <w:lang w:val="en-ID"/>
        </w:rPr>
        <w:t>, which uploaded on April, 13</w:t>
      </w:r>
      <w:r w:rsidRPr="00C349BE">
        <w:rPr>
          <w:color w:val="000000"/>
          <w:vertAlign w:val="superscript"/>
          <w:lang w:val="en-ID"/>
        </w:rPr>
        <w:t>th</w:t>
      </w:r>
      <w:r w:rsidRPr="00C349BE">
        <w:rPr>
          <w:color w:val="000000"/>
          <w:lang w:val="en-ID"/>
        </w:rPr>
        <w:t xml:space="preserve"> 2025 via YouTube’s channel of TPCTV Official Second @tpctvofficialsecond, is part of </w:t>
      </w:r>
      <w:r w:rsidRPr="00C349BE">
        <w:rPr>
          <w:i/>
          <w:iCs/>
          <w:color w:val="000000"/>
          <w:lang w:val="en-ID"/>
        </w:rPr>
        <w:t xml:space="preserve">Mie </w:t>
      </w:r>
      <w:proofErr w:type="spellStart"/>
      <w:r w:rsidRPr="00C349BE">
        <w:rPr>
          <w:i/>
          <w:iCs/>
          <w:color w:val="000000"/>
          <w:lang w:val="en-ID"/>
        </w:rPr>
        <w:t>Sedaap's</w:t>
      </w:r>
      <w:proofErr w:type="spellEnd"/>
      <w:r w:rsidRPr="00C349BE">
        <w:rPr>
          <w:color w:val="000000"/>
          <w:lang w:val="en-ID"/>
        </w:rPr>
        <w:t xml:space="preserve"> Ramadan Edition campaign that carries the theme of togetherness and joy that is showed through the video with duration of 30 seconds long. A band from Indonesia, The </w:t>
      </w:r>
      <w:proofErr w:type="spellStart"/>
      <w:r w:rsidRPr="00C349BE">
        <w:rPr>
          <w:color w:val="000000"/>
          <w:lang w:val="en-ID"/>
        </w:rPr>
        <w:t>Changcuters</w:t>
      </w:r>
      <w:proofErr w:type="spellEnd"/>
      <w:r w:rsidRPr="00C349BE">
        <w:rPr>
          <w:color w:val="000000"/>
          <w:lang w:val="en-ID"/>
        </w:rPr>
        <w:t xml:space="preserve"> which consist of 5 members, takes a role as Brand Ambassadors and shows a unique concept that combines Ramadan traditions with their popularity in music that is trend among youth.</w:t>
      </w:r>
    </w:p>
    <w:p w14:paraId="66E82510" w14:textId="77777777" w:rsidR="00E21715" w:rsidRPr="00C349BE" w:rsidRDefault="00E21715" w:rsidP="00C349BE">
      <w:pPr>
        <w:pStyle w:val="NormalWeb"/>
        <w:ind w:firstLine="720"/>
        <w:jc w:val="both"/>
        <w:rPr>
          <w:color w:val="000000"/>
          <w:lang w:val="en-ID"/>
        </w:rPr>
      </w:pPr>
      <w:r w:rsidRPr="00C349BE">
        <w:rPr>
          <w:color w:val="000000"/>
          <w:lang w:val="en-ID"/>
        </w:rPr>
        <w:t xml:space="preserve">Beside of displaying a collaboration between </w:t>
      </w:r>
      <w:r w:rsidRPr="00C349BE">
        <w:rPr>
          <w:i/>
          <w:iCs/>
          <w:color w:val="000000"/>
          <w:lang w:val="en-ID"/>
        </w:rPr>
        <w:t xml:space="preserve">Mie </w:t>
      </w:r>
      <w:proofErr w:type="spellStart"/>
      <w:r w:rsidRPr="00C349BE">
        <w:rPr>
          <w:i/>
          <w:iCs/>
          <w:color w:val="000000"/>
          <w:lang w:val="en-ID"/>
        </w:rPr>
        <w:t>Sedaap</w:t>
      </w:r>
      <w:proofErr w:type="spellEnd"/>
      <w:r w:rsidRPr="00C349BE">
        <w:rPr>
          <w:color w:val="000000"/>
          <w:lang w:val="en-ID"/>
        </w:rPr>
        <w:t xml:space="preserve"> and the band named The </w:t>
      </w:r>
      <w:proofErr w:type="spellStart"/>
      <w:r w:rsidRPr="00C349BE">
        <w:rPr>
          <w:color w:val="000000"/>
          <w:lang w:val="en-ID"/>
        </w:rPr>
        <w:t>Changcuters</w:t>
      </w:r>
      <w:proofErr w:type="spellEnd"/>
      <w:r w:rsidRPr="00C349BE">
        <w:rPr>
          <w:color w:val="000000"/>
          <w:lang w:val="en-ID"/>
        </w:rPr>
        <w:t xml:space="preserve"> in the moment of Ramadan, the video features with 2 variants of </w:t>
      </w:r>
      <w:r w:rsidRPr="00C349BE">
        <w:rPr>
          <w:i/>
          <w:iCs/>
          <w:color w:val="000000"/>
          <w:lang w:val="en-ID"/>
        </w:rPr>
        <w:t xml:space="preserve">Mie </w:t>
      </w:r>
      <w:proofErr w:type="spellStart"/>
      <w:r w:rsidRPr="00C349BE">
        <w:rPr>
          <w:i/>
          <w:iCs/>
          <w:color w:val="000000"/>
          <w:lang w:val="en-ID"/>
        </w:rPr>
        <w:t>Sedaap</w:t>
      </w:r>
      <w:proofErr w:type="spellEnd"/>
      <w:r w:rsidRPr="00C349BE">
        <w:rPr>
          <w:i/>
          <w:iCs/>
          <w:color w:val="000000"/>
          <w:lang w:val="en-ID"/>
        </w:rPr>
        <w:t xml:space="preserve"> </w:t>
      </w:r>
      <w:r w:rsidRPr="00C349BE">
        <w:rPr>
          <w:color w:val="000000"/>
          <w:lang w:val="en-ID"/>
        </w:rPr>
        <w:t xml:space="preserve">itself. </w:t>
      </w:r>
      <w:r w:rsidRPr="00C349BE">
        <w:rPr>
          <w:i/>
          <w:iCs/>
          <w:color w:val="000000"/>
          <w:lang w:val="en-ID"/>
        </w:rPr>
        <w:t xml:space="preserve">Mie </w:t>
      </w:r>
      <w:proofErr w:type="spellStart"/>
      <w:r w:rsidRPr="00C349BE">
        <w:rPr>
          <w:i/>
          <w:iCs/>
          <w:color w:val="000000"/>
          <w:lang w:val="en-ID"/>
        </w:rPr>
        <w:t>Sedaap</w:t>
      </w:r>
      <w:proofErr w:type="spellEnd"/>
      <w:r w:rsidRPr="00C349BE">
        <w:rPr>
          <w:i/>
          <w:iCs/>
          <w:color w:val="000000"/>
          <w:lang w:val="en-ID"/>
        </w:rPr>
        <w:t xml:space="preserve"> Goreng</w:t>
      </w:r>
      <w:r w:rsidRPr="00C349BE">
        <w:rPr>
          <w:color w:val="000000"/>
          <w:lang w:val="en-ID"/>
        </w:rPr>
        <w:t xml:space="preserve">, known for its crispy and chewy texture, and </w:t>
      </w:r>
      <w:r w:rsidRPr="00C349BE">
        <w:rPr>
          <w:i/>
          <w:iCs/>
          <w:color w:val="000000"/>
          <w:lang w:val="en-ID"/>
        </w:rPr>
        <w:t xml:space="preserve">Mie </w:t>
      </w:r>
      <w:proofErr w:type="spellStart"/>
      <w:r w:rsidRPr="00C349BE">
        <w:rPr>
          <w:i/>
          <w:iCs/>
          <w:color w:val="000000"/>
          <w:lang w:val="en-ID"/>
        </w:rPr>
        <w:t>Sedaap</w:t>
      </w:r>
      <w:proofErr w:type="spellEnd"/>
      <w:r w:rsidRPr="00C349BE">
        <w:rPr>
          <w:i/>
          <w:iCs/>
          <w:color w:val="000000"/>
          <w:lang w:val="en-ID"/>
        </w:rPr>
        <w:t xml:space="preserve"> Soto</w:t>
      </w:r>
      <w:r w:rsidRPr="00C349BE">
        <w:rPr>
          <w:color w:val="000000"/>
          <w:lang w:val="en-ID"/>
        </w:rPr>
        <w:t xml:space="preserve">, which has </w:t>
      </w:r>
      <w:proofErr w:type="spellStart"/>
      <w:r w:rsidRPr="00C349BE">
        <w:rPr>
          <w:color w:val="000000"/>
          <w:lang w:val="en-ID"/>
        </w:rPr>
        <w:t>savory</w:t>
      </w:r>
      <w:proofErr w:type="spellEnd"/>
      <w:r w:rsidRPr="00C349BE">
        <w:rPr>
          <w:color w:val="000000"/>
          <w:lang w:val="en-ID"/>
        </w:rPr>
        <w:t xml:space="preserve"> and fresh broth. By seeing the products that is advertised in that moment, it can be decided the purpose of this advertisement is to invite viewers to enjoy the moment of Ramadan more deliciously with Indonesian noodle called </w:t>
      </w:r>
      <w:r w:rsidRPr="00C349BE">
        <w:rPr>
          <w:i/>
          <w:iCs/>
          <w:color w:val="000000"/>
          <w:lang w:val="en-ID"/>
        </w:rPr>
        <w:t xml:space="preserve">Mie </w:t>
      </w:r>
      <w:proofErr w:type="spellStart"/>
      <w:r w:rsidRPr="00C349BE">
        <w:rPr>
          <w:i/>
          <w:iCs/>
          <w:color w:val="000000"/>
          <w:lang w:val="en-ID"/>
        </w:rPr>
        <w:t>Sedaap</w:t>
      </w:r>
      <w:proofErr w:type="spellEnd"/>
      <w:r w:rsidRPr="00C349BE">
        <w:rPr>
          <w:color w:val="000000"/>
          <w:lang w:val="en-ID"/>
        </w:rPr>
        <w:t>.</w:t>
      </w:r>
    </w:p>
    <w:p w14:paraId="791A5975" w14:textId="17D6EDAF" w:rsidR="00E21715" w:rsidRPr="00C349BE" w:rsidRDefault="00E21715" w:rsidP="00C349BE">
      <w:pPr>
        <w:pStyle w:val="NormalWeb"/>
        <w:jc w:val="center"/>
        <w:rPr>
          <w:color w:val="000000"/>
          <w:lang w:val="en-ID"/>
        </w:rPr>
      </w:pPr>
      <w:r w:rsidRPr="00C349BE">
        <w:rPr>
          <w:noProof/>
        </w:rPr>
        <w:drawing>
          <wp:inline distT="0" distB="0" distL="0" distR="0" wp14:anchorId="2B68FF62" wp14:editId="7F45786D">
            <wp:extent cx="3383915" cy="1797050"/>
            <wp:effectExtent l="0" t="0" r="6985" b="0"/>
            <wp:docPr id="10391157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15794"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3915" cy="1797050"/>
                    </a:xfrm>
                    <a:prstGeom prst="rect">
                      <a:avLst/>
                    </a:prstGeom>
                    <a:noFill/>
                    <a:ln>
                      <a:noFill/>
                    </a:ln>
                  </pic:spPr>
                </pic:pic>
              </a:graphicData>
            </a:graphic>
          </wp:inline>
        </w:drawing>
      </w:r>
    </w:p>
    <w:p w14:paraId="4BBB66E9" w14:textId="3688C9B3" w:rsidR="00E21715" w:rsidRPr="00C349BE" w:rsidRDefault="00E21715" w:rsidP="00C349BE">
      <w:pPr>
        <w:pStyle w:val="NormalWeb"/>
        <w:spacing w:before="0" w:beforeAutospacing="0" w:after="0" w:afterAutospacing="0"/>
        <w:jc w:val="both"/>
        <w:rPr>
          <w:color w:val="000000"/>
          <w:lang w:val="id-ID"/>
        </w:rPr>
      </w:pPr>
      <w:r w:rsidRPr="00C349BE">
        <w:rPr>
          <w:color w:val="000000"/>
          <w:lang w:val="id-ID"/>
        </w:rPr>
        <w:tab/>
      </w:r>
      <w:r w:rsidRPr="00C349BE">
        <w:rPr>
          <w:color w:val="000000"/>
          <w:lang w:val="id-ID"/>
        </w:rPr>
        <w:tab/>
      </w:r>
      <w:r w:rsidRPr="00C349BE">
        <w:rPr>
          <w:color w:val="000000"/>
          <w:lang w:val="id-ID"/>
        </w:rPr>
        <w:tab/>
        <w:t>Picture 1. Advertisement model of Sedaap</w:t>
      </w:r>
    </w:p>
    <w:p w14:paraId="62249F47" w14:textId="77777777" w:rsidR="00E21715" w:rsidRPr="00C349BE" w:rsidRDefault="00E21715" w:rsidP="00C349BE">
      <w:pPr>
        <w:pStyle w:val="NormalWeb"/>
        <w:jc w:val="both"/>
        <w:rPr>
          <w:b/>
          <w:bCs/>
          <w:i/>
          <w:iCs/>
          <w:color w:val="000000"/>
          <w:lang w:val="en-ID"/>
        </w:rPr>
      </w:pPr>
      <w:r w:rsidRPr="00C349BE">
        <w:rPr>
          <w:b/>
          <w:bCs/>
          <w:i/>
          <w:iCs/>
          <w:color w:val="000000"/>
          <w:lang w:val="en-ID"/>
        </w:rPr>
        <w:t>Visual Mode Analysis</w:t>
      </w:r>
    </w:p>
    <w:p w14:paraId="0C0CD425" w14:textId="4F8671C1" w:rsidR="00E21715" w:rsidRPr="00C349BE" w:rsidRDefault="00E21715" w:rsidP="00C349BE">
      <w:pPr>
        <w:pStyle w:val="NormalWeb"/>
        <w:ind w:firstLine="720"/>
        <w:jc w:val="both"/>
        <w:rPr>
          <w:color w:val="000000"/>
          <w:lang w:val="en-ID"/>
        </w:rPr>
      </w:pPr>
      <w:r w:rsidRPr="00C349BE">
        <w:rPr>
          <w:color w:val="000000"/>
          <w:lang w:val="en-ID"/>
        </w:rPr>
        <w:t xml:space="preserve">The two main </w:t>
      </w:r>
      <w:r w:rsidR="00AC71CB" w:rsidRPr="00C349BE">
        <w:rPr>
          <w:color w:val="000000"/>
          <w:lang w:val="en-ID"/>
        </w:rPr>
        <w:t>Picture</w:t>
      </w:r>
      <w:r w:rsidRPr="00C349BE">
        <w:rPr>
          <w:color w:val="000000"/>
          <w:lang w:val="en-ID"/>
        </w:rPr>
        <w:t xml:space="preserve">s, The </w:t>
      </w:r>
      <w:proofErr w:type="spellStart"/>
      <w:r w:rsidRPr="00C349BE">
        <w:rPr>
          <w:color w:val="000000"/>
          <w:lang w:val="en-ID"/>
        </w:rPr>
        <w:t>Changcuters</w:t>
      </w:r>
      <w:proofErr w:type="spellEnd"/>
      <w:r w:rsidRPr="00C349BE">
        <w:rPr>
          <w:color w:val="000000"/>
          <w:lang w:val="en-ID"/>
        </w:rPr>
        <w:t xml:space="preserve"> members Tria Ramadhani (vocalist) and Dipa </w:t>
      </w:r>
      <w:proofErr w:type="spellStart"/>
      <w:r w:rsidRPr="00C349BE">
        <w:rPr>
          <w:color w:val="000000"/>
          <w:lang w:val="en-ID"/>
        </w:rPr>
        <w:t>Nandastyra</w:t>
      </w:r>
      <w:proofErr w:type="spellEnd"/>
      <w:r w:rsidRPr="00C349BE">
        <w:rPr>
          <w:color w:val="000000"/>
          <w:lang w:val="en-ID"/>
        </w:rPr>
        <w:t xml:space="preserve"> (bassist), are in the central position with cheerful and enthusiastic facial expressions. Each of them holds a variant of </w:t>
      </w:r>
      <w:r w:rsidRPr="00C349BE">
        <w:rPr>
          <w:i/>
          <w:iCs/>
          <w:color w:val="000000"/>
          <w:lang w:val="en-ID"/>
        </w:rPr>
        <w:t xml:space="preserve">Mie </w:t>
      </w:r>
      <w:proofErr w:type="spellStart"/>
      <w:r w:rsidRPr="00C349BE">
        <w:rPr>
          <w:i/>
          <w:iCs/>
          <w:color w:val="000000"/>
          <w:lang w:val="en-ID"/>
        </w:rPr>
        <w:t>Sedaap</w:t>
      </w:r>
      <w:proofErr w:type="spellEnd"/>
      <w:r w:rsidRPr="00C349BE">
        <w:rPr>
          <w:color w:val="000000"/>
          <w:lang w:val="en-ID"/>
        </w:rPr>
        <w:t xml:space="preserve"> in a position facing directly to the camera, placing the product as the main focus right in front of them. The colour of their clothes is almost the same as the colour of the product and the background of the video, which is yellow, creating visual harmony and strengthening the impression of togetherness and Ramadan cheerfulness. The lantern ornaments hanging in the background become a cultural marker that links to the holy month of Ramadan, providing a relevant time context between the visual and theme. In addition, the bright images and lighting as well as the happy expressions of the two characters further reinforce the message that </w:t>
      </w:r>
      <w:r w:rsidRPr="00C349BE">
        <w:rPr>
          <w:i/>
          <w:iCs/>
          <w:color w:val="000000"/>
          <w:lang w:val="en-ID"/>
        </w:rPr>
        <w:t xml:space="preserve">Mie </w:t>
      </w:r>
      <w:proofErr w:type="spellStart"/>
      <w:r w:rsidRPr="00C349BE">
        <w:rPr>
          <w:i/>
          <w:iCs/>
          <w:color w:val="000000"/>
          <w:lang w:val="en-ID"/>
        </w:rPr>
        <w:t>Sedaap</w:t>
      </w:r>
      <w:proofErr w:type="spellEnd"/>
      <w:r w:rsidRPr="00C349BE">
        <w:rPr>
          <w:color w:val="000000"/>
          <w:lang w:val="en-ID"/>
        </w:rPr>
        <w:t xml:space="preserve"> is the right choice for Ramadan moment. Moreover, the </w:t>
      </w:r>
      <w:r w:rsidRPr="00C349BE">
        <w:rPr>
          <w:i/>
          <w:iCs/>
          <w:color w:val="000000"/>
          <w:lang w:val="en-ID"/>
        </w:rPr>
        <w:t xml:space="preserve">Mie </w:t>
      </w:r>
      <w:proofErr w:type="spellStart"/>
      <w:r w:rsidRPr="00C349BE">
        <w:rPr>
          <w:i/>
          <w:iCs/>
          <w:color w:val="000000"/>
          <w:lang w:val="en-ID"/>
        </w:rPr>
        <w:t>Sedaap</w:t>
      </w:r>
      <w:proofErr w:type="spellEnd"/>
      <w:r w:rsidRPr="00C349BE">
        <w:rPr>
          <w:color w:val="000000"/>
          <w:lang w:val="en-ID"/>
        </w:rPr>
        <w:t xml:space="preserve"> logo and The </w:t>
      </w:r>
      <w:proofErr w:type="spellStart"/>
      <w:r w:rsidRPr="00C349BE">
        <w:rPr>
          <w:color w:val="000000"/>
          <w:lang w:val="en-ID"/>
        </w:rPr>
        <w:t>Changcuters</w:t>
      </w:r>
      <w:proofErr w:type="spellEnd"/>
      <w:r w:rsidRPr="00C349BE">
        <w:rPr>
          <w:color w:val="000000"/>
          <w:lang w:val="en-ID"/>
        </w:rPr>
        <w:t xml:space="preserve">' name such as </w:t>
      </w:r>
      <w:r w:rsidR="00AC71CB" w:rsidRPr="00C349BE">
        <w:rPr>
          <w:color w:val="000000"/>
          <w:lang w:val="en-ID"/>
        </w:rPr>
        <w:t>picture</w:t>
      </w:r>
      <w:r w:rsidRPr="00C349BE">
        <w:rPr>
          <w:i/>
          <w:iCs/>
          <w:color w:val="000000"/>
          <w:lang w:val="en-ID"/>
        </w:rPr>
        <w:t xml:space="preserve"> I</w:t>
      </w:r>
      <w:r w:rsidRPr="00C349BE">
        <w:rPr>
          <w:color w:val="000000"/>
          <w:lang w:val="en-ID"/>
        </w:rPr>
        <w:t xml:space="preserve"> are </w:t>
      </w:r>
      <w:r w:rsidRPr="00C349BE">
        <w:rPr>
          <w:color w:val="000000"/>
          <w:lang w:val="en-ID"/>
        </w:rPr>
        <w:lastRenderedPageBreak/>
        <w:t xml:space="preserve">displayed with a bold and attractive typography style, strengthening the brand identity and collaboration between The </w:t>
      </w:r>
      <w:proofErr w:type="spellStart"/>
      <w:r w:rsidRPr="00C349BE">
        <w:rPr>
          <w:color w:val="000000"/>
          <w:lang w:val="en-ID"/>
        </w:rPr>
        <w:t>Changcuters</w:t>
      </w:r>
      <w:proofErr w:type="spellEnd"/>
      <w:r w:rsidRPr="00C349BE">
        <w:rPr>
          <w:color w:val="000000"/>
          <w:lang w:val="en-ID"/>
        </w:rPr>
        <w:t xml:space="preserve"> as brand ambassadors and the product. This visual strategy used as in </w:t>
      </w:r>
      <w:r w:rsidR="00AC71CB" w:rsidRPr="00C349BE">
        <w:rPr>
          <w:color w:val="000000"/>
          <w:lang w:val="en-ID"/>
        </w:rPr>
        <w:t>picture</w:t>
      </w:r>
      <w:r w:rsidRPr="00C349BE">
        <w:rPr>
          <w:i/>
          <w:iCs/>
          <w:color w:val="000000"/>
          <w:lang w:val="en-ID"/>
        </w:rPr>
        <w:t xml:space="preserve"> </w:t>
      </w:r>
      <w:r w:rsidR="00AC71CB" w:rsidRPr="00C349BE">
        <w:rPr>
          <w:color w:val="000000"/>
          <w:lang w:val="en-ID"/>
        </w:rPr>
        <w:t>I</w:t>
      </w:r>
      <w:r w:rsidRPr="00C349BE">
        <w:rPr>
          <w:color w:val="000000"/>
          <w:lang w:val="en-ID"/>
        </w:rPr>
        <w:t xml:space="preserve"> can be said to be a way to attract the audience's attention and effectively convey promotional messages about </w:t>
      </w:r>
      <w:r w:rsidRPr="00C349BE">
        <w:rPr>
          <w:i/>
          <w:iCs/>
          <w:color w:val="000000"/>
          <w:lang w:val="en-ID"/>
        </w:rPr>
        <w:t xml:space="preserve">Mie </w:t>
      </w:r>
      <w:proofErr w:type="spellStart"/>
      <w:r w:rsidRPr="00C349BE">
        <w:rPr>
          <w:i/>
          <w:iCs/>
          <w:color w:val="000000"/>
          <w:lang w:val="en-ID"/>
        </w:rPr>
        <w:t>Sedaap</w:t>
      </w:r>
      <w:proofErr w:type="spellEnd"/>
      <w:r w:rsidRPr="00C349BE">
        <w:rPr>
          <w:color w:val="000000"/>
          <w:lang w:val="en-ID"/>
        </w:rPr>
        <w:t xml:space="preserve"> products through Ramadan.</w:t>
      </w:r>
    </w:p>
    <w:p w14:paraId="17493D70" w14:textId="77777777" w:rsidR="00E21715" w:rsidRPr="00C349BE" w:rsidRDefault="00E21715" w:rsidP="00C349BE">
      <w:pPr>
        <w:pStyle w:val="NormalWeb"/>
        <w:rPr>
          <w:b/>
          <w:bCs/>
          <w:i/>
          <w:iCs/>
          <w:color w:val="000000"/>
          <w:lang w:val="en-ID"/>
        </w:rPr>
      </w:pPr>
      <w:r w:rsidRPr="00C349BE">
        <w:rPr>
          <w:b/>
          <w:bCs/>
          <w:i/>
          <w:iCs/>
          <w:color w:val="000000"/>
          <w:lang w:val="en-ID"/>
        </w:rPr>
        <w:t>Gestural Mode Analysis</w:t>
      </w:r>
    </w:p>
    <w:p w14:paraId="7D118307" w14:textId="3474AD69" w:rsidR="00E21715" w:rsidRPr="00C349BE" w:rsidRDefault="00E21715" w:rsidP="00C349BE">
      <w:pPr>
        <w:pStyle w:val="NormalWeb"/>
        <w:rPr>
          <w:b/>
          <w:bCs/>
          <w:color w:val="000000"/>
          <w:lang w:val="en-ID"/>
        </w:rPr>
      </w:pPr>
      <w:r w:rsidRPr="00C349BE">
        <w:rPr>
          <w:b/>
          <w:bCs/>
          <w:noProof/>
          <w:color w:val="000000"/>
          <w:lang w:val="en-ID"/>
        </w:rPr>
        <w:drawing>
          <wp:inline distT="0" distB="0" distL="0" distR="0" wp14:anchorId="1D22162C" wp14:editId="7B593E21">
            <wp:extent cx="2241550" cy="1456284"/>
            <wp:effectExtent l="0" t="0" r="6350" b="0"/>
            <wp:docPr id="12617959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6592" cy="1459560"/>
                    </a:xfrm>
                    <a:prstGeom prst="rect">
                      <a:avLst/>
                    </a:prstGeom>
                    <a:noFill/>
                  </pic:spPr>
                </pic:pic>
              </a:graphicData>
            </a:graphic>
          </wp:inline>
        </w:drawing>
      </w:r>
      <w:r w:rsidRPr="00C349BE">
        <w:rPr>
          <w:noProof/>
        </w:rPr>
        <w:t xml:space="preserve"> </w:t>
      </w:r>
      <w:r w:rsidRPr="00C349BE">
        <w:rPr>
          <w:noProof/>
        </w:rPr>
        <w:drawing>
          <wp:inline distT="0" distB="0" distL="0" distR="0" wp14:anchorId="1750F87B" wp14:editId="1DC1A44F">
            <wp:extent cx="2203450" cy="1463970"/>
            <wp:effectExtent l="0" t="0" r="6350" b="3175"/>
            <wp:docPr id="838709074" name="Picture 4" descr="A person pointing at a pack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09074" name="Picture 4" descr="A person pointing at a package&#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8067" cy="1480325"/>
                    </a:xfrm>
                    <a:prstGeom prst="rect">
                      <a:avLst/>
                    </a:prstGeom>
                  </pic:spPr>
                </pic:pic>
              </a:graphicData>
            </a:graphic>
          </wp:inline>
        </w:drawing>
      </w:r>
    </w:p>
    <w:p w14:paraId="5855304D" w14:textId="7A555535" w:rsidR="00E21715" w:rsidRPr="00C349BE" w:rsidRDefault="00E21715" w:rsidP="00C349BE">
      <w:pPr>
        <w:pStyle w:val="NormalWeb"/>
        <w:jc w:val="both"/>
        <w:rPr>
          <w:color w:val="000000"/>
          <w:lang w:val="en-ID"/>
        </w:rPr>
      </w:pPr>
      <w:r w:rsidRPr="00C349BE">
        <w:rPr>
          <w:color w:val="000000"/>
          <w:lang w:val="en-ID"/>
        </w:rPr>
        <w:t>Picture II. Tria Shows preferred variants</w:t>
      </w:r>
      <w:r w:rsidR="00393607" w:rsidRPr="00C349BE">
        <w:rPr>
          <w:color w:val="000000"/>
          <w:lang w:val="en-ID"/>
        </w:rPr>
        <w:tab/>
        <w:t xml:space="preserve">Picture III. </w:t>
      </w:r>
      <w:proofErr w:type="spellStart"/>
      <w:r w:rsidR="00393607" w:rsidRPr="00C349BE">
        <w:rPr>
          <w:color w:val="000000"/>
          <w:lang w:val="en-ID"/>
        </w:rPr>
        <w:t>Difa</w:t>
      </w:r>
      <w:proofErr w:type="spellEnd"/>
      <w:r w:rsidR="00393607" w:rsidRPr="00C349BE">
        <w:rPr>
          <w:color w:val="000000"/>
          <w:lang w:val="en-ID"/>
        </w:rPr>
        <w:t xml:space="preserve"> Shows his preferred variant</w:t>
      </w:r>
    </w:p>
    <w:p w14:paraId="296FE128" w14:textId="77777777" w:rsidR="00393607" w:rsidRPr="00C349BE" w:rsidRDefault="00393607" w:rsidP="00C349BE">
      <w:pPr>
        <w:pStyle w:val="NormalWeb"/>
        <w:ind w:firstLine="720"/>
        <w:jc w:val="both"/>
        <w:rPr>
          <w:color w:val="000000"/>
          <w:lang w:val="en-ID"/>
        </w:rPr>
      </w:pPr>
      <w:r w:rsidRPr="00C349BE">
        <w:rPr>
          <w:color w:val="000000"/>
          <w:lang w:val="en-ID"/>
        </w:rPr>
        <w:t xml:space="preserve">In </w:t>
      </w:r>
      <w:r w:rsidRPr="00C349BE">
        <w:rPr>
          <w:i/>
          <w:iCs/>
          <w:color w:val="000000"/>
          <w:lang w:val="en-ID"/>
        </w:rPr>
        <w:t>Picture II</w:t>
      </w:r>
      <w:r w:rsidRPr="00C349BE">
        <w:rPr>
          <w:color w:val="000000"/>
          <w:lang w:val="en-ID"/>
        </w:rPr>
        <w:t xml:space="preserve"> and </w:t>
      </w:r>
      <w:r w:rsidRPr="00C349BE">
        <w:rPr>
          <w:i/>
          <w:iCs/>
          <w:color w:val="000000"/>
          <w:lang w:val="en-ID"/>
        </w:rPr>
        <w:t>III</w:t>
      </w:r>
      <w:r w:rsidRPr="00C349BE">
        <w:rPr>
          <w:color w:val="000000"/>
          <w:lang w:val="en-ID"/>
        </w:rPr>
        <w:t xml:space="preserve"> of </w:t>
      </w:r>
      <w:r w:rsidRPr="00C349BE">
        <w:rPr>
          <w:i/>
          <w:iCs/>
          <w:color w:val="000000"/>
          <w:lang w:val="en-ID"/>
        </w:rPr>
        <w:t xml:space="preserve">Mie </w:t>
      </w:r>
      <w:proofErr w:type="spellStart"/>
      <w:r w:rsidRPr="00C349BE">
        <w:rPr>
          <w:i/>
          <w:iCs/>
          <w:color w:val="000000"/>
          <w:lang w:val="en-ID"/>
        </w:rPr>
        <w:t>Sedaap's</w:t>
      </w:r>
      <w:proofErr w:type="spellEnd"/>
      <w:r w:rsidRPr="00C349BE">
        <w:rPr>
          <w:color w:val="000000"/>
          <w:lang w:val="en-ID"/>
        </w:rPr>
        <w:t xml:space="preserve"> advertisements collaborating with The </w:t>
      </w:r>
      <w:proofErr w:type="spellStart"/>
      <w:r w:rsidRPr="00C349BE">
        <w:rPr>
          <w:color w:val="000000"/>
          <w:lang w:val="en-ID"/>
        </w:rPr>
        <w:t>Changcuters</w:t>
      </w:r>
      <w:proofErr w:type="spellEnd"/>
      <w:r w:rsidRPr="00C349BE">
        <w:rPr>
          <w:color w:val="000000"/>
          <w:lang w:val="en-ID"/>
        </w:rPr>
        <w:t xml:space="preserve">, gesture mode plays an important role in reinforcing emotional messages and attracting audience attention. In the image above, the two main characters show expressive and dynamic gestures. Each of them smiles broadly, with their mouths open, signifying enthusiasm, happiness, and high spirits for their preferred </w:t>
      </w:r>
      <w:r w:rsidRPr="00C349BE">
        <w:rPr>
          <w:i/>
          <w:iCs/>
          <w:color w:val="000000"/>
          <w:lang w:val="en-ID"/>
        </w:rPr>
        <w:t xml:space="preserve">Mie </w:t>
      </w:r>
      <w:proofErr w:type="spellStart"/>
      <w:r w:rsidRPr="00C349BE">
        <w:rPr>
          <w:i/>
          <w:iCs/>
          <w:color w:val="000000"/>
          <w:lang w:val="en-ID"/>
        </w:rPr>
        <w:t>Sedaap</w:t>
      </w:r>
      <w:proofErr w:type="spellEnd"/>
      <w:r w:rsidRPr="00C349BE">
        <w:rPr>
          <w:color w:val="000000"/>
          <w:lang w:val="en-ID"/>
        </w:rPr>
        <w:t xml:space="preserve"> variant. </w:t>
      </w:r>
    </w:p>
    <w:p w14:paraId="61CAA309" w14:textId="1516DED9" w:rsidR="00E21715" w:rsidRPr="00C349BE" w:rsidRDefault="00393607" w:rsidP="00C349BE">
      <w:pPr>
        <w:pStyle w:val="NormalWeb"/>
        <w:jc w:val="both"/>
        <w:rPr>
          <w:color w:val="000000"/>
          <w:lang w:val="en-ID"/>
        </w:rPr>
      </w:pPr>
      <w:r w:rsidRPr="00C349BE">
        <w:rPr>
          <w:noProof/>
          <w:color w:val="000000"/>
          <w:lang w:val="en-ID"/>
        </w:rPr>
        <w:drawing>
          <wp:inline distT="0" distB="0" distL="0" distR="0" wp14:anchorId="788DFBCC" wp14:editId="0827045C">
            <wp:extent cx="4650971" cy="1479550"/>
            <wp:effectExtent l="0" t="0" r="0" b="6350"/>
            <wp:docPr id="4042335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4940" cy="1483994"/>
                    </a:xfrm>
                    <a:prstGeom prst="rect">
                      <a:avLst/>
                    </a:prstGeom>
                    <a:noFill/>
                  </pic:spPr>
                </pic:pic>
              </a:graphicData>
            </a:graphic>
          </wp:inline>
        </w:drawing>
      </w:r>
    </w:p>
    <w:p w14:paraId="21AAFAA8" w14:textId="7A7E67C5" w:rsidR="00E21715" w:rsidRPr="00C349BE" w:rsidRDefault="00393607" w:rsidP="00C349BE">
      <w:pPr>
        <w:pStyle w:val="NormalWeb"/>
        <w:spacing w:before="0" w:beforeAutospacing="0" w:after="0" w:afterAutospacing="0"/>
        <w:jc w:val="both"/>
        <w:rPr>
          <w:color w:val="000000"/>
          <w:lang w:val="id-ID"/>
        </w:rPr>
      </w:pPr>
      <w:r w:rsidRPr="00C349BE">
        <w:rPr>
          <w:color w:val="000000"/>
          <w:lang w:val="id-ID"/>
        </w:rPr>
        <w:t>Picture IV. Detail of sedaap Goreng</w:t>
      </w:r>
      <w:r w:rsidRPr="00C349BE">
        <w:rPr>
          <w:color w:val="000000"/>
          <w:lang w:val="id-ID"/>
        </w:rPr>
        <w:tab/>
        <w:t xml:space="preserve">  Picture V. Detail of sedaap soto</w:t>
      </w:r>
    </w:p>
    <w:p w14:paraId="7D2139CF" w14:textId="77777777" w:rsidR="00393607" w:rsidRPr="00C349BE" w:rsidRDefault="00393607" w:rsidP="00C349BE">
      <w:pPr>
        <w:pStyle w:val="NormalWeb"/>
        <w:spacing w:before="0" w:beforeAutospacing="0" w:after="0" w:afterAutospacing="0"/>
        <w:jc w:val="both"/>
        <w:rPr>
          <w:color w:val="000000"/>
          <w:lang w:val="id-ID"/>
        </w:rPr>
      </w:pPr>
    </w:p>
    <w:p w14:paraId="3F7E6948" w14:textId="21F49D8C" w:rsidR="00393607" w:rsidRPr="00C349BE" w:rsidRDefault="00393607" w:rsidP="00C349BE">
      <w:pPr>
        <w:pStyle w:val="NormalWeb"/>
        <w:spacing w:before="0" w:beforeAutospacing="0" w:after="0" w:afterAutospacing="0"/>
        <w:ind w:firstLine="720"/>
        <w:jc w:val="both"/>
        <w:rPr>
          <w:color w:val="000000"/>
          <w:lang w:val="id-ID"/>
        </w:rPr>
      </w:pPr>
      <w:r w:rsidRPr="00C349BE">
        <w:rPr>
          <w:color w:val="000000"/>
          <w:lang w:val="id-ID"/>
        </w:rPr>
        <w:t xml:space="preserve">Continually, they explain in detail why they pick the variant. For example, Tria's choice of Mie Sedaap Goreng has crispy fried onions as shown in </w:t>
      </w:r>
      <w:r w:rsidR="00AC71CB" w:rsidRPr="00C349BE">
        <w:rPr>
          <w:color w:val="000000"/>
          <w:lang w:val="id-ID"/>
        </w:rPr>
        <w:t>Picture</w:t>
      </w:r>
      <w:r w:rsidRPr="00C349BE">
        <w:rPr>
          <w:color w:val="000000"/>
          <w:lang w:val="id-ID"/>
        </w:rPr>
        <w:t xml:space="preserve"> IV, and Dipa's choice of Mie Sedaap Soto is soupy with savory koyah as shown in </w:t>
      </w:r>
      <w:r w:rsidR="00AC71CB" w:rsidRPr="00C349BE">
        <w:rPr>
          <w:color w:val="000000"/>
          <w:lang w:val="id-ID"/>
        </w:rPr>
        <w:t>Picture</w:t>
      </w:r>
      <w:r w:rsidRPr="00C349BE">
        <w:rPr>
          <w:color w:val="000000"/>
          <w:lang w:val="id-ID"/>
        </w:rPr>
        <w:t xml:space="preserve"> V. By pointing directly at the product with their fingers, Tria and Dipa indirectly direct the audience's gaze at the instant noodles that they promote, while emphasizing that the product is the main focus. Such gestures and expressions create a sense of closeness and engagement, as if they are interacting directly with the audience. These gestures not only support the playful atmosphere built by the two characters in the advertisement, </w:t>
      </w:r>
      <w:r w:rsidRPr="00C349BE">
        <w:rPr>
          <w:color w:val="000000"/>
          <w:lang w:val="id-ID"/>
        </w:rPr>
        <w:lastRenderedPageBreak/>
        <w:t>but also establish a strong interpersonal relationship between the characters and the audience, making the promotional message feel more personalized and convincing.</w:t>
      </w:r>
    </w:p>
    <w:p w14:paraId="1F09DDF3" w14:textId="77777777" w:rsidR="00393607" w:rsidRPr="00C349BE" w:rsidRDefault="00393607" w:rsidP="00C349BE">
      <w:pPr>
        <w:pStyle w:val="NormalWeb"/>
        <w:rPr>
          <w:b/>
          <w:bCs/>
          <w:i/>
          <w:iCs/>
          <w:color w:val="000000"/>
          <w:lang w:val="en-ID"/>
        </w:rPr>
      </w:pPr>
      <w:r w:rsidRPr="00C349BE">
        <w:rPr>
          <w:b/>
          <w:bCs/>
          <w:i/>
          <w:iCs/>
          <w:color w:val="000000"/>
          <w:lang w:val="en-ID"/>
        </w:rPr>
        <w:t>Linguistic Mode Analysis</w:t>
      </w:r>
    </w:p>
    <w:p w14:paraId="5FB50A39" w14:textId="77777777" w:rsidR="00393607" w:rsidRPr="00C349BE" w:rsidRDefault="00393607" w:rsidP="00C349BE">
      <w:pPr>
        <w:pStyle w:val="NormalWeb"/>
        <w:spacing w:after="0"/>
        <w:ind w:firstLine="720"/>
        <w:rPr>
          <w:color w:val="000000"/>
          <w:lang w:val="en-ID"/>
        </w:rPr>
      </w:pPr>
      <w:r w:rsidRPr="00C349BE">
        <w:rPr>
          <w:i/>
          <w:iCs/>
          <w:color w:val="000000"/>
          <w:lang w:val="en-ID"/>
        </w:rPr>
        <w:t xml:space="preserve">Mie </w:t>
      </w:r>
      <w:proofErr w:type="spellStart"/>
      <w:r w:rsidRPr="00C349BE">
        <w:rPr>
          <w:i/>
          <w:iCs/>
          <w:color w:val="000000"/>
          <w:lang w:val="en-ID"/>
        </w:rPr>
        <w:t>Sedaap</w:t>
      </w:r>
      <w:proofErr w:type="spellEnd"/>
      <w:r w:rsidRPr="00C349BE">
        <w:rPr>
          <w:color w:val="000000"/>
          <w:lang w:val="en-ID"/>
        </w:rPr>
        <w:t xml:space="preserve"> advertisement collaborating with The </w:t>
      </w:r>
      <w:proofErr w:type="spellStart"/>
      <w:r w:rsidRPr="00C349BE">
        <w:rPr>
          <w:color w:val="000000"/>
          <w:lang w:val="en-ID"/>
        </w:rPr>
        <w:t>Changcuters</w:t>
      </w:r>
      <w:proofErr w:type="spellEnd"/>
      <w:r w:rsidRPr="00C349BE">
        <w:rPr>
          <w:color w:val="000000"/>
          <w:lang w:val="en-ID"/>
        </w:rPr>
        <w:t xml:space="preserve">, combines spoken and written language. To </w:t>
      </w:r>
      <w:proofErr w:type="spellStart"/>
      <w:r w:rsidRPr="00C349BE">
        <w:rPr>
          <w:color w:val="000000"/>
          <w:lang w:val="en-ID"/>
        </w:rPr>
        <w:t>analyze</w:t>
      </w:r>
      <w:proofErr w:type="spellEnd"/>
      <w:r w:rsidRPr="00C349BE">
        <w:rPr>
          <w:color w:val="000000"/>
          <w:lang w:val="en-ID"/>
        </w:rPr>
        <w:t xml:space="preserve"> them linguistically, here the text which conveyed in the advertisement.</w:t>
      </w:r>
    </w:p>
    <w:p w14:paraId="3F560C9E" w14:textId="77777777" w:rsidR="00393607" w:rsidRPr="00C349BE" w:rsidRDefault="00393607" w:rsidP="00C349BE">
      <w:pPr>
        <w:pStyle w:val="NormalWeb"/>
        <w:spacing w:after="0"/>
        <w:jc w:val="both"/>
        <w:rPr>
          <w:color w:val="000000"/>
          <w:lang w:val="en-ID"/>
        </w:rPr>
      </w:pPr>
      <w:r w:rsidRPr="00C349BE">
        <w:rPr>
          <w:i/>
          <w:iCs/>
          <w:color w:val="000000"/>
          <w:lang w:val="en-ID"/>
        </w:rPr>
        <w:t>“</w:t>
      </w:r>
      <w:proofErr w:type="spellStart"/>
      <w:r w:rsidRPr="00C349BE">
        <w:rPr>
          <w:i/>
          <w:iCs/>
          <w:color w:val="000000"/>
          <w:lang w:val="en-ID"/>
        </w:rPr>
        <w:t>Bukber</w:t>
      </w:r>
      <w:proofErr w:type="spellEnd"/>
      <w:r w:rsidRPr="00C349BE">
        <w:rPr>
          <w:i/>
          <w:iCs/>
          <w:color w:val="000000"/>
          <w:lang w:val="en-ID"/>
        </w:rPr>
        <w:t xml:space="preserve"> </w:t>
      </w:r>
      <w:proofErr w:type="spellStart"/>
      <w:r w:rsidRPr="00C349BE">
        <w:rPr>
          <w:i/>
          <w:iCs/>
          <w:color w:val="000000"/>
          <w:lang w:val="en-ID"/>
        </w:rPr>
        <w:t>sedaap</w:t>
      </w:r>
      <w:proofErr w:type="spellEnd"/>
      <w:r w:rsidRPr="00C349BE">
        <w:rPr>
          <w:i/>
          <w:iCs/>
          <w:color w:val="000000"/>
          <w:lang w:val="en-ID"/>
        </w:rPr>
        <w:t xml:space="preserve">, ala The </w:t>
      </w:r>
      <w:proofErr w:type="spellStart"/>
      <w:r w:rsidRPr="00C349BE">
        <w:rPr>
          <w:i/>
          <w:iCs/>
          <w:color w:val="000000"/>
          <w:lang w:val="en-ID"/>
        </w:rPr>
        <w:t>Changcuters</w:t>
      </w:r>
      <w:proofErr w:type="spellEnd"/>
      <w:r w:rsidRPr="00C349BE">
        <w:rPr>
          <w:i/>
          <w:iCs/>
          <w:color w:val="000000"/>
          <w:lang w:val="en-ID"/>
        </w:rPr>
        <w:t xml:space="preserve">. </w:t>
      </w:r>
      <w:proofErr w:type="spellStart"/>
      <w:r w:rsidRPr="00C349BE">
        <w:rPr>
          <w:i/>
          <w:iCs/>
          <w:color w:val="000000"/>
          <w:lang w:val="en-ID"/>
        </w:rPr>
        <w:t>Wih</w:t>
      </w:r>
      <w:proofErr w:type="spellEnd"/>
      <w:r w:rsidRPr="00C349BE">
        <w:rPr>
          <w:i/>
          <w:iCs/>
          <w:color w:val="000000"/>
          <w:lang w:val="en-ID"/>
        </w:rPr>
        <w:t>…</w:t>
      </w:r>
      <w:proofErr w:type="spellStart"/>
      <w:r w:rsidRPr="00C349BE">
        <w:rPr>
          <w:i/>
          <w:iCs/>
          <w:color w:val="000000"/>
          <w:lang w:val="en-ID"/>
        </w:rPr>
        <w:t>udah</w:t>
      </w:r>
      <w:proofErr w:type="spellEnd"/>
      <w:r w:rsidRPr="00C349BE">
        <w:rPr>
          <w:i/>
          <w:iCs/>
          <w:color w:val="000000"/>
          <w:lang w:val="en-ID"/>
        </w:rPr>
        <w:t xml:space="preserve"> </w:t>
      </w:r>
      <w:proofErr w:type="spellStart"/>
      <w:r w:rsidRPr="00C349BE">
        <w:rPr>
          <w:i/>
          <w:iCs/>
          <w:color w:val="000000"/>
          <w:lang w:val="en-ID"/>
        </w:rPr>
        <w:t>mau</w:t>
      </w:r>
      <w:proofErr w:type="spellEnd"/>
      <w:r w:rsidRPr="00C349BE">
        <w:rPr>
          <w:i/>
          <w:iCs/>
          <w:color w:val="000000"/>
          <w:lang w:val="en-ID"/>
        </w:rPr>
        <w:t xml:space="preserve"> </w:t>
      </w:r>
      <w:proofErr w:type="spellStart"/>
      <w:r w:rsidRPr="00C349BE">
        <w:rPr>
          <w:i/>
          <w:iCs/>
          <w:color w:val="000000"/>
          <w:lang w:val="en-ID"/>
        </w:rPr>
        <w:t>buka</w:t>
      </w:r>
      <w:proofErr w:type="spellEnd"/>
      <w:r w:rsidRPr="00C349BE">
        <w:rPr>
          <w:i/>
          <w:iCs/>
          <w:color w:val="000000"/>
          <w:lang w:val="en-ID"/>
        </w:rPr>
        <w:t xml:space="preserve"> </w:t>
      </w:r>
      <w:proofErr w:type="spellStart"/>
      <w:r w:rsidRPr="00C349BE">
        <w:rPr>
          <w:i/>
          <w:iCs/>
          <w:color w:val="000000"/>
          <w:lang w:val="en-ID"/>
        </w:rPr>
        <w:t>nih</w:t>
      </w:r>
      <w:proofErr w:type="spellEnd"/>
      <w:r w:rsidRPr="00C349BE">
        <w:rPr>
          <w:i/>
          <w:iCs/>
          <w:color w:val="000000"/>
          <w:lang w:val="en-ID"/>
        </w:rPr>
        <w:t xml:space="preserve"> boy! Ini </w:t>
      </w:r>
      <w:proofErr w:type="spellStart"/>
      <w:r w:rsidRPr="00C349BE">
        <w:rPr>
          <w:i/>
          <w:iCs/>
          <w:color w:val="000000"/>
          <w:lang w:val="en-ID"/>
        </w:rPr>
        <w:t>jagoan</w:t>
      </w:r>
      <w:proofErr w:type="spellEnd"/>
      <w:r w:rsidRPr="00C349BE">
        <w:rPr>
          <w:i/>
          <w:iCs/>
          <w:color w:val="000000"/>
          <w:lang w:val="en-ID"/>
        </w:rPr>
        <w:t xml:space="preserve"> </w:t>
      </w:r>
      <w:proofErr w:type="spellStart"/>
      <w:r w:rsidRPr="00C349BE">
        <w:rPr>
          <w:i/>
          <w:iCs/>
          <w:color w:val="000000"/>
          <w:lang w:val="en-ID"/>
        </w:rPr>
        <w:t>gue</w:t>
      </w:r>
      <w:proofErr w:type="spellEnd"/>
      <w:r w:rsidRPr="00C349BE">
        <w:rPr>
          <w:i/>
          <w:iCs/>
          <w:color w:val="000000"/>
          <w:lang w:val="en-ID"/>
        </w:rPr>
        <w:t xml:space="preserve"> Mie </w:t>
      </w:r>
      <w:proofErr w:type="spellStart"/>
      <w:r w:rsidRPr="00C349BE">
        <w:rPr>
          <w:i/>
          <w:iCs/>
          <w:color w:val="000000"/>
          <w:lang w:val="en-ID"/>
        </w:rPr>
        <w:t>Sedaap</w:t>
      </w:r>
      <w:proofErr w:type="spellEnd"/>
      <w:r w:rsidRPr="00C349BE">
        <w:rPr>
          <w:i/>
          <w:iCs/>
          <w:color w:val="000000"/>
          <w:lang w:val="en-ID"/>
        </w:rPr>
        <w:t xml:space="preserve"> Goreng, love it baby! Ada </w:t>
      </w:r>
      <w:proofErr w:type="spellStart"/>
      <w:r w:rsidRPr="00C349BE">
        <w:rPr>
          <w:i/>
          <w:iCs/>
          <w:color w:val="000000"/>
          <w:lang w:val="en-ID"/>
        </w:rPr>
        <w:t>kriuknya</w:t>
      </w:r>
      <w:proofErr w:type="spellEnd"/>
      <w:r w:rsidRPr="00C349BE">
        <w:rPr>
          <w:i/>
          <w:iCs/>
          <w:color w:val="000000"/>
          <w:lang w:val="en-ID"/>
        </w:rPr>
        <w:t xml:space="preserve">! Hmmm…Sorry boy, </w:t>
      </w:r>
      <w:proofErr w:type="spellStart"/>
      <w:r w:rsidRPr="00C349BE">
        <w:rPr>
          <w:i/>
          <w:iCs/>
          <w:color w:val="000000"/>
          <w:lang w:val="en-ID"/>
        </w:rPr>
        <w:t>kalau</w:t>
      </w:r>
      <w:proofErr w:type="spellEnd"/>
      <w:r w:rsidRPr="00C349BE">
        <w:rPr>
          <w:i/>
          <w:iCs/>
          <w:color w:val="000000"/>
          <w:lang w:val="en-ID"/>
        </w:rPr>
        <w:t xml:space="preserve"> </w:t>
      </w:r>
      <w:proofErr w:type="spellStart"/>
      <w:r w:rsidRPr="00C349BE">
        <w:rPr>
          <w:i/>
          <w:iCs/>
          <w:color w:val="000000"/>
          <w:lang w:val="en-ID"/>
        </w:rPr>
        <w:t>gua</w:t>
      </w:r>
      <w:proofErr w:type="spellEnd"/>
      <w:r w:rsidRPr="00C349BE">
        <w:rPr>
          <w:i/>
          <w:iCs/>
          <w:color w:val="000000"/>
          <w:lang w:val="en-ID"/>
        </w:rPr>
        <w:t xml:space="preserve"> </w:t>
      </w:r>
      <w:proofErr w:type="spellStart"/>
      <w:r w:rsidRPr="00C349BE">
        <w:rPr>
          <w:i/>
          <w:iCs/>
          <w:color w:val="000000"/>
          <w:lang w:val="en-ID"/>
        </w:rPr>
        <w:t>sih</w:t>
      </w:r>
      <w:proofErr w:type="spellEnd"/>
      <w:r w:rsidRPr="00C349BE">
        <w:rPr>
          <w:i/>
          <w:iCs/>
          <w:color w:val="000000"/>
          <w:lang w:val="en-ID"/>
        </w:rPr>
        <w:t xml:space="preserve"> Mie </w:t>
      </w:r>
      <w:proofErr w:type="spellStart"/>
      <w:r w:rsidRPr="00C349BE">
        <w:rPr>
          <w:i/>
          <w:iCs/>
          <w:color w:val="000000"/>
          <w:lang w:val="en-ID"/>
        </w:rPr>
        <w:t>Sedaap</w:t>
      </w:r>
      <w:proofErr w:type="spellEnd"/>
      <w:r w:rsidRPr="00C349BE">
        <w:rPr>
          <w:i/>
          <w:iCs/>
          <w:color w:val="000000"/>
          <w:lang w:val="en-ID"/>
        </w:rPr>
        <w:t xml:space="preserve"> Soto. </w:t>
      </w:r>
      <w:proofErr w:type="spellStart"/>
      <w:r w:rsidRPr="00C349BE">
        <w:rPr>
          <w:i/>
          <w:iCs/>
          <w:color w:val="000000"/>
          <w:lang w:val="en-ID"/>
        </w:rPr>
        <w:t>Hangat</w:t>
      </w:r>
      <w:proofErr w:type="spellEnd"/>
      <w:r w:rsidRPr="00C349BE">
        <w:rPr>
          <w:i/>
          <w:iCs/>
          <w:color w:val="000000"/>
          <w:lang w:val="en-ID"/>
        </w:rPr>
        <w:t xml:space="preserve"> </w:t>
      </w:r>
      <w:proofErr w:type="spellStart"/>
      <w:r w:rsidRPr="00C349BE">
        <w:rPr>
          <w:i/>
          <w:iCs/>
          <w:color w:val="000000"/>
          <w:lang w:val="en-ID"/>
        </w:rPr>
        <w:t>kuahnya</w:t>
      </w:r>
      <w:proofErr w:type="spellEnd"/>
      <w:r w:rsidRPr="00C349BE">
        <w:rPr>
          <w:i/>
          <w:iCs/>
          <w:color w:val="000000"/>
          <w:lang w:val="en-ID"/>
        </w:rPr>
        <w:t xml:space="preserve">, </w:t>
      </w:r>
      <w:proofErr w:type="spellStart"/>
      <w:r w:rsidRPr="00C349BE">
        <w:rPr>
          <w:i/>
          <w:iCs/>
          <w:color w:val="000000"/>
          <w:lang w:val="en-ID"/>
        </w:rPr>
        <w:t>bertabur</w:t>
      </w:r>
      <w:proofErr w:type="spellEnd"/>
      <w:r w:rsidRPr="00C349BE">
        <w:rPr>
          <w:i/>
          <w:iCs/>
          <w:color w:val="000000"/>
          <w:lang w:val="en-ID"/>
        </w:rPr>
        <w:t xml:space="preserve"> </w:t>
      </w:r>
      <w:proofErr w:type="spellStart"/>
      <w:r w:rsidRPr="00C349BE">
        <w:rPr>
          <w:i/>
          <w:iCs/>
          <w:color w:val="000000"/>
          <w:lang w:val="en-ID"/>
        </w:rPr>
        <w:t>koya</w:t>
      </w:r>
      <w:proofErr w:type="spellEnd"/>
      <w:r w:rsidRPr="00C349BE">
        <w:rPr>
          <w:i/>
          <w:iCs/>
          <w:color w:val="000000"/>
          <w:lang w:val="en-ID"/>
        </w:rPr>
        <w:t xml:space="preserve"> </w:t>
      </w:r>
      <w:proofErr w:type="spellStart"/>
      <w:r w:rsidRPr="00C349BE">
        <w:rPr>
          <w:i/>
          <w:iCs/>
          <w:color w:val="000000"/>
          <w:lang w:val="en-ID"/>
        </w:rPr>
        <w:t>gurih</w:t>
      </w:r>
      <w:proofErr w:type="spellEnd"/>
      <w:r w:rsidRPr="00C349BE">
        <w:rPr>
          <w:i/>
          <w:iCs/>
          <w:color w:val="000000"/>
          <w:lang w:val="en-ID"/>
        </w:rPr>
        <w:t xml:space="preserve">, </w:t>
      </w:r>
      <w:proofErr w:type="spellStart"/>
      <w:r w:rsidRPr="00C349BE">
        <w:rPr>
          <w:i/>
          <w:iCs/>
          <w:color w:val="000000"/>
          <w:lang w:val="en-ID"/>
        </w:rPr>
        <w:t>emmuaaach</w:t>
      </w:r>
      <w:proofErr w:type="spellEnd"/>
      <w:r w:rsidRPr="00C349BE">
        <w:rPr>
          <w:i/>
          <w:iCs/>
          <w:color w:val="000000"/>
          <w:lang w:val="en-ID"/>
        </w:rPr>
        <w:t>. Alhamdulillah…</w:t>
      </w:r>
      <w:proofErr w:type="spellStart"/>
      <w:r w:rsidRPr="00C349BE">
        <w:rPr>
          <w:i/>
          <w:iCs/>
          <w:color w:val="000000"/>
          <w:lang w:val="en-ID"/>
        </w:rPr>
        <w:t>Toppingnya</w:t>
      </w:r>
      <w:proofErr w:type="spellEnd"/>
      <w:r w:rsidRPr="00C349BE">
        <w:rPr>
          <w:i/>
          <w:iCs/>
          <w:color w:val="000000"/>
          <w:lang w:val="en-ID"/>
        </w:rPr>
        <w:t xml:space="preserve"> </w:t>
      </w:r>
      <w:proofErr w:type="spellStart"/>
      <w:r w:rsidRPr="00C349BE">
        <w:rPr>
          <w:i/>
          <w:iCs/>
          <w:color w:val="000000"/>
          <w:lang w:val="en-ID"/>
        </w:rPr>
        <w:t>ekstra</w:t>
      </w:r>
      <w:proofErr w:type="spellEnd"/>
      <w:r w:rsidRPr="00C349BE">
        <w:rPr>
          <w:i/>
          <w:iCs/>
          <w:color w:val="000000"/>
          <w:lang w:val="en-ID"/>
        </w:rPr>
        <w:t xml:space="preserve"> 20%. </w:t>
      </w:r>
      <w:proofErr w:type="spellStart"/>
      <w:r w:rsidRPr="00C349BE">
        <w:rPr>
          <w:i/>
          <w:iCs/>
          <w:color w:val="000000"/>
          <w:lang w:val="en-ID"/>
        </w:rPr>
        <w:t>Sedapnya</w:t>
      </w:r>
      <w:proofErr w:type="spellEnd"/>
      <w:r w:rsidRPr="00C349BE">
        <w:rPr>
          <w:i/>
          <w:iCs/>
          <w:color w:val="000000"/>
          <w:lang w:val="en-ID"/>
        </w:rPr>
        <w:t xml:space="preserve"> </w:t>
      </w:r>
      <w:proofErr w:type="spellStart"/>
      <w:r w:rsidRPr="00C349BE">
        <w:rPr>
          <w:i/>
          <w:iCs/>
          <w:color w:val="000000"/>
          <w:lang w:val="en-ID"/>
        </w:rPr>
        <w:t>dari</w:t>
      </w:r>
      <w:proofErr w:type="spellEnd"/>
      <w:r w:rsidRPr="00C349BE">
        <w:rPr>
          <w:i/>
          <w:iCs/>
          <w:color w:val="000000"/>
          <w:lang w:val="en-ID"/>
        </w:rPr>
        <w:t xml:space="preserve"> </w:t>
      </w:r>
      <w:proofErr w:type="spellStart"/>
      <w:r w:rsidRPr="00C349BE">
        <w:rPr>
          <w:i/>
          <w:iCs/>
          <w:color w:val="000000"/>
          <w:lang w:val="en-ID"/>
        </w:rPr>
        <w:t>suapan</w:t>
      </w:r>
      <w:proofErr w:type="spellEnd"/>
      <w:r w:rsidRPr="00C349BE">
        <w:rPr>
          <w:i/>
          <w:iCs/>
          <w:color w:val="000000"/>
          <w:lang w:val="en-ID"/>
        </w:rPr>
        <w:t xml:space="preserve"> </w:t>
      </w:r>
      <w:proofErr w:type="spellStart"/>
      <w:r w:rsidRPr="00C349BE">
        <w:rPr>
          <w:i/>
          <w:iCs/>
          <w:color w:val="000000"/>
          <w:lang w:val="en-ID"/>
        </w:rPr>
        <w:t>pertama</w:t>
      </w:r>
      <w:proofErr w:type="spellEnd"/>
      <w:r w:rsidRPr="00C349BE">
        <w:rPr>
          <w:i/>
          <w:iCs/>
          <w:color w:val="000000"/>
          <w:lang w:val="en-ID"/>
        </w:rPr>
        <w:t xml:space="preserve">. </w:t>
      </w:r>
      <w:proofErr w:type="spellStart"/>
      <w:r w:rsidRPr="00C349BE">
        <w:rPr>
          <w:i/>
          <w:iCs/>
          <w:color w:val="000000"/>
          <w:lang w:val="en-ID"/>
        </w:rPr>
        <w:t>Mantap</w:t>
      </w:r>
      <w:proofErr w:type="spellEnd"/>
      <w:r w:rsidRPr="00C349BE">
        <w:rPr>
          <w:i/>
          <w:iCs/>
          <w:color w:val="000000"/>
          <w:lang w:val="en-ID"/>
        </w:rPr>
        <w:t xml:space="preserve">! </w:t>
      </w:r>
      <w:proofErr w:type="spellStart"/>
      <w:r w:rsidRPr="00C349BE">
        <w:rPr>
          <w:i/>
          <w:iCs/>
          <w:color w:val="000000"/>
          <w:lang w:val="en-ID"/>
        </w:rPr>
        <w:t>Terbaik</w:t>
      </w:r>
      <w:proofErr w:type="spellEnd"/>
      <w:r w:rsidRPr="00C349BE">
        <w:rPr>
          <w:i/>
          <w:iCs/>
          <w:color w:val="000000"/>
          <w:lang w:val="en-ID"/>
        </w:rPr>
        <w:t xml:space="preserve">! Ramadan The </w:t>
      </w:r>
      <w:proofErr w:type="spellStart"/>
      <w:r w:rsidRPr="00C349BE">
        <w:rPr>
          <w:i/>
          <w:iCs/>
          <w:color w:val="000000"/>
          <w:lang w:val="en-ID"/>
        </w:rPr>
        <w:t>Changcuters</w:t>
      </w:r>
      <w:proofErr w:type="spellEnd"/>
      <w:r w:rsidRPr="00C349BE">
        <w:rPr>
          <w:i/>
          <w:iCs/>
          <w:color w:val="000000"/>
          <w:lang w:val="en-ID"/>
        </w:rPr>
        <w:t xml:space="preserve">, </w:t>
      </w:r>
      <w:proofErr w:type="spellStart"/>
      <w:r w:rsidRPr="00C349BE">
        <w:rPr>
          <w:i/>
          <w:iCs/>
          <w:color w:val="000000"/>
          <w:lang w:val="en-ID"/>
        </w:rPr>
        <w:t>makin</w:t>
      </w:r>
      <w:proofErr w:type="spellEnd"/>
      <w:r w:rsidRPr="00C349BE">
        <w:rPr>
          <w:i/>
          <w:iCs/>
          <w:color w:val="000000"/>
          <w:lang w:val="en-ID"/>
        </w:rPr>
        <w:t xml:space="preserve"> </w:t>
      </w:r>
      <w:proofErr w:type="spellStart"/>
      <w:r w:rsidRPr="00C349BE">
        <w:rPr>
          <w:i/>
          <w:iCs/>
          <w:color w:val="000000"/>
          <w:lang w:val="en-ID"/>
        </w:rPr>
        <w:t>sedaap</w:t>
      </w:r>
      <w:proofErr w:type="spellEnd"/>
      <w:r w:rsidRPr="00C349BE">
        <w:rPr>
          <w:i/>
          <w:iCs/>
          <w:color w:val="000000"/>
          <w:lang w:val="en-ID"/>
        </w:rPr>
        <w:t>.”</w:t>
      </w:r>
    </w:p>
    <w:p w14:paraId="632ED00E" w14:textId="77777777" w:rsidR="00393607" w:rsidRPr="00C349BE" w:rsidRDefault="00393607" w:rsidP="00C349BE">
      <w:pPr>
        <w:pStyle w:val="NormalWeb"/>
        <w:ind w:firstLine="720"/>
        <w:jc w:val="both"/>
        <w:rPr>
          <w:color w:val="000000"/>
          <w:lang w:val="en-ID"/>
        </w:rPr>
      </w:pPr>
      <w:r w:rsidRPr="00C349BE">
        <w:rPr>
          <w:color w:val="000000"/>
          <w:lang w:val="en-ID"/>
        </w:rPr>
        <w:t xml:space="preserve">In the </w:t>
      </w:r>
      <w:r w:rsidRPr="00C349BE">
        <w:rPr>
          <w:i/>
          <w:iCs/>
          <w:color w:val="000000"/>
          <w:lang w:val="en-ID"/>
        </w:rPr>
        <w:t xml:space="preserve">Mie </w:t>
      </w:r>
      <w:proofErr w:type="spellStart"/>
      <w:r w:rsidRPr="00C349BE">
        <w:rPr>
          <w:i/>
          <w:iCs/>
          <w:color w:val="000000"/>
          <w:lang w:val="en-ID"/>
        </w:rPr>
        <w:t>Sedaap</w:t>
      </w:r>
      <w:proofErr w:type="spellEnd"/>
      <w:r w:rsidRPr="00C349BE">
        <w:rPr>
          <w:color w:val="000000"/>
          <w:lang w:val="en-ID"/>
        </w:rPr>
        <w:t xml:space="preserve"> advertisement with The </w:t>
      </w:r>
      <w:proofErr w:type="spellStart"/>
      <w:r w:rsidRPr="00C349BE">
        <w:rPr>
          <w:color w:val="000000"/>
          <w:lang w:val="en-ID"/>
        </w:rPr>
        <w:t>Changcuters</w:t>
      </w:r>
      <w:proofErr w:type="spellEnd"/>
      <w:r w:rsidRPr="00C349BE">
        <w:rPr>
          <w:color w:val="000000"/>
          <w:lang w:val="en-ID"/>
        </w:rPr>
        <w:t xml:space="preserve">, the language used is informal, creative, and full of </w:t>
      </w:r>
      <w:proofErr w:type="spellStart"/>
      <w:r w:rsidRPr="00C349BE">
        <w:rPr>
          <w:color w:val="000000"/>
          <w:lang w:val="en-ID"/>
        </w:rPr>
        <w:t>humor</w:t>
      </w:r>
      <w:proofErr w:type="spellEnd"/>
      <w:r w:rsidRPr="00C349BE">
        <w:rPr>
          <w:color w:val="000000"/>
          <w:lang w:val="en-ID"/>
        </w:rPr>
        <w:t xml:space="preserve">, reflecting a modern language style that is casual and close to the younger generation. The spoken sentences are most likely used in everyday conversational style, full of improvisation, with dynamic intonation to keep the audience's attention. In addition, terminology and typical expressions such as </w:t>
      </w:r>
      <w:proofErr w:type="spellStart"/>
      <w:proofErr w:type="gramStart"/>
      <w:r w:rsidRPr="00C349BE">
        <w:rPr>
          <w:i/>
          <w:iCs/>
          <w:color w:val="000000"/>
          <w:lang w:val="en-ID"/>
        </w:rPr>
        <w:t>wih</w:t>
      </w:r>
      <w:proofErr w:type="spellEnd"/>
      <w:r w:rsidRPr="00C349BE">
        <w:rPr>
          <w:i/>
          <w:iCs/>
          <w:color w:val="000000"/>
          <w:lang w:val="en-ID"/>
        </w:rPr>
        <w:t>!</w:t>
      </w:r>
      <w:r w:rsidRPr="00C349BE">
        <w:rPr>
          <w:color w:val="000000"/>
          <w:lang w:val="en-ID"/>
        </w:rPr>
        <w:t>,</w:t>
      </w:r>
      <w:proofErr w:type="gramEnd"/>
      <w:r w:rsidRPr="00C349BE">
        <w:rPr>
          <w:color w:val="000000"/>
          <w:lang w:val="en-ID"/>
        </w:rPr>
        <w:t xml:space="preserve"> </w:t>
      </w:r>
      <w:proofErr w:type="spellStart"/>
      <w:r w:rsidRPr="00C349BE">
        <w:rPr>
          <w:i/>
          <w:iCs/>
          <w:color w:val="000000"/>
          <w:lang w:val="en-ID"/>
        </w:rPr>
        <w:t>gue</w:t>
      </w:r>
      <w:proofErr w:type="spellEnd"/>
      <w:r w:rsidRPr="00C349BE">
        <w:rPr>
          <w:color w:val="000000"/>
          <w:lang w:val="en-ID"/>
        </w:rPr>
        <w:t xml:space="preserve">, </w:t>
      </w:r>
      <w:proofErr w:type="spellStart"/>
      <w:r w:rsidRPr="00C349BE">
        <w:rPr>
          <w:i/>
          <w:iCs/>
          <w:color w:val="000000"/>
          <w:lang w:val="en-ID"/>
        </w:rPr>
        <w:t>mantap</w:t>
      </w:r>
      <w:proofErr w:type="spellEnd"/>
      <w:r w:rsidRPr="00C349BE">
        <w:rPr>
          <w:color w:val="000000"/>
          <w:lang w:val="en-ID"/>
        </w:rPr>
        <w:t xml:space="preserve">, and </w:t>
      </w:r>
      <w:proofErr w:type="spellStart"/>
      <w:r w:rsidRPr="00C349BE">
        <w:rPr>
          <w:i/>
          <w:iCs/>
          <w:color w:val="000000"/>
          <w:lang w:val="en-ID"/>
        </w:rPr>
        <w:t>terbaik</w:t>
      </w:r>
      <w:proofErr w:type="spellEnd"/>
      <w:r w:rsidRPr="00C349BE">
        <w:rPr>
          <w:i/>
          <w:iCs/>
          <w:color w:val="000000"/>
          <w:lang w:val="en-ID"/>
        </w:rPr>
        <w:t xml:space="preserve"> </w:t>
      </w:r>
      <w:r w:rsidRPr="00C349BE">
        <w:rPr>
          <w:color w:val="000000"/>
          <w:lang w:val="en-ID"/>
        </w:rPr>
        <w:t>create emotional appeal and closeness to the audience.</w:t>
      </w:r>
    </w:p>
    <w:p w14:paraId="15F08DF1" w14:textId="77777777" w:rsidR="00393607" w:rsidRPr="00C349BE" w:rsidRDefault="00393607" w:rsidP="00C349BE">
      <w:pPr>
        <w:pStyle w:val="NormalWeb"/>
        <w:ind w:firstLine="720"/>
        <w:jc w:val="both"/>
        <w:rPr>
          <w:color w:val="000000"/>
          <w:lang w:val="en-ID"/>
        </w:rPr>
      </w:pPr>
      <w:r w:rsidRPr="00C349BE">
        <w:rPr>
          <w:color w:val="000000"/>
          <w:lang w:val="en-ID"/>
        </w:rPr>
        <w:t xml:space="preserve">There are elements of code switching from Indonesian to English, for example in the phrases of </w:t>
      </w:r>
      <w:r w:rsidRPr="00C349BE">
        <w:rPr>
          <w:i/>
          <w:iCs/>
          <w:color w:val="000000"/>
          <w:lang w:val="en-ID"/>
        </w:rPr>
        <w:t>love it baby</w:t>
      </w:r>
      <w:r w:rsidRPr="00C349BE">
        <w:rPr>
          <w:color w:val="000000"/>
          <w:lang w:val="en-ID"/>
        </w:rPr>
        <w:t xml:space="preserve"> and </w:t>
      </w:r>
      <w:r w:rsidRPr="00C349BE">
        <w:rPr>
          <w:i/>
          <w:iCs/>
          <w:color w:val="000000"/>
          <w:lang w:val="en-ID"/>
        </w:rPr>
        <w:t>sorry boy</w:t>
      </w:r>
      <w:r w:rsidRPr="00C349BE">
        <w:rPr>
          <w:color w:val="000000"/>
          <w:lang w:val="en-ID"/>
        </w:rPr>
        <w:t xml:space="preserve"> which reflect the urbanization of language. Those speech are short, fast and dynamic, reflecting a spontaneous and energetic style of speech and representing the persona and attitude of The </w:t>
      </w:r>
      <w:proofErr w:type="spellStart"/>
      <w:r w:rsidRPr="00C349BE">
        <w:rPr>
          <w:color w:val="000000"/>
          <w:lang w:val="en-ID"/>
        </w:rPr>
        <w:t>Changcuters</w:t>
      </w:r>
      <w:proofErr w:type="spellEnd"/>
      <w:r w:rsidRPr="00C349BE">
        <w:rPr>
          <w:color w:val="000000"/>
          <w:lang w:val="en-ID"/>
        </w:rPr>
        <w:t xml:space="preserve">. In addition, the use of descriptive words such as </w:t>
      </w:r>
      <w:proofErr w:type="spellStart"/>
      <w:r w:rsidRPr="00C349BE">
        <w:rPr>
          <w:i/>
          <w:iCs/>
          <w:color w:val="000000"/>
          <w:lang w:val="en-ID"/>
        </w:rPr>
        <w:t>kriuknya</w:t>
      </w:r>
      <w:proofErr w:type="spellEnd"/>
      <w:r w:rsidRPr="00C349BE">
        <w:rPr>
          <w:color w:val="000000"/>
          <w:lang w:val="en-ID"/>
        </w:rPr>
        <w:t xml:space="preserve">, </w:t>
      </w:r>
      <w:proofErr w:type="spellStart"/>
      <w:r w:rsidRPr="00C349BE">
        <w:rPr>
          <w:i/>
          <w:iCs/>
          <w:color w:val="000000"/>
          <w:lang w:val="en-ID"/>
        </w:rPr>
        <w:t>hangat</w:t>
      </w:r>
      <w:proofErr w:type="spellEnd"/>
      <w:r w:rsidRPr="00C349BE">
        <w:rPr>
          <w:i/>
          <w:iCs/>
          <w:color w:val="000000"/>
          <w:lang w:val="en-ID"/>
        </w:rPr>
        <w:t xml:space="preserve"> </w:t>
      </w:r>
      <w:proofErr w:type="spellStart"/>
      <w:r w:rsidRPr="00C349BE">
        <w:rPr>
          <w:i/>
          <w:iCs/>
          <w:color w:val="000000"/>
          <w:lang w:val="en-ID"/>
        </w:rPr>
        <w:t>kuahnya</w:t>
      </w:r>
      <w:proofErr w:type="spellEnd"/>
      <w:r w:rsidRPr="00C349BE">
        <w:rPr>
          <w:color w:val="000000"/>
          <w:lang w:val="en-ID"/>
        </w:rPr>
        <w:t xml:space="preserve">, dan </w:t>
      </w:r>
      <w:proofErr w:type="spellStart"/>
      <w:r w:rsidRPr="00C349BE">
        <w:rPr>
          <w:i/>
          <w:iCs/>
          <w:color w:val="000000"/>
          <w:lang w:val="en-ID"/>
        </w:rPr>
        <w:t>tabur</w:t>
      </w:r>
      <w:proofErr w:type="spellEnd"/>
      <w:r w:rsidRPr="00C349BE">
        <w:rPr>
          <w:i/>
          <w:iCs/>
          <w:color w:val="000000"/>
          <w:lang w:val="en-ID"/>
        </w:rPr>
        <w:t xml:space="preserve"> </w:t>
      </w:r>
      <w:proofErr w:type="spellStart"/>
      <w:r w:rsidRPr="00C349BE">
        <w:rPr>
          <w:i/>
          <w:iCs/>
          <w:color w:val="000000"/>
          <w:lang w:val="en-ID"/>
        </w:rPr>
        <w:t>koya</w:t>
      </w:r>
      <w:proofErr w:type="spellEnd"/>
      <w:r w:rsidRPr="00C349BE">
        <w:rPr>
          <w:i/>
          <w:iCs/>
          <w:color w:val="000000"/>
          <w:lang w:val="en-ID"/>
        </w:rPr>
        <w:t xml:space="preserve"> </w:t>
      </w:r>
      <w:proofErr w:type="spellStart"/>
      <w:r w:rsidRPr="00C349BE">
        <w:rPr>
          <w:i/>
          <w:iCs/>
          <w:color w:val="000000"/>
          <w:lang w:val="en-ID"/>
        </w:rPr>
        <w:t>gurih</w:t>
      </w:r>
      <w:proofErr w:type="spellEnd"/>
      <w:r w:rsidRPr="00C349BE">
        <w:rPr>
          <w:color w:val="000000"/>
          <w:lang w:val="en-ID"/>
        </w:rPr>
        <w:t xml:space="preserve"> reinforces sensory suggestiveness, typical of persuasive strategies in food advertising. Overall, this sentence mode combines persuasive, expressive and emotive functions that aim to attract and persuade consumers with easy language.</w:t>
      </w:r>
    </w:p>
    <w:p w14:paraId="504D39C9" w14:textId="3E0F170A" w:rsidR="00393607" w:rsidRPr="00C349BE" w:rsidRDefault="00393607" w:rsidP="00C349BE">
      <w:pPr>
        <w:pStyle w:val="NormalWeb"/>
        <w:jc w:val="center"/>
        <w:rPr>
          <w:color w:val="000000"/>
          <w:lang w:val="en-ID"/>
        </w:rPr>
      </w:pPr>
      <w:r w:rsidRPr="00C349BE">
        <w:rPr>
          <w:noProof/>
        </w:rPr>
        <w:drawing>
          <wp:inline distT="0" distB="0" distL="0" distR="0" wp14:anchorId="63F3B140" wp14:editId="63ED32C5">
            <wp:extent cx="2787650" cy="1511300"/>
            <wp:effectExtent l="0" t="0" r="0" b="0"/>
            <wp:docPr id="621827538" name="Picture 6" descr="A group of men at a table with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27538" name="Picture 6" descr="A group of men at a table with food&#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0" cy="1511300"/>
                    </a:xfrm>
                    <a:prstGeom prst="rect">
                      <a:avLst/>
                    </a:prstGeom>
                    <a:noFill/>
                    <a:ln>
                      <a:noFill/>
                    </a:ln>
                  </pic:spPr>
                </pic:pic>
              </a:graphicData>
            </a:graphic>
          </wp:inline>
        </w:drawing>
      </w:r>
    </w:p>
    <w:p w14:paraId="2C0B0B20" w14:textId="0DAC3842" w:rsidR="00393607" w:rsidRPr="00C349BE" w:rsidRDefault="00393607" w:rsidP="00C349BE">
      <w:pPr>
        <w:pStyle w:val="NormalWeb"/>
        <w:spacing w:before="0" w:beforeAutospacing="0" w:after="0" w:afterAutospacing="0"/>
        <w:jc w:val="both"/>
        <w:rPr>
          <w:color w:val="000000"/>
          <w:lang w:val="id-ID"/>
        </w:rPr>
      </w:pPr>
      <w:r w:rsidRPr="00C349BE">
        <w:rPr>
          <w:color w:val="000000"/>
          <w:lang w:val="id-ID"/>
        </w:rPr>
        <w:tab/>
      </w:r>
      <w:r w:rsidRPr="00C349BE">
        <w:rPr>
          <w:color w:val="000000"/>
          <w:lang w:val="id-ID"/>
        </w:rPr>
        <w:tab/>
      </w:r>
      <w:r w:rsidRPr="00C349BE">
        <w:rPr>
          <w:color w:val="000000"/>
          <w:lang w:val="id-ID"/>
        </w:rPr>
        <w:tab/>
        <w:t xml:space="preserve">Picture VI. Expresising </w:t>
      </w:r>
      <w:r w:rsidRPr="00C349BE">
        <w:rPr>
          <w:i/>
          <w:iCs/>
          <w:color w:val="000000"/>
          <w:lang w:val="id-ID"/>
        </w:rPr>
        <w:t xml:space="preserve">Alhamdulillah </w:t>
      </w:r>
    </w:p>
    <w:p w14:paraId="35E2262C" w14:textId="76EF9226" w:rsidR="00C0531D" w:rsidRPr="00C349BE" w:rsidRDefault="00C0531D" w:rsidP="00C349BE">
      <w:pPr>
        <w:pStyle w:val="NormalWeb"/>
        <w:ind w:firstLine="720"/>
        <w:jc w:val="both"/>
        <w:rPr>
          <w:color w:val="000000"/>
          <w:lang w:val="en-ID"/>
        </w:rPr>
      </w:pPr>
      <w:r w:rsidRPr="00C349BE">
        <w:rPr>
          <w:color w:val="000000"/>
          <w:lang w:val="en-ID"/>
        </w:rPr>
        <w:t xml:space="preserve">In </w:t>
      </w:r>
      <w:r w:rsidRPr="00C349BE">
        <w:rPr>
          <w:i/>
          <w:iCs/>
          <w:color w:val="000000"/>
          <w:lang w:val="en-ID"/>
        </w:rPr>
        <w:t>picture VI</w:t>
      </w:r>
      <w:r w:rsidRPr="00C349BE">
        <w:rPr>
          <w:color w:val="000000"/>
          <w:lang w:val="en-ID"/>
        </w:rPr>
        <w:t xml:space="preserve">, after hearing the sound of </w:t>
      </w:r>
      <w:proofErr w:type="spellStart"/>
      <w:r w:rsidRPr="00C349BE">
        <w:rPr>
          <w:i/>
          <w:iCs/>
          <w:color w:val="000000"/>
          <w:lang w:val="en-ID"/>
        </w:rPr>
        <w:t>beduk</w:t>
      </w:r>
      <w:proofErr w:type="spellEnd"/>
      <w:r w:rsidRPr="00C349BE">
        <w:rPr>
          <w:color w:val="000000"/>
          <w:lang w:val="en-ID"/>
        </w:rPr>
        <w:t xml:space="preserve">, all members of The </w:t>
      </w:r>
      <w:proofErr w:type="spellStart"/>
      <w:r w:rsidRPr="00C349BE">
        <w:rPr>
          <w:color w:val="000000"/>
          <w:lang w:val="en-ID"/>
        </w:rPr>
        <w:t>Changcuters</w:t>
      </w:r>
      <w:proofErr w:type="spellEnd"/>
      <w:r w:rsidRPr="00C349BE">
        <w:rPr>
          <w:color w:val="000000"/>
          <w:lang w:val="en-ID"/>
        </w:rPr>
        <w:t xml:space="preserve"> pronounce </w:t>
      </w:r>
      <w:r w:rsidRPr="00C349BE">
        <w:rPr>
          <w:i/>
          <w:iCs/>
          <w:color w:val="000000"/>
          <w:lang w:val="en-ID"/>
        </w:rPr>
        <w:t>Alhamdulillah</w:t>
      </w:r>
      <w:r w:rsidRPr="00C349BE">
        <w:rPr>
          <w:color w:val="000000"/>
          <w:lang w:val="en-ID"/>
        </w:rPr>
        <w:t xml:space="preserve"> simultaneously. The expression of </w:t>
      </w:r>
      <w:r w:rsidRPr="00C349BE">
        <w:rPr>
          <w:i/>
          <w:iCs/>
          <w:color w:val="000000"/>
          <w:lang w:val="en-ID"/>
        </w:rPr>
        <w:t xml:space="preserve">Alhamdulillah </w:t>
      </w:r>
      <w:r w:rsidRPr="00C349BE">
        <w:rPr>
          <w:color w:val="000000"/>
          <w:lang w:val="en-ID"/>
        </w:rPr>
        <w:t xml:space="preserve">is not just a religious expression, but also reflects deep cultural values in Indonesian society during Ramadan. Linguistically, </w:t>
      </w:r>
      <w:r w:rsidRPr="00C349BE">
        <w:rPr>
          <w:i/>
          <w:iCs/>
          <w:color w:val="000000"/>
          <w:lang w:val="en-ID"/>
        </w:rPr>
        <w:t>Alhamdulillah</w:t>
      </w:r>
      <w:r w:rsidRPr="00C349BE">
        <w:rPr>
          <w:color w:val="000000"/>
          <w:lang w:val="en-ID"/>
        </w:rPr>
        <w:t xml:space="preserve"> is a form of praise to Allah that is commonly uttered by Muslims as an expression of gratitude. However, in the context of the </w:t>
      </w:r>
      <w:r w:rsidRPr="00C349BE">
        <w:rPr>
          <w:color w:val="000000"/>
          <w:lang w:val="en-ID"/>
        </w:rPr>
        <w:lastRenderedPageBreak/>
        <w:t xml:space="preserve">advertisement towards Indonesian culture, especially during Ramadan, </w:t>
      </w:r>
      <w:r w:rsidRPr="00C349BE">
        <w:rPr>
          <w:i/>
          <w:iCs/>
          <w:color w:val="000000"/>
          <w:lang w:val="en-ID"/>
        </w:rPr>
        <w:t>Alhamdulillah</w:t>
      </w:r>
      <w:r w:rsidRPr="00C349BE">
        <w:rPr>
          <w:color w:val="000000"/>
          <w:lang w:val="en-ID"/>
        </w:rPr>
        <w:t xml:space="preserve"> is used as an expression of gratitude and happiness because as Muslims, all members have successfully carried out fasting from dawn to </w:t>
      </w:r>
      <w:r w:rsidRPr="00C349BE">
        <w:rPr>
          <w:i/>
          <w:iCs/>
          <w:color w:val="000000"/>
          <w:lang w:val="en-ID"/>
        </w:rPr>
        <w:t>maghrib</w:t>
      </w:r>
      <w:r w:rsidRPr="00C349BE">
        <w:rPr>
          <w:color w:val="000000"/>
          <w:lang w:val="en-ID"/>
        </w:rPr>
        <w:t xml:space="preserve"> time and are preparing to break the fast together with </w:t>
      </w:r>
      <w:r w:rsidRPr="00C349BE">
        <w:rPr>
          <w:i/>
          <w:iCs/>
          <w:color w:val="000000"/>
          <w:lang w:val="en-ID"/>
        </w:rPr>
        <w:t xml:space="preserve">Mie </w:t>
      </w:r>
      <w:proofErr w:type="spellStart"/>
      <w:r w:rsidRPr="00C349BE">
        <w:rPr>
          <w:i/>
          <w:iCs/>
          <w:color w:val="000000"/>
          <w:lang w:val="en-ID"/>
        </w:rPr>
        <w:t>Sedaap</w:t>
      </w:r>
      <w:proofErr w:type="spellEnd"/>
      <w:r w:rsidRPr="00C349BE">
        <w:rPr>
          <w:color w:val="000000"/>
          <w:lang w:val="en-ID"/>
        </w:rPr>
        <w:t xml:space="preserve"> that have been prepared on the table in front of each of them.</w:t>
      </w:r>
    </w:p>
    <w:p w14:paraId="3FDF29F2" w14:textId="77777777" w:rsidR="00C0531D" w:rsidRPr="00C349BE" w:rsidRDefault="00C0531D" w:rsidP="00C349BE">
      <w:pPr>
        <w:pStyle w:val="NormalWeb"/>
        <w:spacing w:after="0"/>
        <w:ind w:firstLine="720"/>
        <w:jc w:val="both"/>
        <w:rPr>
          <w:color w:val="000000"/>
          <w:lang w:val="en-ID"/>
        </w:rPr>
      </w:pPr>
      <w:r w:rsidRPr="00C349BE">
        <w:rPr>
          <w:color w:val="000000"/>
          <w:lang w:val="en-ID"/>
        </w:rPr>
        <w:t xml:space="preserve">The use of </w:t>
      </w:r>
      <w:r w:rsidRPr="00C349BE">
        <w:rPr>
          <w:i/>
          <w:iCs/>
          <w:color w:val="000000"/>
          <w:lang w:val="en-ID"/>
        </w:rPr>
        <w:t>Alhamdulillah</w:t>
      </w:r>
      <w:r w:rsidRPr="00C349BE">
        <w:rPr>
          <w:color w:val="000000"/>
          <w:lang w:val="en-ID"/>
        </w:rPr>
        <w:t xml:space="preserve"> also serves as a communication tool that connects religious values with modern lifestyles. By involving The </w:t>
      </w:r>
      <w:proofErr w:type="spellStart"/>
      <w:r w:rsidRPr="00C349BE">
        <w:rPr>
          <w:color w:val="000000"/>
          <w:lang w:val="en-ID"/>
        </w:rPr>
        <w:t>Changcuters</w:t>
      </w:r>
      <w:proofErr w:type="spellEnd"/>
      <w:r w:rsidRPr="00C349BE">
        <w:rPr>
          <w:color w:val="000000"/>
          <w:lang w:val="en-ID"/>
        </w:rPr>
        <w:t xml:space="preserve">, a band known among young people, the advertisement successfully conveys the message that traditional and religious values can harmonize with contemporary life. This reflects that the approach taken by the advertisement is not only to promote the product, but also to promote cultural and religious values that are relevant to its audience who are fasting during </w:t>
      </w:r>
      <w:r w:rsidRPr="00C349BE">
        <w:rPr>
          <w:i/>
          <w:iCs/>
          <w:color w:val="000000"/>
          <w:lang w:val="en-ID"/>
        </w:rPr>
        <w:t>Ramadan</w:t>
      </w:r>
      <w:r w:rsidRPr="00C349BE">
        <w:rPr>
          <w:color w:val="000000"/>
          <w:lang w:val="en-ID"/>
        </w:rPr>
        <w:t>.</w:t>
      </w:r>
    </w:p>
    <w:p w14:paraId="673E3DDA" w14:textId="7B0C9447" w:rsidR="00C0531D" w:rsidRPr="00C349BE" w:rsidRDefault="00C0531D" w:rsidP="00C349BE">
      <w:pPr>
        <w:pStyle w:val="NormalWeb"/>
        <w:spacing w:after="0"/>
        <w:jc w:val="center"/>
        <w:rPr>
          <w:color w:val="000000"/>
          <w:lang w:val="en-ID"/>
        </w:rPr>
      </w:pPr>
      <w:r w:rsidRPr="00C349BE">
        <w:rPr>
          <w:noProof/>
          <w:color w:val="000000"/>
          <w:lang w:val="en-ID"/>
        </w:rPr>
        <w:drawing>
          <wp:inline distT="0" distB="0" distL="0" distR="0" wp14:anchorId="18DBDA3A" wp14:editId="7A7761E6">
            <wp:extent cx="2800350" cy="1572126"/>
            <wp:effectExtent l="0" t="0" r="0" b="9525"/>
            <wp:docPr id="1319417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8608" cy="1582376"/>
                    </a:xfrm>
                    <a:prstGeom prst="rect">
                      <a:avLst/>
                    </a:prstGeom>
                    <a:noFill/>
                  </pic:spPr>
                </pic:pic>
              </a:graphicData>
            </a:graphic>
          </wp:inline>
        </w:drawing>
      </w:r>
    </w:p>
    <w:p w14:paraId="7901C7A4" w14:textId="4559F745" w:rsidR="00393607" w:rsidRPr="00C349BE" w:rsidRDefault="00C0531D" w:rsidP="00C349BE">
      <w:pPr>
        <w:pStyle w:val="NormalWeb"/>
        <w:spacing w:before="0" w:beforeAutospacing="0" w:after="0" w:afterAutospacing="0"/>
        <w:jc w:val="center"/>
        <w:rPr>
          <w:color w:val="000000"/>
          <w:lang w:val="id-ID"/>
        </w:rPr>
      </w:pPr>
      <w:r w:rsidRPr="00C349BE">
        <w:rPr>
          <w:color w:val="000000"/>
          <w:lang w:val="id-ID"/>
        </w:rPr>
        <w:t>Picture VII. Closing scene of advertisement</w:t>
      </w:r>
    </w:p>
    <w:p w14:paraId="5BEC8ECF" w14:textId="5CDF905B" w:rsidR="00C0531D" w:rsidRPr="00C349BE" w:rsidRDefault="00C0531D" w:rsidP="00C349BE">
      <w:pPr>
        <w:pStyle w:val="NormalWeb"/>
        <w:ind w:firstLine="720"/>
        <w:jc w:val="both"/>
        <w:rPr>
          <w:color w:val="000000"/>
          <w:lang w:val="en-ID"/>
        </w:rPr>
      </w:pPr>
      <w:r w:rsidRPr="00C349BE">
        <w:rPr>
          <w:color w:val="000000"/>
          <w:lang w:val="en-ID"/>
        </w:rPr>
        <w:t xml:space="preserve">The slogan of </w:t>
      </w:r>
      <w:r w:rsidRPr="00C349BE">
        <w:rPr>
          <w:i/>
          <w:iCs/>
          <w:color w:val="000000"/>
          <w:lang w:val="en-ID"/>
        </w:rPr>
        <w:t xml:space="preserve">Ramadan </w:t>
      </w:r>
      <w:proofErr w:type="gramStart"/>
      <w:r w:rsidRPr="00C349BE">
        <w:rPr>
          <w:i/>
          <w:iCs/>
          <w:color w:val="000000"/>
          <w:lang w:val="en-ID"/>
        </w:rPr>
        <w:t>The</w:t>
      </w:r>
      <w:proofErr w:type="gramEnd"/>
      <w:r w:rsidRPr="00C349BE">
        <w:rPr>
          <w:i/>
          <w:iCs/>
          <w:color w:val="000000"/>
          <w:lang w:val="en-ID"/>
        </w:rPr>
        <w:t xml:space="preserve"> </w:t>
      </w:r>
      <w:proofErr w:type="spellStart"/>
      <w:r w:rsidRPr="00C349BE">
        <w:rPr>
          <w:i/>
          <w:iCs/>
          <w:color w:val="000000"/>
          <w:lang w:val="en-ID"/>
        </w:rPr>
        <w:t>Changcuters</w:t>
      </w:r>
      <w:proofErr w:type="spellEnd"/>
      <w:r w:rsidRPr="00C349BE">
        <w:rPr>
          <w:i/>
          <w:iCs/>
          <w:color w:val="000000"/>
          <w:lang w:val="en-ID"/>
        </w:rPr>
        <w:t xml:space="preserve"> Makin </w:t>
      </w:r>
      <w:proofErr w:type="spellStart"/>
      <w:r w:rsidRPr="00C349BE">
        <w:rPr>
          <w:i/>
          <w:iCs/>
          <w:color w:val="000000"/>
          <w:lang w:val="en-ID"/>
        </w:rPr>
        <w:t>Sedaap</w:t>
      </w:r>
      <w:proofErr w:type="spellEnd"/>
      <w:r w:rsidRPr="00C349BE">
        <w:rPr>
          <w:color w:val="000000"/>
          <w:lang w:val="en-ID"/>
        </w:rPr>
        <w:t xml:space="preserve"> in the </w:t>
      </w:r>
      <w:r w:rsidRPr="00C349BE">
        <w:rPr>
          <w:i/>
          <w:iCs/>
          <w:color w:val="000000"/>
          <w:lang w:val="en-ID"/>
        </w:rPr>
        <w:t xml:space="preserve">Mie </w:t>
      </w:r>
      <w:proofErr w:type="spellStart"/>
      <w:r w:rsidRPr="00C349BE">
        <w:rPr>
          <w:i/>
          <w:iCs/>
          <w:color w:val="000000"/>
          <w:lang w:val="en-ID"/>
        </w:rPr>
        <w:t>Sedaap</w:t>
      </w:r>
      <w:proofErr w:type="spellEnd"/>
      <w:r w:rsidRPr="00C349BE">
        <w:rPr>
          <w:color w:val="000000"/>
          <w:lang w:val="en-ID"/>
        </w:rPr>
        <w:t xml:space="preserve"> advertising video is a linguistic construction that is rich in meaning and reflects religious and contemporary cultural practices in Indonesia. The slogan is an interesting example of linguistics and popular culture in a religious context. Linguistically, the slogan uses a concise and effective structure, combining three important elements: 1.) time (Ramadan), 2.) pop culture </w:t>
      </w:r>
      <w:r w:rsidR="00AC71CB" w:rsidRPr="00C349BE">
        <w:rPr>
          <w:color w:val="000000"/>
          <w:lang w:val="en-ID"/>
        </w:rPr>
        <w:t>Picture</w:t>
      </w:r>
      <w:r w:rsidRPr="00C349BE">
        <w:rPr>
          <w:color w:val="000000"/>
          <w:lang w:val="en-ID"/>
        </w:rPr>
        <w:t xml:space="preserve">s (The </w:t>
      </w:r>
      <w:proofErr w:type="spellStart"/>
      <w:r w:rsidRPr="00C349BE">
        <w:rPr>
          <w:color w:val="000000"/>
          <w:lang w:val="en-ID"/>
        </w:rPr>
        <w:t>Changcuters</w:t>
      </w:r>
      <w:proofErr w:type="spellEnd"/>
      <w:r w:rsidRPr="00C349BE">
        <w:rPr>
          <w:color w:val="000000"/>
          <w:lang w:val="en-ID"/>
        </w:rPr>
        <w:t>), and 3.) taste assessment (</w:t>
      </w:r>
      <w:proofErr w:type="spellStart"/>
      <w:r w:rsidRPr="00C349BE">
        <w:rPr>
          <w:i/>
          <w:iCs/>
          <w:color w:val="000000"/>
          <w:lang w:val="en-ID"/>
        </w:rPr>
        <w:t>makin</w:t>
      </w:r>
      <w:proofErr w:type="spellEnd"/>
      <w:r w:rsidRPr="00C349BE">
        <w:rPr>
          <w:i/>
          <w:iCs/>
          <w:color w:val="000000"/>
          <w:lang w:val="en-ID"/>
        </w:rPr>
        <w:t xml:space="preserve"> </w:t>
      </w:r>
      <w:proofErr w:type="spellStart"/>
      <w:r w:rsidRPr="00C349BE">
        <w:rPr>
          <w:i/>
          <w:iCs/>
          <w:color w:val="000000"/>
          <w:lang w:val="en-ID"/>
        </w:rPr>
        <w:t>sedaap</w:t>
      </w:r>
      <w:proofErr w:type="spellEnd"/>
      <w:r w:rsidRPr="00C349BE">
        <w:rPr>
          <w:color w:val="000000"/>
          <w:lang w:val="en-ID"/>
        </w:rPr>
        <w:t>).</w:t>
      </w:r>
    </w:p>
    <w:p w14:paraId="1D2F7172" w14:textId="77777777" w:rsidR="00C0531D" w:rsidRPr="00C349BE" w:rsidRDefault="00C0531D" w:rsidP="00C349BE">
      <w:pPr>
        <w:pStyle w:val="NormalWeb"/>
        <w:spacing w:after="0"/>
        <w:ind w:firstLine="720"/>
        <w:jc w:val="both"/>
        <w:rPr>
          <w:color w:val="000000"/>
          <w:lang w:val="en-ID"/>
        </w:rPr>
      </w:pPr>
      <w:r w:rsidRPr="00C349BE">
        <w:rPr>
          <w:color w:val="000000"/>
          <w:lang w:val="en-ID"/>
        </w:rPr>
        <w:t xml:space="preserve">In terms of religious cultural practices, this slogan represents how Ramadan is not only seen as a month of worship, but also as a social and consumptive moment filled with togetherness and entertainment. So that, this advertisement shapes the reality of Indonesian Muslim society, in which religious practices in Ramadan blend with pop culture and capitalism. Thus, the slogan functions not only as a product promotion tool, but also as a form of cultural narrative that reflects the way people celebrate the holy month of </w:t>
      </w:r>
      <w:r w:rsidRPr="00C349BE">
        <w:rPr>
          <w:i/>
          <w:iCs/>
          <w:color w:val="000000"/>
          <w:lang w:val="en-ID"/>
        </w:rPr>
        <w:t>Ramadan</w:t>
      </w:r>
      <w:r w:rsidRPr="00C349BE">
        <w:rPr>
          <w:color w:val="000000"/>
          <w:lang w:val="en-ID"/>
        </w:rPr>
        <w:t xml:space="preserve"> in a modern, inclusive and stylish way.</w:t>
      </w:r>
    </w:p>
    <w:p w14:paraId="72E8EBFE" w14:textId="77777777" w:rsidR="00C0531D" w:rsidRPr="00C349BE" w:rsidRDefault="00C0531D" w:rsidP="00C349BE">
      <w:pPr>
        <w:pStyle w:val="NormalWeb"/>
        <w:spacing w:before="0" w:beforeAutospacing="0" w:after="0" w:afterAutospacing="0"/>
        <w:rPr>
          <w:b/>
          <w:bCs/>
          <w:color w:val="000000"/>
          <w:lang w:val="en-ID"/>
        </w:rPr>
      </w:pPr>
      <w:r w:rsidRPr="00C349BE">
        <w:rPr>
          <w:b/>
          <w:bCs/>
          <w:color w:val="000000"/>
          <w:lang w:val="en-ID"/>
        </w:rPr>
        <w:t xml:space="preserve">Multimodal Discourse Analysis of </w:t>
      </w:r>
      <w:proofErr w:type="spellStart"/>
      <w:r w:rsidRPr="00C349BE">
        <w:rPr>
          <w:b/>
          <w:bCs/>
          <w:i/>
          <w:iCs/>
          <w:color w:val="000000"/>
          <w:lang w:val="en-ID"/>
        </w:rPr>
        <w:t>Indomie</w:t>
      </w:r>
      <w:proofErr w:type="spellEnd"/>
      <w:r w:rsidRPr="00C349BE">
        <w:rPr>
          <w:b/>
          <w:bCs/>
          <w:i/>
          <w:iCs/>
          <w:color w:val="000000"/>
          <w:lang w:val="en-ID"/>
        </w:rPr>
        <w:t xml:space="preserve">   </w:t>
      </w:r>
      <w:r w:rsidRPr="00C349BE">
        <w:rPr>
          <w:b/>
          <w:bCs/>
          <w:color w:val="000000"/>
          <w:lang w:val="en-ID"/>
        </w:rPr>
        <w:t xml:space="preserve"> </w:t>
      </w:r>
    </w:p>
    <w:p w14:paraId="66AE8882" w14:textId="77777777" w:rsidR="00C0531D" w:rsidRPr="00C349BE" w:rsidRDefault="00C0531D" w:rsidP="00C349BE">
      <w:pPr>
        <w:pStyle w:val="NormalWeb"/>
        <w:ind w:firstLine="720"/>
        <w:jc w:val="both"/>
        <w:rPr>
          <w:color w:val="000000"/>
          <w:lang w:val="en-ID"/>
        </w:rPr>
      </w:pPr>
      <w:r w:rsidRPr="00C349BE">
        <w:rPr>
          <w:color w:val="000000"/>
          <w:lang w:val="en-ID"/>
        </w:rPr>
        <w:t xml:space="preserve">The advertisement of </w:t>
      </w:r>
      <w:proofErr w:type="spellStart"/>
      <w:r w:rsidRPr="00C349BE">
        <w:rPr>
          <w:i/>
          <w:iCs/>
          <w:color w:val="000000"/>
          <w:lang w:val="en-ID"/>
        </w:rPr>
        <w:t>Iklan</w:t>
      </w:r>
      <w:proofErr w:type="spellEnd"/>
      <w:r w:rsidRPr="00C349BE">
        <w:rPr>
          <w:i/>
          <w:iCs/>
          <w:color w:val="000000"/>
          <w:lang w:val="en-ID"/>
        </w:rPr>
        <w:t xml:space="preserve"> </w:t>
      </w:r>
      <w:proofErr w:type="spellStart"/>
      <w:r w:rsidRPr="00C349BE">
        <w:rPr>
          <w:i/>
          <w:iCs/>
          <w:color w:val="000000"/>
          <w:lang w:val="en-ID"/>
        </w:rPr>
        <w:t>Indomie</w:t>
      </w:r>
      <w:proofErr w:type="spellEnd"/>
      <w:r w:rsidRPr="00C349BE">
        <w:rPr>
          <w:i/>
          <w:iCs/>
          <w:color w:val="000000"/>
          <w:lang w:val="en-ID"/>
        </w:rPr>
        <w:t xml:space="preserve"> </w:t>
      </w:r>
      <w:proofErr w:type="spellStart"/>
      <w:r w:rsidRPr="00C349BE">
        <w:rPr>
          <w:i/>
          <w:iCs/>
          <w:color w:val="000000"/>
          <w:lang w:val="en-ID"/>
        </w:rPr>
        <w:t>edisi</w:t>
      </w:r>
      <w:proofErr w:type="spellEnd"/>
      <w:r w:rsidRPr="00C349BE">
        <w:rPr>
          <w:i/>
          <w:iCs/>
          <w:color w:val="000000"/>
          <w:lang w:val="en-ID"/>
        </w:rPr>
        <w:t xml:space="preserve"> Ramadhan "Ambil </w:t>
      </w:r>
      <w:proofErr w:type="spellStart"/>
      <w:r w:rsidRPr="00C349BE">
        <w:rPr>
          <w:i/>
          <w:iCs/>
          <w:color w:val="000000"/>
          <w:lang w:val="en-ID"/>
        </w:rPr>
        <w:t>Nikmatnya</w:t>
      </w:r>
      <w:proofErr w:type="spellEnd"/>
      <w:r w:rsidRPr="00C349BE">
        <w:rPr>
          <w:i/>
          <w:iCs/>
          <w:color w:val="000000"/>
          <w:lang w:val="en-ID"/>
        </w:rPr>
        <w:t xml:space="preserve"> Ramadhan Bareng </w:t>
      </w:r>
      <w:proofErr w:type="spellStart"/>
      <w:r w:rsidRPr="00C349BE">
        <w:rPr>
          <w:i/>
          <w:iCs/>
          <w:color w:val="000000"/>
          <w:lang w:val="en-ID"/>
        </w:rPr>
        <w:t>Indomie</w:t>
      </w:r>
      <w:proofErr w:type="spellEnd"/>
      <w:r w:rsidRPr="00C349BE">
        <w:rPr>
          <w:i/>
          <w:iCs/>
          <w:color w:val="000000"/>
          <w:lang w:val="en-ID"/>
        </w:rPr>
        <w:t xml:space="preserve">” </w:t>
      </w:r>
      <w:r w:rsidRPr="00C349BE">
        <w:rPr>
          <w:color w:val="000000"/>
          <w:lang w:val="en-ID"/>
        </w:rPr>
        <w:t>was uploaded on February 25</w:t>
      </w:r>
      <w:r w:rsidRPr="00C349BE">
        <w:rPr>
          <w:color w:val="000000"/>
          <w:vertAlign w:val="superscript"/>
          <w:lang w:val="en-ID"/>
        </w:rPr>
        <w:t>th</w:t>
      </w:r>
      <w:r w:rsidRPr="00C349BE">
        <w:rPr>
          <w:color w:val="000000"/>
          <w:lang w:val="en-ID"/>
        </w:rPr>
        <w:t xml:space="preserve">, 2025 by @ikhsanraditio_official on IR TVC Commercial </w:t>
      </w:r>
      <w:proofErr w:type="spellStart"/>
      <w:r w:rsidRPr="00C349BE">
        <w:rPr>
          <w:color w:val="000000"/>
          <w:lang w:val="en-ID"/>
        </w:rPr>
        <w:t>youtube’s</w:t>
      </w:r>
      <w:proofErr w:type="spellEnd"/>
      <w:r w:rsidRPr="00C349BE">
        <w:rPr>
          <w:color w:val="000000"/>
          <w:lang w:val="en-ID"/>
        </w:rPr>
        <w:t xml:space="preserve"> channel. Besides of promoting </w:t>
      </w:r>
      <w:proofErr w:type="spellStart"/>
      <w:r w:rsidRPr="00C349BE">
        <w:rPr>
          <w:i/>
          <w:iCs/>
          <w:color w:val="000000"/>
          <w:lang w:val="en-ID"/>
        </w:rPr>
        <w:t>Indomie</w:t>
      </w:r>
      <w:proofErr w:type="spellEnd"/>
      <w:r w:rsidRPr="00C349BE">
        <w:rPr>
          <w:color w:val="000000"/>
          <w:lang w:val="en-ID"/>
        </w:rPr>
        <w:t xml:space="preserve"> as the product, this advertisement shows a positive message about </w:t>
      </w:r>
      <w:r w:rsidRPr="00C349BE">
        <w:rPr>
          <w:color w:val="000000"/>
          <w:lang w:val="en-ID"/>
        </w:rPr>
        <w:lastRenderedPageBreak/>
        <w:t>dealing with the various moments that occur during the month of Ramadan that can be both pleasant and unexpected. Through a warm and empathetic narrative, the advertisement illustrates that while we may experience sadness, worry, or confusion during Ramadan, there is always joy to be found in others and in ourselves.</w:t>
      </w:r>
    </w:p>
    <w:p w14:paraId="6EB11F5B" w14:textId="77777777" w:rsidR="00C0531D" w:rsidRPr="00C349BE" w:rsidRDefault="00C0531D" w:rsidP="00C349BE">
      <w:pPr>
        <w:pStyle w:val="NormalWeb"/>
        <w:spacing w:before="0" w:beforeAutospacing="0" w:after="0" w:afterAutospacing="0"/>
        <w:ind w:firstLine="720"/>
        <w:jc w:val="both"/>
        <w:rPr>
          <w:color w:val="000000"/>
          <w:lang w:val="en-ID"/>
        </w:rPr>
      </w:pPr>
      <w:r w:rsidRPr="00C349BE">
        <w:rPr>
          <w:color w:val="000000"/>
          <w:lang w:val="en-ID"/>
        </w:rPr>
        <w:t xml:space="preserve">By carrying the campaign </w:t>
      </w:r>
      <w:r w:rsidRPr="00C349BE">
        <w:rPr>
          <w:i/>
          <w:iCs/>
          <w:color w:val="000000"/>
          <w:lang w:val="en-ID"/>
        </w:rPr>
        <w:t xml:space="preserve">Ambil </w:t>
      </w:r>
      <w:proofErr w:type="spellStart"/>
      <w:r w:rsidRPr="00C349BE">
        <w:rPr>
          <w:i/>
          <w:iCs/>
          <w:color w:val="000000"/>
          <w:lang w:val="en-ID"/>
        </w:rPr>
        <w:t>Nikmatnya</w:t>
      </w:r>
      <w:proofErr w:type="spellEnd"/>
      <w:r w:rsidRPr="00C349BE">
        <w:rPr>
          <w:i/>
          <w:iCs/>
          <w:color w:val="000000"/>
          <w:lang w:val="en-ID"/>
        </w:rPr>
        <w:t xml:space="preserve"> Ramadhan Bareng </w:t>
      </w:r>
      <w:proofErr w:type="spellStart"/>
      <w:r w:rsidRPr="00C349BE">
        <w:rPr>
          <w:i/>
          <w:iCs/>
          <w:color w:val="000000"/>
          <w:lang w:val="en-ID"/>
        </w:rPr>
        <w:t>Indomie</w:t>
      </w:r>
      <w:proofErr w:type="spellEnd"/>
      <w:r w:rsidRPr="00C349BE">
        <w:rPr>
          <w:color w:val="000000"/>
          <w:lang w:val="en-ID"/>
        </w:rPr>
        <w:t xml:space="preserve">, this advertisement invites its viewers to remain grateful and take lessons from every situation, while showing </w:t>
      </w:r>
      <w:proofErr w:type="spellStart"/>
      <w:r w:rsidRPr="00C349BE">
        <w:rPr>
          <w:i/>
          <w:iCs/>
          <w:color w:val="000000"/>
          <w:lang w:val="en-ID"/>
        </w:rPr>
        <w:t>Indomie</w:t>
      </w:r>
      <w:r w:rsidRPr="00C349BE">
        <w:rPr>
          <w:color w:val="000000"/>
          <w:lang w:val="en-ID"/>
        </w:rPr>
        <w:t>'s</w:t>
      </w:r>
      <w:proofErr w:type="spellEnd"/>
      <w:r w:rsidRPr="00C349BE">
        <w:rPr>
          <w:color w:val="000000"/>
          <w:lang w:val="en-ID"/>
        </w:rPr>
        <w:t xml:space="preserve"> role as a loyal friend who is always present in every moment. This advertisement not only sells products, but also strengthens emotional closeness with its consumers through the values of togetherness, sincerity, and warmth typical of Ramadan.</w:t>
      </w:r>
    </w:p>
    <w:p w14:paraId="3429FE43" w14:textId="77777777" w:rsidR="00C0531D" w:rsidRPr="00C349BE" w:rsidRDefault="00C0531D" w:rsidP="00C349BE">
      <w:pPr>
        <w:pStyle w:val="NormalWeb"/>
        <w:spacing w:before="0" w:beforeAutospacing="0" w:after="0" w:afterAutospacing="0"/>
        <w:jc w:val="both"/>
        <w:rPr>
          <w:color w:val="000000"/>
          <w:lang w:val="en-ID"/>
        </w:rPr>
      </w:pPr>
    </w:p>
    <w:p w14:paraId="5C1C7631" w14:textId="3B4066FF" w:rsidR="00C0531D" w:rsidRPr="00C349BE" w:rsidRDefault="00C0531D" w:rsidP="00C349BE">
      <w:pPr>
        <w:pStyle w:val="NormalWeb"/>
        <w:spacing w:before="0" w:beforeAutospacing="0" w:after="0" w:afterAutospacing="0"/>
        <w:jc w:val="both"/>
        <w:rPr>
          <w:i/>
          <w:iCs/>
          <w:color w:val="000000"/>
          <w:lang w:val="en-ID"/>
        </w:rPr>
      </w:pPr>
      <w:r w:rsidRPr="00C349BE">
        <w:rPr>
          <w:b/>
          <w:bCs/>
          <w:i/>
          <w:iCs/>
          <w:color w:val="000000"/>
          <w:lang w:val="en-ID"/>
        </w:rPr>
        <w:t>Visual mode analysis</w:t>
      </w:r>
    </w:p>
    <w:p w14:paraId="4BED34DC" w14:textId="53B0C097" w:rsidR="00C0531D" w:rsidRPr="00C349BE" w:rsidRDefault="00C0531D" w:rsidP="00C349BE">
      <w:pPr>
        <w:pStyle w:val="NormalWeb"/>
        <w:spacing w:before="0" w:beforeAutospacing="0" w:after="0" w:afterAutospacing="0"/>
        <w:jc w:val="both"/>
        <w:rPr>
          <w:color w:val="000000"/>
          <w:lang w:val="en-ID"/>
        </w:rPr>
      </w:pPr>
      <w:r w:rsidRPr="00C349BE">
        <w:rPr>
          <w:noProof/>
          <w:color w:val="000000"/>
          <w:lang w:val="en-ID"/>
        </w:rPr>
        <w:drawing>
          <wp:inline distT="0" distB="0" distL="0" distR="0" wp14:anchorId="0392C9D8" wp14:editId="2DEC0CB8">
            <wp:extent cx="5724525" cy="1652270"/>
            <wp:effectExtent l="0" t="0" r="9525" b="5080"/>
            <wp:docPr id="132184289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1652270"/>
                    </a:xfrm>
                    <a:prstGeom prst="rect">
                      <a:avLst/>
                    </a:prstGeom>
                    <a:noFill/>
                  </pic:spPr>
                </pic:pic>
              </a:graphicData>
            </a:graphic>
          </wp:inline>
        </w:drawing>
      </w:r>
    </w:p>
    <w:p w14:paraId="7DADA1BA" w14:textId="311DD39A" w:rsidR="00C0531D" w:rsidRPr="00C349BE" w:rsidRDefault="00C0531D" w:rsidP="00C349BE">
      <w:pPr>
        <w:pStyle w:val="NormalWeb"/>
        <w:spacing w:before="0" w:beforeAutospacing="0" w:after="0" w:afterAutospacing="0"/>
        <w:rPr>
          <w:color w:val="000000"/>
          <w:lang w:val="en-ID"/>
        </w:rPr>
      </w:pPr>
      <w:r w:rsidRPr="00C349BE">
        <w:rPr>
          <w:color w:val="000000"/>
          <w:lang w:val="en-ID"/>
        </w:rPr>
        <w:t xml:space="preserve">Picture VIII. </w:t>
      </w:r>
      <w:r w:rsidR="00BE7D14" w:rsidRPr="00C349BE">
        <w:rPr>
          <w:color w:val="000000"/>
          <w:lang w:val="en-ID"/>
        </w:rPr>
        <w:t xml:space="preserve">Sleeping while waiting for alarm to have </w:t>
      </w:r>
      <w:proofErr w:type="spellStart"/>
      <w:r w:rsidR="00BE7D14" w:rsidRPr="00C349BE">
        <w:rPr>
          <w:color w:val="000000"/>
          <w:lang w:val="en-ID"/>
        </w:rPr>
        <w:t>sahur</w:t>
      </w:r>
      <w:proofErr w:type="spellEnd"/>
      <w:r w:rsidR="00BE7D14" w:rsidRPr="00C349BE">
        <w:rPr>
          <w:color w:val="000000"/>
          <w:lang w:val="en-ID"/>
        </w:rPr>
        <w:tab/>
      </w:r>
      <w:r w:rsidR="00BE7D14" w:rsidRPr="00C349BE">
        <w:rPr>
          <w:color w:val="000000"/>
          <w:lang w:val="en-ID"/>
        </w:rPr>
        <w:tab/>
        <w:t xml:space="preserve">Picture IX. Awake for </w:t>
      </w:r>
      <w:proofErr w:type="spellStart"/>
      <w:r w:rsidR="00BE7D14" w:rsidRPr="00C349BE">
        <w:rPr>
          <w:color w:val="000000"/>
          <w:lang w:val="en-ID"/>
        </w:rPr>
        <w:t>sahur</w:t>
      </w:r>
      <w:proofErr w:type="spellEnd"/>
    </w:p>
    <w:p w14:paraId="05EC2E14" w14:textId="77777777" w:rsidR="00C0531D" w:rsidRPr="00C349BE" w:rsidRDefault="00C0531D" w:rsidP="00C349BE">
      <w:pPr>
        <w:pStyle w:val="NormalWeb"/>
        <w:spacing w:before="0" w:beforeAutospacing="0" w:after="0" w:afterAutospacing="0"/>
        <w:rPr>
          <w:color w:val="000000"/>
          <w:lang w:val="en-ID"/>
        </w:rPr>
      </w:pPr>
    </w:p>
    <w:p w14:paraId="462C6892" w14:textId="4D63A359" w:rsidR="00BE7D14" w:rsidRPr="00C349BE" w:rsidRDefault="00BE7D14" w:rsidP="00C349BE">
      <w:pPr>
        <w:pStyle w:val="NormalWeb"/>
        <w:ind w:firstLine="720"/>
        <w:jc w:val="both"/>
        <w:rPr>
          <w:color w:val="000000"/>
          <w:lang w:val="en"/>
        </w:rPr>
      </w:pPr>
      <w:r w:rsidRPr="00C349BE">
        <w:rPr>
          <w:color w:val="000000"/>
          <w:lang w:val="en-ID"/>
        </w:rPr>
        <w:t xml:space="preserve">Several different situations are shown in 30 seconds long of the advertisement. In the first situation, </w:t>
      </w:r>
      <w:r w:rsidRPr="00C349BE">
        <w:rPr>
          <w:color w:val="000000"/>
          <w:lang w:val="en"/>
        </w:rPr>
        <w:t xml:space="preserve">A young man is sleeping in his bed with the dimly lights, and the digital clock shows 3.59 in the early morning. The dim blue light and table lamps create a calm, intimate and personal atmosphere, underlining person’s private moments while sleeping as is shown in </w:t>
      </w:r>
      <w:r w:rsidRPr="00C349BE">
        <w:rPr>
          <w:i/>
          <w:iCs/>
          <w:color w:val="000000"/>
          <w:lang w:val="en"/>
        </w:rPr>
        <w:t xml:space="preserve">Image </w:t>
      </w:r>
      <w:r w:rsidR="00AC71CB" w:rsidRPr="00C349BE">
        <w:rPr>
          <w:i/>
          <w:iCs/>
          <w:color w:val="000000"/>
          <w:lang w:val="en"/>
        </w:rPr>
        <w:t>VIII</w:t>
      </w:r>
      <w:r w:rsidRPr="00C349BE">
        <w:rPr>
          <w:color w:val="000000"/>
          <w:lang w:val="en"/>
        </w:rPr>
        <w:t xml:space="preserve">. Next, </w:t>
      </w:r>
      <w:r w:rsidRPr="00C349BE">
        <w:rPr>
          <w:i/>
          <w:iCs/>
          <w:color w:val="000000"/>
          <w:lang w:val="en"/>
        </w:rPr>
        <w:t>Image I</w:t>
      </w:r>
      <w:r w:rsidR="00AC71CB" w:rsidRPr="00C349BE">
        <w:rPr>
          <w:i/>
          <w:iCs/>
          <w:color w:val="000000"/>
          <w:lang w:val="en"/>
        </w:rPr>
        <w:t>X</w:t>
      </w:r>
      <w:r w:rsidRPr="00C349BE">
        <w:rPr>
          <w:color w:val="000000"/>
          <w:lang w:val="en"/>
        </w:rPr>
        <w:t xml:space="preserve"> shows the character's shocked expression when he realizes that time is almost up for </w:t>
      </w:r>
      <w:proofErr w:type="spellStart"/>
      <w:r w:rsidRPr="00C349BE">
        <w:rPr>
          <w:i/>
          <w:iCs/>
          <w:color w:val="000000"/>
          <w:lang w:val="en"/>
        </w:rPr>
        <w:t>sahur</w:t>
      </w:r>
      <w:proofErr w:type="spellEnd"/>
      <w:r w:rsidRPr="00C349BE">
        <w:rPr>
          <w:color w:val="000000"/>
          <w:lang w:val="en"/>
        </w:rPr>
        <w:t xml:space="preserve">, adding a strong element of humor and empathy. The young man's facial expression reflects a relatable situation, especially in the month of Ramadan, precisely when it is almost time for </w:t>
      </w:r>
      <w:proofErr w:type="spellStart"/>
      <w:r w:rsidRPr="00C349BE">
        <w:rPr>
          <w:i/>
          <w:iCs/>
          <w:color w:val="000000"/>
          <w:lang w:val="en"/>
        </w:rPr>
        <w:t>sahur</w:t>
      </w:r>
      <w:proofErr w:type="spellEnd"/>
      <w:r w:rsidRPr="00C349BE">
        <w:rPr>
          <w:color w:val="000000"/>
          <w:lang w:val="en"/>
        </w:rPr>
        <w:t xml:space="preserve">.  </w:t>
      </w:r>
    </w:p>
    <w:p w14:paraId="30B48700" w14:textId="761B57CB" w:rsidR="00BE7D14" w:rsidRPr="00C349BE" w:rsidRDefault="00BE7D14" w:rsidP="00C349BE">
      <w:pPr>
        <w:pStyle w:val="NormalWeb"/>
        <w:spacing w:after="0"/>
        <w:ind w:firstLine="720"/>
        <w:jc w:val="both"/>
        <w:rPr>
          <w:color w:val="000000"/>
          <w:lang w:val="en"/>
        </w:rPr>
      </w:pPr>
      <w:r w:rsidRPr="00C349BE">
        <w:rPr>
          <w:color w:val="000000"/>
          <w:lang w:val="en"/>
        </w:rPr>
        <w:t xml:space="preserve">Through the visuals of </w:t>
      </w:r>
      <w:r w:rsidR="00AC71CB" w:rsidRPr="00C349BE">
        <w:rPr>
          <w:i/>
          <w:iCs/>
          <w:color w:val="000000"/>
          <w:lang w:val="en"/>
        </w:rPr>
        <w:t>picture</w:t>
      </w:r>
      <w:r w:rsidRPr="00C349BE">
        <w:rPr>
          <w:i/>
          <w:iCs/>
          <w:color w:val="000000"/>
          <w:lang w:val="en"/>
        </w:rPr>
        <w:t xml:space="preserve"> </w:t>
      </w:r>
      <w:r w:rsidR="00AC71CB" w:rsidRPr="00C349BE">
        <w:rPr>
          <w:i/>
          <w:iCs/>
          <w:color w:val="000000"/>
          <w:lang w:val="en"/>
        </w:rPr>
        <w:t>VIII</w:t>
      </w:r>
      <w:r w:rsidRPr="00C349BE">
        <w:rPr>
          <w:color w:val="000000"/>
          <w:lang w:val="en"/>
        </w:rPr>
        <w:t xml:space="preserve"> and </w:t>
      </w:r>
      <w:r w:rsidR="00AC71CB" w:rsidRPr="00C349BE">
        <w:rPr>
          <w:i/>
          <w:iCs/>
          <w:color w:val="000000"/>
          <w:lang w:val="en"/>
        </w:rPr>
        <w:t>picture</w:t>
      </w:r>
      <w:r w:rsidRPr="00C349BE">
        <w:rPr>
          <w:i/>
          <w:iCs/>
          <w:color w:val="000000"/>
          <w:lang w:val="en"/>
        </w:rPr>
        <w:t xml:space="preserve"> I</w:t>
      </w:r>
      <w:r w:rsidR="00AC71CB" w:rsidRPr="00C349BE">
        <w:rPr>
          <w:i/>
          <w:iCs/>
          <w:color w:val="000000"/>
          <w:lang w:val="en"/>
        </w:rPr>
        <w:t>X</w:t>
      </w:r>
      <w:r w:rsidRPr="00C349BE">
        <w:rPr>
          <w:color w:val="000000"/>
          <w:lang w:val="en"/>
        </w:rPr>
        <w:t xml:space="preserve">, this advertisement successfully builds an emotional and cultural connection with the audience. The relatable image of waking up for </w:t>
      </w:r>
      <w:proofErr w:type="spellStart"/>
      <w:r w:rsidRPr="00C349BE">
        <w:rPr>
          <w:i/>
          <w:iCs/>
          <w:color w:val="000000"/>
          <w:lang w:val="en"/>
        </w:rPr>
        <w:t>sahur</w:t>
      </w:r>
      <w:proofErr w:type="spellEnd"/>
      <w:r w:rsidRPr="00C349BE">
        <w:rPr>
          <w:color w:val="000000"/>
          <w:lang w:val="en"/>
        </w:rPr>
        <w:t xml:space="preserve"> and the surprised facial expressions convey a funny moment in Ramadan even with a little panic.</w:t>
      </w:r>
    </w:p>
    <w:p w14:paraId="2134166B" w14:textId="3EEE4AA4" w:rsidR="00BE7D14" w:rsidRPr="00C349BE" w:rsidRDefault="00C50876" w:rsidP="00C349BE">
      <w:pPr>
        <w:pStyle w:val="NormalWeb"/>
        <w:spacing w:after="0"/>
        <w:jc w:val="both"/>
        <w:rPr>
          <w:color w:val="000000"/>
          <w:lang w:val="en"/>
        </w:rPr>
      </w:pPr>
      <w:r w:rsidRPr="00C349BE">
        <w:rPr>
          <w:noProof/>
          <w:color w:val="000000"/>
          <w:lang w:val="en"/>
        </w:rPr>
        <w:drawing>
          <wp:inline distT="0" distB="0" distL="0" distR="0" wp14:anchorId="098217D9" wp14:editId="2F049121">
            <wp:extent cx="5779770" cy="1130300"/>
            <wp:effectExtent l="0" t="0" r="0" b="0"/>
            <wp:docPr id="12873572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9770" cy="1130300"/>
                    </a:xfrm>
                    <a:prstGeom prst="rect">
                      <a:avLst/>
                    </a:prstGeom>
                    <a:noFill/>
                  </pic:spPr>
                </pic:pic>
              </a:graphicData>
            </a:graphic>
          </wp:inline>
        </w:drawing>
      </w:r>
    </w:p>
    <w:p w14:paraId="19A97E77" w14:textId="7FAF8B91" w:rsidR="00C0531D" w:rsidRPr="00C349BE" w:rsidRDefault="00C50876" w:rsidP="00C349BE">
      <w:pPr>
        <w:pStyle w:val="NormalWeb"/>
        <w:spacing w:before="0" w:beforeAutospacing="0" w:after="0" w:afterAutospacing="0"/>
        <w:rPr>
          <w:color w:val="000000"/>
          <w:lang w:val="id-ID"/>
        </w:rPr>
      </w:pPr>
      <w:r w:rsidRPr="00C349BE">
        <w:rPr>
          <w:color w:val="000000"/>
          <w:lang w:val="id-ID"/>
        </w:rPr>
        <w:lastRenderedPageBreak/>
        <w:t>Picture X. A message to break fasting</w:t>
      </w:r>
      <w:r w:rsidRPr="00C349BE">
        <w:rPr>
          <w:color w:val="000000"/>
          <w:lang w:val="id-ID"/>
        </w:rPr>
        <w:tab/>
      </w:r>
      <w:r w:rsidRPr="00C349BE">
        <w:rPr>
          <w:color w:val="000000"/>
          <w:lang w:val="id-ID"/>
        </w:rPr>
        <w:tab/>
      </w:r>
      <w:r w:rsidRPr="00C349BE">
        <w:rPr>
          <w:color w:val="000000"/>
          <w:lang w:val="id-ID"/>
        </w:rPr>
        <w:tab/>
        <w:t>picture XI. Dijected after cannot join</w:t>
      </w:r>
    </w:p>
    <w:p w14:paraId="69AAA94E" w14:textId="4E9FF7AF" w:rsidR="00C50876" w:rsidRPr="00C349BE" w:rsidRDefault="00C50876" w:rsidP="00C349BE">
      <w:pPr>
        <w:pStyle w:val="NormalWeb"/>
        <w:ind w:firstLine="720"/>
        <w:jc w:val="both"/>
        <w:rPr>
          <w:color w:val="000000"/>
          <w:lang w:val="en"/>
        </w:rPr>
      </w:pPr>
      <w:r w:rsidRPr="00C349BE">
        <w:rPr>
          <w:color w:val="000000"/>
          <w:lang w:val="en-ID"/>
        </w:rPr>
        <w:t xml:space="preserve">In the second situation, </w:t>
      </w:r>
      <w:r w:rsidRPr="00C349BE">
        <w:rPr>
          <w:color w:val="000000"/>
          <w:lang w:val="en"/>
        </w:rPr>
        <w:t xml:space="preserve">it conveys a strong emotional and social narrative through visual choices, facial expressions, and background elements. On the first image in </w:t>
      </w:r>
      <w:r w:rsidRPr="00C349BE">
        <w:rPr>
          <w:i/>
          <w:iCs/>
          <w:color w:val="000000"/>
          <w:lang w:val="en"/>
        </w:rPr>
        <w:t xml:space="preserve">Image </w:t>
      </w:r>
      <w:r w:rsidR="00AC71CB" w:rsidRPr="00C349BE">
        <w:rPr>
          <w:i/>
          <w:iCs/>
          <w:color w:val="000000"/>
          <w:lang w:val="en"/>
        </w:rPr>
        <w:t>X</w:t>
      </w:r>
      <w:r w:rsidRPr="00C349BE">
        <w:rPr>
          <w:color w:val="000000"/>
          <w:lang w:val="en"/>
        </w:rPr>
        <w:t xml:space="preserve">, it shows that a young man receives and looks at a message on his phone with message </w:t>
      </w:r>
      <w:r w:rsidRPr="00C349BE">
        <w:rPr>
          <w:i/>
          <w:iCs/>
          <w:color w:val="000000"/>
          <w:lang w:val="en"/>
        </w:rPr>
        <w:t>IKUT BERBUKA KAN???</w:t>
      </w:r>
      <w:r w:rsidRPr="00C349BE">
        <w:rPr>
          <w:color w:val="000000"/>
          <w:lang w:val="en"/>
        </w:rPr>
        <w:t xml:space="preserve"> from his friends inviting him to break fasting together. The message with picture shows a group of friends eating together with happy expressions. This visual mode emphasizes the aspect of togetherness and social values ​​in the month of Ramadan, showing that breaking the fast is an important moment to gather.</w:t>
      </w:r>
    </w:p>
    <w:p w14:paraId="2EC6F3E2" w14:textId="4DBF63DF" w:rsidR="00C50876" w:rsidRPr="00C349BE" w:rsidRDefault="00C50876" w:rsidP="00C349BE">
      <w:pPr>
        <w:pStyle w:val="NormalWeb"/>
        <w:spacing w:before="0" w:beforeAutospacing="0" w:after="0" w:afterAutospacing="0"/>
        <w:ind w:firstLine="720"/>
        <w:jc w:val="both"/>
        <w:rPr>
          <w:color w:val="000000"/>
          <w:lang w:val="en"/>
        </w:rPr>
      </w:pPr>
      <w:r w:rsidRPr="00C349BE">
        <w:rPr>
          <w:color w:val="000000"/>
          <w:lang w:val="en"/>
        </w:rPr>
        <w:t xml:space="preserve">Meanwhile, the other image in </w:t>
      </w:r>
      <w:r w:rsidRPr="00C349BE">
        <w:rPr>
          <w:i/>
          <w:iCs/>
          <w:color w:val="000000"/>
          <w:lang w:val="en"/>
        </w:rPr>
        <w:t xml:space="preserve">Image </w:t>
      </w:r>
      <w:r w:rsidR="00AC71CB" w:rsidRPr="00C349BE">
        <w:rPr>
          <w:i/>
          <w:iCs/>
          <w:color w:val="000000"/>
          <w:lang w:val="en"/>
        </w:rPr>
        <w:t>XI</w:t>
      </w:r>
      <w:r w:rsidRPr="00C349BE">
        <w:rPr>
          <w:color w:val="000000"/>
          <w:lang w:val="en"/>
        </w:rPr>
        <w:t>, the man who saw the message appears to be sitting alone at work, surrounded by a busy and visually cold atmosphere. His facial expression shows dilemma and fatigue, hinting at the conflict between professional obligations and the desire to socialize which suggests he will not be able to attend the event</w:t>
      </w:r>
      <w:r w:rsidRPr="00C349BE">
        <w:rPr>
          <w:color w:val="000000"/>
          <w:lang w:val="en-ID"/>
        </w:rPr>
        <w:t xml:space="preserve">. </w:t>
      </w:r>
      <w:r w:rsidRPr="00C349BE">
        <w:rPr>
          <w:color w:val="000000"/>
          <w:lang w:val="en"/>
        </w:rPr>
        <w:t xml:space="preserve">The contrast of lighting between the warm, colorful image (the </w:t>
      </w:r>
      <w:proofErr w:type="spellStart"/>
      <w:r w:rsidRPr="00C349BE">
        <w:rPr>
          <w:i/>
          <w:iCs/>
          <w:color w:val="000000"/>
          <w:lang w:val="en"/>
        </w:rPr>
        <w:t>bukber</w:t>
      </w:r>
      <w:proofErr w:type="spellEnd"/>
      <w:r w:rsidRPr="00C349BE">
        <w:rPr>
          <w:color w:val="000000"/>
          <w:lang w:val="en"/>
        </w:rPr>
        <w:t xml:space="preserve"> photo) and the cold, dim image (the workspace) reinforces the emotional meaning: one presents social warmth, the other shows solitude.</w:t>
      </w:r>
    </w:p>
    <w:p w14:paraId="0498DE77" w14:textId="77777777" w:rsidR="00C50876" w:rsidRPr="00C349BE" w:rsidRDefault="00C50876" w:rsidP="00C349BE">
      <w:pPr>
        <w:pStyle w:val="NormalWeb"/>
        <w:spacing w:before="0" w:beforeAutospacing="0" w:after="0" w:afterAutospacing="0"/>
        <w:jc w:val="both"/>
        <w:rPr>
          <w:color w:val="000000"/>
          <w:lang w:val="en"/>
        </w:rPr>
      </w:pPr>
    </w:p>
    <w:p w14:paraId="160E366E" w14:textId="595E2849" w:rsidR="00C50876" w:rsidRPr="00C349BE" w:rsidRDefault="00C50876" w:rsidP="00C349BE">
      <w:pPr>
        <w:pStyle w:val="NormalWeb"/>
        <w:spacing w:before="0" w:beforeAutospacing="0" w:after="0" w:afterAutospacing="0"/>
        <w:jc w:val="both"/>
        <w:rPr>
          <w:color w:val="000000"/>
          <w:lang w:val="id-ID"/>
        </w:rPr>
      </w:pPr>
      <w:r w:rsidRPr="00C349BE">
        <w:rPr>
          <w:noProof/>
          <w:color w:val="000000"/>
          <w:lang w:val="id-ID"/>
        </w:rPr>
        <w:drawing>
          <wp:inline distT="0" distB="0" distL="0" distR="0" wp14:anchorId="00360D4B" wp14:editId="04CBF5CC">
            <wp:extent cx="5724525" cy="1289050"/>
            <wp:effectExtent l="0" t="0" r="9525" b="6350"/>
            <wp:docPr id="159953450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1289050"/>
                    </a:xfrm>
                    <a:prstGeom prst="rect">
                      <a:avLst/>
                    </a:prstGeom>
                    <a:noFill/>
                  </pic:spPr>
                </pic:pic>
              </a:graphicData>
            </a:graphic>
          </wp:inline>
        </w:drawing>
      </w:r>
    </w:p>
    <w:p w14:paraId="0A514C54" w14:textId="310B3324" w:rsidR="00C50876" w:rsidRPr="00C349BE" w:rsidRDefault="00C50876" w:rsidP="00C349BE">
      <w:pPr>
        <w:pStyle w:val="NormalWeb"/>
        <w:spacing w:before="0" w:beforeAutospacing="0" w:after="0" w:afterAutospacing="0"/>
        <w:jc w:val="both"/>
        <w:rPr>
          <w:color w:val="000000"/>
          <w:lang w:val="id-ID"/>
        </w:rPr>
      </w:pPr>
      <w:r w:rsidRPr="00C349BE">
        <w:rPr>
          <w:color w:val="000000"/>
          <w:lang w:val="id-ID"/>
        </w:rPr>
        <w:t xml:space="preserve">Picture XII. At stall with indomie </w:t>
      </w:r>
      <w:r w:rsidRPr="00C349BE">
        <w:rPr>
          <w:color w:val="000000"/>
          <w:lang w:val="id-ID"/>
        </w:rPr>
        <w:tab/>
      </w:r>
      <w:r w:rsidRPr="00C349BE">
        <w:rPr>
          <w:color w:val="000000"/>
          <w:lang w:val="id-ID"/>
        </w:rPr>
        <w:tab/>
        <w:t xml:space="preserve">    Picture XIII. Break fasting by eating indomie </w:t>
      </w:r>
    </w:p>
    <w:p w14:paraId="76B93998" w14:textId="77777777" w:rsidR="00C50876" w:rsidRPr="00C349BE" w:rsidRDefault="00C50876" w:rsidP="00C349BE">
      <w:pPr>
        <w:pStyle w:val="NormalWeb"/>
        <w:spacing w:before="0" w:beforeAutospacing="0" w:after="0" w:afterAutospacing="0"/>
        <w:jc w:val="both"/>
        <w:rPr>
          <w:color w:val="000000"/>
          <w:lang w:val="id-ID"/>
        </w:rPr>
      </w:pPr>
    </w:p>
    <w:p w14:paraId="304E8BB7" w14:textId="15149226" w:rsidR="00C50876" w:rsidRPr="00C349BE" w:rsidRDefault="00C50876" w:rsidP="00C349BE">
      <w:pPr>
        <w:pStyle w:val="NormalWeb"/>
        <w:ind w:firstLine="720"/>
        <w:jc w:val="both"/>
        <w:rPr>
          <w:color w:val="000000"/>
          <w:lang w:val="en"/>
        </w:rPr>
      </w:pPr>
      <w:r w:rsidRPr="00C349BE">
        <w:rPr>
          <w:color w:val="000000"/>
          <w:lang w:val="en"/>
        </w:rPr>
        <w:t xml:space="preserve">In this situation, it can be seen that the main subject (the woman in the light blue hijab) is placed in the center of the frame, making her the center of attention. Then, the background in this scene shows a bus terminal with red digital writing on the building inscribed </w:t>
      </w:r>
      <w:r w:rsidRPr="00C349BE">
        <w:rPr>
          <w:i/>
          <w:iCs/>
          <w:color w:val="000000"/>
          <w:lang w:val="en"/>
        </w:rPr>
        <w:t xml:space="preserve">Terminal </w:t>
      </w:r>
      <w:proofErr w:type="spellStart"/>
      <w:r w:rsidRPr="00C349BE">
        <w:rPr>
          <w:i/>
          <w:iCs/>
          <w:color w:val="000000"/>
          <w:lang w:val="en"/>
        </w:rPr>
        <w:t>Tipe</w:t>
      </w:r>
      <w:proofErr w:type="spellEnd"/>
      <w:r w:rsidRPr="00C349BE">
        <w:rPr>
          <w:i/>
          <w:iCs/>
          <w:color w:val="000000"/>
          <w:lang w:val="en"/>
        </w:rPr>
        <w:t xml:space="preserve"> A </w:t>
      </w:r>
      <w:proofErr w:type="spellStart"/>
      <w:r w:rsidRPr="00C349BE">
        <w:rPr>
          <w:i/>
          <w:iCs/>
          <w:color w:val="000000"/>
          <w:lang w:val="en"/>
        </w:rPr>
        <w:t>Pondok</w:t>
      </w:r>
      <w:proofErr w:type="spellEnd"/>
      <w:r w:rsidRPr="00C349BE">
        <w:rPr>
          <w:i/>
          <w:iCs/>
          <w:color w:val="000000"/>
          <w:lang w:val="en"/>
        </w:rPr>
        <w:t xml:space="preserve"> Cabe </w:t>
      </w:r>
      <w:r w:rsidRPr="00C349BE">
        <w:rPr>
          <w:color w:val="000000"/>
          <w:lang w:val="en"/>
        </w:rPr>
        <w:t>as in</w:t>
      </w:r>
      <w:r w:rsidRPr="00C349BE">
        <w:rPr>
          <w:i/>
          <w:iCs/>
          <w:color w:val="000000"/>
          <w:lang w:val="en"/>
        </w:rPr>
        <w:t xml:space="preserve"> Image </w:t>
      </w:r>
      <w:r w:rsidR="00AC71CB" w:rsidRPr="00C349BE">
        <w:rPr>
          <w:i/>
          <w:iCs/>
          <w:color w:val="000000"/>
          <w:lang w:val="en"/>
        </w:rPr>
        <w:t>XII</w:t>
      </w:r>
      <w:r w:rsidRPr="00C349BE">
        <w:rPr>
          <w:color w:val="000000"/>
          <w:lang w:val="en"/>
        </w:rPr>
        <w:t xml:space="preserve">, indicating that the woman is on a journey, possibly far from home or family. </w:t>
      </w:r>
      <w:r w:rsidRPr="00C349BE">
        <w:rPr>
          <w:i/>
          <w:iCs/>
          <w:color w:val="000000"/>
          <w:lang w:val="en"/>
        </w:rPr>
        <w:t xml:space="preserve">In Image </w:t>
      </w:r>
      <w:r w:rsidR="00AC71CB" w:rsidRPr="00C349BE">
        <w:rPr>
          <w:i/>
          <w:iCs/>
          <w:color w:val="000000"/>
          <w:lang w:val="en"/>
        </w:rPr>
        <w:t>XIII</w:t>
      </w:r>
      <w:r w:rsidRPr="00C349BE">
        <w:rPr>
          <w:color w:val="000000"/>
          <w:lang w:val="en"/>
        </w:rPr>
        <w:t>, it shows the woman's facial expression as she spoons a bowl of instant noodles and indicates enjoyment, satisfaction, and a contemplative moment that she may be alone, but she doesn't feel lonely.</w:t>
      </w:r>
    </w:p>
    <w:p w14:paraId="454E3FCA" w14:textId="289C4991" w:rsidR="00C50876" w:rsidRPr="00C349BE" w:rsidRDefault="00C50876" w:rsidP="00C349BE">
      <w:pPr>
        <w:pStyle w:val="NormalWeb"/>
        <w:spacing w:before="0" w:beforeAutospacing="0" w:after="0" w:afterAutospacing="0"/>
        <w:ind w:firstLine="720"/>
        <w:jc w:val="both"/>
        <w:rPr>
          <w:color w:val="000000"/>
          <w:lang w:val="en"/>
        </w:rPr>
      </w:pPr>
      <w:r w:rsidRPr="00C349BE">
        <w:rPr>
          <w:color w:val="000000"/>
          <w:lang w:val="en"/>
        </w:rPr>
        <w:t xml:space="preserve">Through the </w:t>
      </w:r>
      <w:r w:rsidRPr="00C349BE">
        <w:rPr>
          <w:i/>
          <w:iCs/>
          <w:color w:val="000000"/>
          <w:lang w:val="en"/>
        </w:rPr>
        <w:t xml:space="preserve">Image </w:t>
      </w:r>
      <w:r w:rsidR="00AC71CB" w:rsidRPr="00C349BE">
        <w:rPr>
          <w:i/>
          <w:iCs/>
          <w:color w:val="000000"/>
          <w:lang w:val="en"/>
        </w:rPr>
        <w:t xml:space="preserve">XII </w:t>
      </w:r>
      <w:r w:rsidRPr="00C349BE">
        <w:rPr>
          <w:color w:val="000000"/>
          <w:lang w:val="en"/>
        </w:rPr>
        <w:t>and</w:t>
      </w:r>
      <w:r w:rsidR="00AC71CB" w:rsidRPr="00C349BE">
        <w:rPr>
          <w:color w:val="000000"/>
          <w:lang w:val="en"/>
        </w:rPr>
        <w:t xml:space="preserve"> XIII</w:t>
      </w:r>
      <w:r w:rsidRPr="00C349BE">
        <w:rPr>
          <w:i/>
          <w:iCs/>
          <w:color w:val="000000"/>
          <w:lang w:val="en"/>
        </w:rPr>
        <w:t xml:space="preserve"> </w:t>
      </w:r>
      <w:r w:rsidRPr="00C349BE">
        <w:rPr>
          <w:color w:val="000000"/>
          <w:lang w:val="en"/>
        </w:rPr>
        <w:t>in this situation, it can be seen that the young woman is breaking her fast alone in a simple food stall (</w:t>
      </w:r>
      <w:proofErr w:type="spellStart"/>
      <w:r w:rsidRPr="00C349BE">
        <w:rPr>
          <w:i/>
          <w:iCs/>
          <w:color w:val="000000"/>
          <w:lang w:val="en"/>
        </w:rPr>
        <w:t>Warmindo</w:t>
      </w:r>
      <w:proofErr w:type="spellEnd"/>
      <w:r w:rsidRPr="00C349BE">
        <w:rPr>
          <w:color w:val="000000"/>
          <w:lang w:val="en"/>
        </w:rPr>
        <w:t xml:space="preserve">) at the terminal, with a suitcase and a box of instant noodles beside her. The dark night atmosphere, the warm lighting from the stall, and the presence of a broken vehicle on the right side create an atmosphere of a delayed journey. This visual conveys feelings of isolation, fatigue, but also the warmth brought by simple food like </w:t>
      </w:r>
      <w:proofErr w:type="spellStart"/>
      <w:r w:rsidRPr="00C349BE">
        <w:rPr>
          <w:i/>
          <w:iCs/>
          <w:color w:val="000000"/>
          <w:lang w:val="en"/>
        </w:rPr>
        <w:t>Indomie</w:t>
      </w:r>
      <w:proofErr w:type="spellEnd"/>
      <w:r w:rsidRPr="00C349BE">
        <w:rPr>
          <w:color w:val="000000"/>
          <w:lang w:val="en"/>
        </w:rPr>
        <w:t xml:space="preserve">. The warm color of the stall's interior, contrasting with the night and rain, and the woman's satisfied expression while </w:t>
      </w:r>
      <w:r w:rsidRPr="00C349BE">
        <w:rPr>
          <w:color w:val="000000"/>
          <w:lang w:val="en"/>
        </w:rPr>
        <w:lastRenderedPageBreak/>
        <w:t xml:space="preserve">eating noodles create the meaning that the warmth of </w:t>
      </w:r>
      <w:r w:rsidRPr="00C349BE">
        <w:rPr>
          <w:i/>
          <w:iCs/>
          <w:color w:val="000000"/>
          <w:lang w:val="en"/>
        </w:rPr>
        <w:t>Ramadan</w:t>
      </w:r>
      <w:r w:rsidRPr="00C349BE">
        <w:rPr>
          <w:color w:val="000000"/>
          <w:lang w:val="en"/>
        </w:rPr>
        <w:t xml:space="preserve"> does not always come from luxury, but it can be from small meaningful moments</w:t>
      </w:r>
    </w:p>
    <w:p w14:paraId="02E5E716" w14:textId="4D175D07" w:rsidR="00C50876" w:rsidRPr="00C349BE" w:rsidRDefault="00C50876" w:rsidP="00C349BE">
      <w:pPr>
        <w:pStyle w:val="NormalWeb"/>
        <w:spacing w:after="0"/>
        <w:rPr>
          <w:b/>
          <w:bCs/>
          <w:i/>
          <w:iCs/>
          <w:color w:val="000000"/>
          <w:lang w:val="en-ID"/>
        </w:rPr>
      </w:pPr>
      <w:r w:rsidRPr="00C349BE">
        <w:rPr>
          <w:b/>
          <w:bCs/>
          <w:i/>
          <w:iCs/>
          <w:color w:val="000000"/>
          <w:lang w:val="en-ID"/>
        </w:rPr>
        <w:t>Gesture mode analysis</w:t>
      </w:r>
    </w:p>
    <w:p w14:paraId="426B9701" w14:textId="75D5199A" w:rsidR="00C50876" w:rsidRPr="00C349BE" w:rsidRDefault="00C50876" w:rsidP="00C349BE">
      <w:pPr>
        <w:pStyle w:val="NormalWeb"/>
        <w:spacing w:before="0" w:beforeAutospacing="0" w:after="0" w:afterAutospacing="0"/>
        <w:jc w:val="both"/>
        <w:rPr>
          <w:color w:val="000000"/>
          <w:lang w:val="en"/>
        </w:rPr>
      </w:pPr>
      <w:r w:rsidRPr="00C349BE">
        <w:rPr>
          <w:noProof/>
          <w:color w:val="000000"/>
          <w:lang w:val="en"/>
        </w:rPr>
        <w:drawing>
          <wp:inline distT="0" distB="0" distL="0" distR="0" wp14:anchorId="40314636" wp14:editId="022929CB">
            <wp:extent cx="5403850" cy="1511300"/>
            <wp:effectExtent l="0" t="0" r="6350" b="0"/>
            <wp:docPr id="14962832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3850" cy="1511300"/>
                    </a:xfrm>
                    <a:prstGeom prst="rect">
                      <a:avLst/>
                    </a:prstGeom>
                    <a:noFill/>
                  </pic:spPr>
                </pic:pic>
              </a:graphicData>
            </a:graphic>
          </wp:inline>
        </w:drawing>
      </w:r>
    </w:p>
    <w:p w14:paraId="197A7A4F" w14:textId="11020FAE" w:rsidR="00C50876" w:rsidRPr="00C349BE" w:rsidRDefault="00C50876" w:rsidP="00C349BE">
      <w:pPr>
        <w:pStyle w:val="NormalWeb"/>
        <w:spacing w:before="0" w:beforeAutospacing="0" w:after="0" w:afterAutospacing="0"/>
        <w:jc w:val="both"/>
        <w:rPr>
          <w:color w:val="000000"/>
          <w:lang w:val="id-ID"/>
        </w:rPr>
      </w:pPr>
      <w:r w:rsidRPr="00C349BE">
        <w:rPr>
          <w:color w:val="000000"/>
          <w:lang w:val="id-ID"/>
        </w:rPr>
        <w:t>Picture XIV. Taking indomie for menu</w:t>
      </w:r>
      <w:r w:rsidRPr="00C349BE">
        <w:rPr>
          <w:color w:val="000000"/>
          <w:lang w:val="id-ID"/>
        </w:rPr>
        <w:tab/>
      </w:r>
      <w:r w:rsidRPr="00C349BE">
        <w:rPr>
          <w:color w:val="000000"/>
          <w:lang w:val="id-ID"/>
        </w:rPr>
        <w:tab/>
      </w:r>
      <w:r w:rsidR="00F327AD" w:rsidRPr="00C349BE">
        <w:rPr>
          <w:color w:val="000000"/>
          <w:lang w:val="id-ID"/>
        </w:rPr>
        <w:t>picture XV. Cooking process</w:t>
      </w:r>
    </w:p>
    <w:p w14:paraId="17E490BE" w14:textId="4189C8BD" w:rsidR="00F327AD" w:rsidRPr="00C349BE" w:rsidRDefault="00F327AD" w:rsidP="00C349BE">
      <w:pPr>
        <w:pStyle w:val="NormalWeb"/>
        <w:spacing w:before="0" w:beforeAutospacing="0" w:after="0" w:afterAutospacing="0"/>
        <w:jc w:val="center"/>
        <w:rPr>
          <w:color w:val="000000"/>
          <w:lang w:val="id-ID"/>
        </w:rPr>
      </w:pPr>
      <w:r w:rsidRPr="00C349BE">
        <w:rPr>
          <w:noProof/>
          <w:color w:val="000000"/>
          <w:lang w:val="id-ID"/>
        </w:rPr>
        <w:drawing>
          <wp:inline distT="0" distB="0" distL="0" distR="0" wp14:anchorId="067BEB03" wp14:editId="0CC01F9F">
            <wp:extent cx="3218815" cy="1792605"/>
            <wp:effectExtent l="0" t="0" r="635" b="0"/>
            <wp:docPr id="19554360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8815" cy="1792605"/>
                    </a:xfrm>
                    <a:prstGeom prst="rect">
                      <a:avLst/>
                    </a:prstGeom>
                    <a:noFill/>
                  </pic:spPr>
                </pic:pic>
              </a:graphicData>
            </a:graphic>
          </wp:inline>
        </w:drawing>
      </w:r>
    </w:p>
    <w:p w14:paraId="7C5619F4" w14:textId="4078A4A2" w:rsidR="00F327AD" w:rsidRPr="00C349BE" w:rsidRDefault="00F327AD" w:rsidP="00C349BE">
      <w:pPr>
        <w:pStyle w:val="NormalWeb"/>
        <w:spacing w:before="0" w:beforeAutospacing="0" w:after="0" w:afterAutospacing="0"/>
        <w:jc w:val="both"/>
        <w:rPr>
          <w:color w:val="000000"/>
          <w:lang w:val="id-ID"/>
        </w:rPr>
      </w:pPr>
      <w:r w:rsidRPr="00C349BE">
        <w:rPr>
          <w:color w:val="000000"/>
          <w:lang w:val="id-ID"/>
        </w:rPr>
        <w:tab/>
      </w:r>
      <w:r w:rsidRPr="00C349BE">
        <w:rPr>
          <w:color w:val="000000"/>
          <w:lang w:val="id-ID"/>
        </w:rPr>
        <w:tab/>
      </w:r>
      <w:r w:rsidRPr="00C349BE">
        <w:rPr>
          <w:color w:val="000000"/>
          <w:lang w:val="id-ID"/>
        </w:rPr>
        <w:tab/>
        <w:t>Picture XVI. Enjoying Indomie</w:t>
      </w:r>
    </w:p>
    <w:p w14:paraId="62E3776B" w14:textId="040E3073" w:rsidR="00F327AD" w:rsidRPr="00C349BE" w:rsidRDefault="00F327AD" w:rsidP="00C349BE">
      <w:pPr>
        <w:pStyle w:val="NormalWeb"/>
        <w:ind w:firstLine="720"/>
        <w:jc w:val="both"/>
        <w:rPr>
          <w:color w:val="000000"/>
          <w:lang w:val="en"/>
        </w:rPr>
      </w:pPr>
      <w:r w:rsidRPr="00C349BE">
        <w:rPr>
          <w:color w:val="000000"/>
          <w:lang w:val="en"/>
        </w:rPr>
        <w:t xml:space="preserve">In the advertisement of </w:t>
      </w:r>
      <w:proofErr w:type="spellStart"/>
      <w:r w:rsidRPr="00C349BE">
        <w:rPr>
          <w:i/>
          <w:iCs/>
          <w:color w:val="000000"/>
          <w:lang w:val="en-ID"/>
        </w:rPr>
        <w:t>Iklan</w:t>
      </w:r>
      <w:proofErr w:type="spellEnd"/>
      <w:r w:rsidRPr="00C349BE">
        <w:rPr>
          <w:i/>
          <w:iCs/>
          <w:color w:val="000000"/>
          <w:lang w:val="en-ID"/>
        </w:rPr>
        <w:t xml:space="preserve"> </w:t>
      </w:r>
      <w:proofErr w:type="spellStart"/>
      <w:r w:rsidRPr="00C349BE">
        <w:rPr>
          <w:i/>
          <w:iCs/>
          <w:color w:val="000000"/>
          <w:lang w:val="en-ID"/>
        </w:rPr>
        <w:t>Indomie</w:t>
      </w:r>
      <w:proofErr w:type="spellEnd"/>
      <w:r w:rsidRPr="00C349BE">
        <w:rPr>
          <w:i/>
          <w:iCs/>
          <w:color w:val="000000"/>
          <w:lang w:val="en-ID"/>
        </w:rPr>
        <w:t xml:space="preserve"> </w:t>
      </w:r>
      <w:proofErr w:type="spellStart"/>
      <w:r w:rsidRPr="00C349BE">
        <w:rPr>
          <w:i/>
          <w:iCs/>
          <w:color w:val="000000"/>
          <w:lang w:val="en-ID"/>
        </w:rPr>
        <w:t>edisi</w:t>
      </w:r>
      <w:proofErr w:type="spellEnd"/>
      <w:r w:rsidRPr="00C349BE">
        <w:rPr>
          <w:i/>
          <w:iCs/>
          <w:color w:val="000000"/>
          <w:lang w:val="en-ID"/>
        </w:rPr>
        <w:t xml:space="preserve"> Ramadhan "Ambil </w:t>
      </w:r>
      <w:proofErr w:type="spellStart"/>
      <w:r w:rsidRPr="00C349BE">
        <w:rPr>
          <w:i/>
          <w:iCs/>
          <w:color w:val="000000"/>
          <w:lang w:val="en-ID"/>
        </w:rPr>
        <w:t>Nikmatnya</w:t>
      </w:r>
      <w:proofErr w:type="spellEnd"/>
      <w:r w:rsidRPr="00C349BE">
        <w:rPr>
          <w:i/>
          <w:iCs/>
          <w:color w:val="000000"/>
          <w:lang w:val="en-ID"/>
        </w:rPr>
        <w:t xml:space="preserve"> Ramadhan Bareng </w:t>
      </w:r>
      <w:proofErr w:type="spellStart"/>
      <w:r w:rsidRPr="00C349BE">
        <w:rPr>
          <w:i/>
          <w:iCs/>
          <w:color w:val="000000"/>
          <w:lang w:val="en-ID"/>
        </w:rPr>
        <w:t>Indomie</w:t>
      </w:r>
      <w:proofErr w:type="spellEnd"/>
      <w:r w:rsidRPr="00C349BE">
        <w:rPr>
          <w:i/>
          <w:iCs/>
          <w:color w:val="000000"/>
          <w:lang w:val="en-ID"/>
        </w:rPr>
        <w:t>”</w:t>
      </w:r>
      <w:r w:rsidRPr="00C349BE">
        <w:rPr>
          <w:color w:val="000000"/>
          <w:lang w:val="en"/>
        </w:rPr>
        <w:t xml:space="preserve">, gesture mode is used strategically to convey strong emotional and cultural messages through body expressions, hand movements, and interactions with objects. In the </w:t>
      </w:r>
      <w:r w:rsidRPr="00C349BE">
        <w:rPr>
          <w:i/>
          <w:iCs/>
          <w:color w:val="000000"/>
          <w:lang w:val="en"/>
        </w:rPr>
        <w:t xml:space="preserve">Image </w:t>
      </w:r>
      <w:r w:rsidR="00AC71CB" w:rsidRPr="00C349BE">
        <w:rPr>
          <w:i/>
          <w:iCs/>
          <w:color w:val="000000"/>
          <w:lang w:val="en"/>
        </w:rPr>
        <w:t>XIV</w:t>
      </w:r>
      <w:r w:rsidRPr="00C349BE">
        <w:rPr>
          <w:color w:val="000000"/>
          <w:lang w:val="en"/>
        </w:rPr>
        <w:t xml:space="preserve">, the hand gesture of the young man holding the </w:t>
      </w:r>
      <w:proofErr w:type="spellStart"/>
      <w:r w:rsidRPr="00C349BE">
        <w:rPr>
          <w:i/>
          <w:iCs/>
          <w:color w:val="000000"/>
          <w:lang w:val="en"/>
        </w:rPr>
        <w:t>Indomie</w:t>
      </w:r>
      <w:proofErr w:type="spellEnd"/>
      <w:r w:rsidRPr="00C349BE">
        <w:rPr>
          <w:i/>
          <w:iCs/>
          <w:color w:val="000000"/>
          <w:lang w:val="en"/>
        </w:rPr>
        <w:t xml:space="preserve"> Mi Goreng</w:t>
      </w:r>
      <w:r w:rsidRPr="00C349BE">
        <w:rPr>
          <w:color w:val="000000"/>
          <w:lang w:val="en"/>
        </w:rPr>
        <w:t xml:space="preserve"> package proves the act of choosing the product in a personal and meaningful way. This movement is not merely functional, but reflects the young man’s emotional attachment as a consumer to the product that has become part of the tradition of breaking the fast. In this context, touching the packaging represents an affectionate decision by choosing the product fast with a pleasure feeling. </w:t>
      </w:r>
    </w:p>
    <w:p w14:paraId="4B69267A" w14:textId="4D5CF823" w:rsidR="00F327AD" w:rsidRPr="00C349BE" w:rsidRDefault="00F327AD" w:rsidP="00C349BE">
      <w:pPr>
        <w:pStyle w:val="NormalWeb"/>
        <w:ind w:firstLine="720"/>
        <w:jc w:val="both"/>
        <w:rPr>
          <w:color w:val="000000"/>
          <w:lang w:val="en"/>
        </w:rPr>
      </w:pPr>
      <w:r w:rsidRPr="00C349BE">
        <w:rPr>
          <w:color w:val="000000"/>
          <w:lang w:val="en"/>
        </w:rPr>
        <w:t xml:space="preserve">In </w:t>
      </w:r>
      <w:r w:rsidRPr="00C349BE">
        <w:rPr>
          <w:i/>
          <w:iCs/>
          <w:color w:val="000000"/>
          <w:lang w:val="en"/>
        </w:rPr>
        <w:t xml:space="preserve">Image </w:t>
      </w:r>
      <w:r w:rsidR="00AC71CB" w:rsidRPr="00C349BE">
        <w:rPr>
          <w:i/>
          <w:iCs/>
          <w:color w:val="000000"/>
          <w:lang w:val="en"/>
        </w:rPr>
        <w:t>XV</w:t>
      </w:r>
      <w:r w:rsidRPr="00C349BE">
        <w:rPr>
          <w:color w:val="000000"/>
          <w:lang w:val="en"/>
        </w:rPr>
        <w:t xml:space="preserve">, two images are seen. There is a plate of noodles served on the table and a frying pan brewing water on the stove. They imply an important transitional moment in </w:t>
      </w:r>
      <w:r w:rsidRPr="00C349BE">
        <w:rPr>
          <w:i/>
          <w:iCs/>
          <w:color w:val="000000"/>
          <w:lang w:val="en"/>
        </w:rPr>
        <w:t>Ramadan</w:t>
      </w:r>
      <w:r w:rsidRPr="00C349BE">
        <w:rPr>
          <w:color w:val="000000"/>
          <w:lang w:val="en"/>
        </w:rPr>
        <w:t xml:space="preserve">, showing the act of cooking and the preparation of eating. These show domestic values ​​in preparing one's own food in this case the young man’s food, while strengthening the nuance of readiness to prepare a menu for </w:t>
      </w:r>
      <w:proofErr w:type="spellStart"/>
      <w:r w:rsidRPr="00C349BE">
        <w:rPr>
          <w:i/>
          <w:iCs/>
          <w:color w:val="000000"/>
          <w:lang w:val="en"/>
        </w:rPr>
        <w:t>sahur</w:t>
      </w:r>
      <w:proofErr w:type="spellEnd"/>
      <w:r w:rsidRPr="00C349BE">
        <w:rPr>
          <w:color w:val="000000"/>
          <w:lang w:val="en"/>
        </w:rPr>
        <w:t xml:space="preserve"> time.</w:t>
      </w:r>
    </w:p>
    <w:p w14:paraId="1BF5F1A9" w14:textId="3C902C2F" w:rsidR="00F327AD" w:rsidRPr="00C349BE" w:rsidRDefault="00F327AD" w:rsidP="00C349BE">
      <w:pPr>
        <w:pStyle w:val="NormalWeb"/>
        <w:spacing w:after="0"/>
        <w:ind w:firstLine="720"/>
        <w:jc w:val="both"/>
        <w:rPr>
          <w:color w:val="000000"/>
          <w:lang w:val="en"/>
        </w:rPr>
      </w:pPr>
      <w:r w:rsidRPr="00C349BE">
        <w:rPr>
          <w:color w:val="000000"/>
          <w:lang w:val="en"/>
        </w:rPr>
        <w:t xml:space="preserve">Furthermore, in </w:t>
      </w:r>
      <w:r w:rsidRPr="00C349BE">
        <w:rPr>
          <w:i/>
          <w:iCs/>
          <w:color w:val="000000"/>
          <w:lang w:val="en"/>
        </w:rPr>
        <w:t xml:space="preserve">Image </w:t>
      </w:r>
      <w:r w:rsidR="00AC71CB" w:rsidRPr="00C349BE">
        <w:rPr>
          <w:i/>
          <w:iCs/>
          <w:color w:val="000000"/>
          <w:lang w:val="en"/>
        </w:rPr>
        <w:t>XVI</w:t>
      </w:r>
      <w:r w:rsidRPr="00C349BE">
        <w:rPr>
          <w:color w:val="000000"/>
          <w:lang w:val="en"/>
        </w:rPr>
        <w:t xml:space="preserve">, expressive body gestures are displayed through the way the young man as main character enjoys the noodles greedily by opening his mouth, closing his face to the plate, and showing satisfied expression. This gesture brings the audience into an intense sensory experience which is the pleasure of food for </w:t>
      </w:r>
      <w:proofErr w:type="spellStart"/>
      <w:r w:rsidRPr="00C349BE">
        <w:rPr>
          <w:i/>
          <w:iCs/>
          <w:color w:val="000000"/>
          <w:lang w:val="en"/>
        </w:rPr>
        <w:t>sahur</w:t>
      </w:r>
      <w:proofErr w:type="spellEnd"/>
      <w:r w:rsidRPr="00C349BE">
        <w:rPr>
          <w:color w:val="000000"/>
          <w:lang w:val="en"/>
        </w:rPr>
        <w:t xml:space="preserve">. The combination of facial expressions, relaxed body positions, and the simple </w:t>
      </w:r>
      <w:r w:rsidRPr="00C349BE">
        <w:rPr>
          <w:color w:val="000000"/>
          <w:lang w:val="en"/>
        </w:rPr>
        <w:lastRenderedPageBreak/>
        <w:t xml:space="preserve">kitchen context create an intimate, authentic, and relatable atmosphere. Without a long dialogue, this gesture communicates that the moment of enjoying </w:t>
      </w:r>
      <w:proofErr w:type="spellStart"/>
      <w:r w:rsidRPr="00C349BE">
        <w:rPr>
          <w:i/>
          <w:iCs/>
          <w:color w:val="000000"/>
          <w:lang w:val="en"/>
        </w:rPr>
        <w:t>Indomie</w:t>
      </w:r>
      <w:proofErr w:type="spellEnd"/>
      <w:r w:rsidRPr="00C349BE">
        <w:rPr>
          <w:color w:val="000000"/>
          <w:lang w:val="en"/>
        </w:rPr>
        <w:t xml:space="preserve"> is a form of small, sincere and intimate happiness, which is very closely related to the nuances of </w:t>
      </w:r>
      <w:r w:rsidRPr="00C349BE">
        <w:rPr>
          <w:i/>
          <w:iCs/>
          <w:color w:val="000000"/>
          <w:lang w:val="en"/>
        </w:rPr>
        <w:t>Ramadan</w:t>
      </w:r>
      <w:r w:rsidRPr="00C349BE">
        <w:rPr>
          <w:color w:val="000000"/>
          <w:lang w:val="en"/>
        </w:rPr>
        <w:t xml:space="preserve">. Those gestures become the main channel to reveal cultural values, affective experiences, and social meanings that are intended to be conveyed to the audience, especially the young generation who celebrate </w:t>
      </w:r>
      <w:r w:rsidRPr="00C349BE">
        <w:rPr>
          <w:i/>
          <w:iCs/>
          <w:color w:val="000000"/>
          <w:lang w:val="en"/>
        </w:rPr>
        <w:t>Ramadan</w:t>
      </w:r>
      <w:r w:rsidRPr="00C349BE">
        <w:rPr>
          <w:color w:val="000000"/>
          <w:lang w:val="en"/>
        </w:rPr>
        <w:t xml:space="preserve"> in solitude through simple way such as a quick </w:t>
      </w:r>
      <w:proofErr w:type="spellStart"/>
      <w:r w:rsidRPr="00C349BE">
        <w:rPr>
          <w:i/>
          <w:iCs/>
          <w:color w:val="000000"/>
          <w:lang w:val="en"/>
        </w:rPr>
        <w:t>sahur</w:t>
      </w:r>
      <w:proofErr w:type="spellEnd"/>
      <w:r w:rsidRPr="00C349BE">
        <w:rPr>
          <w:color w:val="000000"/>
          <w:lang w:val="en"/>
        </w:rPr>
        <w:t xml:space="preserve"> by eating </w:t>
      </w:r>
      <w:proofErr w:type="spellStart"/>
      <w:r w:rsidRPr="00C349BE">
        <w:rPr>
          <w:i/>
          <w:iCs/>
          <w:color w:val="000000"/>
          <w:lang w:val="en"/>
        </w:rPr>
        <w:t>Indomie</w:t>
      </w:r>
      <w:proofErr w:type="spellEnd"/>
      <w:r w:rsidRPr="00C349BE">
        <w:rPr>
          <w:color w:val="000000"/>
          <w:lang w:val="en"/>
        </w:rPr>
        <w:t>.</w:t>
      </w:r>
    </w:p>
    <w:p w14:paraId="059862D5" w14:textId="7CC39384" w:rsidR="00F327AD" w:rsidRPr="00C349BE" w:rsidRDefault="00F327AD" w:rsidP="00C349BE">
      <w:pPr>
        <w:pStyle w:val="NormalWeb"/>
        <w:spacing w:before="0" w:beforeAutospacing="0" w:after="0" w:afterAutospacing="0"/>
        <w:jc w:val="both"/>
        <w:rPr>
          <w:color w:val="000000"/>
          <w:lang w:val="id-ID"/>
        </w:rPr>
      </w:pPr>
      <w:r w:rsidRPr="00C349BE">
        <w:rPr>
          <w:noProof/>
          <w:color w:val="000000"/>
          <w:lang w:val="id-ID"/>
        </w:rPr>
        <w:drawing>
          <wp:inline distT="0" distB="0" distL="0" distR="0" wp14:anchorId="0B51D401" wp14:editId="38B6DB97">
            <wp:extent cx="5632450" cy="1536700"/>
            <wp:effectExtent l="0" t="0" r="6350" b="6350"/>
            <wp:docPr id="92595406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2450" cy="1536700"/>
                    </a:xfrm>
                    <a:prstGeom prst="rect">
                      <a:avLst/>
                    </a:prstGeom>
                    <a:noFill/>
                  </pic:spPr>
                </pic:pic>
              </a:graphicData>
            </a:graphic>
          </wp:inline>
        </w:drawing>
      </w:r>
    </w:p>
    <w:p w14:paraId="53E1FB1E" w14:textId="77777777" w:rsidR="00F327AD" w:rsidRPr="00C349BE" w:rsidRDefault="00F327AD" w:rsidP="00C349BE">
      <w:pPr>
        <w:pStyle w:val="NormalWeb"/>
        <w:spacing w:before="0" w:beforeAutospacing="0" w:after="0" w:afterAutospacing="0"/>
        <w:jc w:val="both"/>
        <w:rPr>
          <w:color w:val="000000"/>
          <w:lang w:val="id-ID"/>
        </w:rPr>
      </w:pPr>
    </w:p>
    <w:p w14:paraId="7C4303D2" w14:textId="07560F45" w:rsidR="00F327AD" w:rsidRPr="00C349BE" w:rsidRDefault="00F327AD" w:rsidP="00C349BE">
      <w:pPr>
        <w:pStyle w:val="NormalWeb"/>
        <w:spacing w:before="0" w:beforeAutospacing="0" w:after="0" w:afterAutospacing="0"/>
        <w:jc w:val="both"/>
        <w:rPr>
          <w:color w:val="000000"/>
          <w:lang w:val="id-ID"/>
        </w:rPr>
      </w:pPr>
      <w:r w:rsidRPr="00C349BE">
        <w:rPr>
          <w:color w:val="000000"/>
          <w:lang w:val="id-ID"/>
        </w:rPr>
        <w:t>Picture XVII. Giving indomie</w:t>
      </w:r>
      <w:r w:rsidRPr="00C349BE">
        <w:rPr>
          <w:color w:val="000000"/>
          <w:lang w:val="id-ID"/>
        </w:rPr>
        <w:tab/>
      </w:r>
      <w:r w:rsidRPr="00C349BE">
        <w:rPr>
          <w:color w:val="000000"/>
          <w:lang w:val="id-ID"/>
        </w:rPr>
        <w:tab/>
      </w:r>
      <w:r w:rsidRPr="00C349BE">
        <w:rPr>
          <w:color w:val="000000"/>
          <w:lang w:val="id-ID"/>
        </w:rPr>
        <w:tab/>
        <w:t xml:space="preserve">   picture XVIII. Variant of indomie soto</w:t>
      </w:r>
    </w:p>
    <w:p w14:paraId="57A16C7D" w14:textId="77777777" w:rsidR="00F327AD" w:rsidRPr="00C349BE" w:rsidRDefault="00F327AD" w:rsidP="00C349BE">
      <w:pPr>
        <w:pStyle w:val="NormalWeb"/>
        <w:spacing w:before="0" w:beforeAutospacing="0" w:after="0" w:afterAutospacing="0"/>
        <w:jc w:val="both"/>
        <w:rPr>
          <w:color w:val="000000"/>
          <w:lang w:val="id-ID"/>
        </w:rPr>
      </w:pPr>
    </w:p>
    <w:p w14:paraId="5C7879F5" w14:textId="36A43E13" w:rsidR="00F327AD" w:rsidRPr="00C349BE" w:rsidRDefault="00F327AD" w:rsidP="00C349BE">
      <w:pPr>
        <w:pStyle w:val="NormalWeb"/>
        <w:spacing w:before="0" w:beforeAutospacing="0" w:after="0" w:afterAutospacing="0"/>
        <w:jc w:val="center"/>
        <w:rPr>
          <w:color w:val="000000"/>
          <w:lang w:val="id-ID"/>
        </w:rPr>
      </w:pPr>
      <w:r w:rsidRPr="00C349BE">
        <w:rPr>
          <w:noProof/>
          <w:color w:val="000000"/>
          <w:lang w:val="id-ID"/>
        </w:rPr>
        <w:drawing>
          <wp:inline distT="0" distB="0" distL="0" distR="0" wp14:anchorId="42FEF7BE" wp14:editId="2B92B7DC">
            <wp:extent cx="3103245" cy="1725295"/>
            <wp:effectExtent l="0" t="0" r="1905" b="8255"/>
            <wp:docPr id="211875215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3245" cy="1725295"/>
                    </a:xfrm>
                    <a:prstGeom prst="rect">
                      <a:avLst/>
                    </a:prstGeom>
                    <a:noFill/>
                  </pic:spPr>
                </pic:pic>
              </a:graphicData>
            </a:graphic>
          </wp:inline>
        </w:drawing>
      </w:r>
    </w:p>
    <w:p w14:paraId="2C9CA892" w14:textId="6B0558EC" w:rsidR="00F327AD" w:rsidRPr="00C349BE" w:rsidRDefault="00F327AD" w:rsidP="00C349BE">
      <w:pPr>
        <w:pStyle w:val="NormalWeb"/>
        <w:spacing w:before="0" w:beforeAutospacing="0" w:after="0" w:afterAutospacing="0"/>
        <w:jc w:val="both"/>
        <w:rPr>
          <w:color w:val="000000"/>
          <w:lang w:val="id-ID"/>
        </w:rPr>
      </w:pPr>
      <w:r w:rsidRPr="00C349BE">
        <w:rPr>
          <w:color w:val="000000"/>
          <w:lang w:val="id-ID"/>
        </w:rPr>
        <w:tab/>
      </w:r>
      <w:r w:rsidRPr="00C349BE">
        <w:rPr>
          <w:color w:val="000000"/>
          <w:lang w:val="id-ID"/>
        </w:rPr>
        <w:tab/>
      </w:r>
      <w:r w:rsidRPr="00C349BE">
        <w:rPr>
          <w:color w:val="000000"/>
          <w:lang w:val="id-ID"/>
        </w:rPr>
        <w:tab/>
        <w:t>Picture XIX. Enjoying indomie</w:t>
      </w:r>
    </w:p>
    <w:p w14:paraId="2051D376" w14:textId="5B1B705C" w:rsidR="00F327AD" w:rsidRPr="00C349BE" w:rsidRDefault="00F327AD" w:rsidP="00C349BE">
      <w:pPr>
        <w:pStyle w:val="NormalWeb"/>
        <w:ind w:firstLine="720"/>
        <w:jc w:val="both"/>
        <w:rPr>
          <w:color w:val="000000"/>
          <w:lang w:val="en-ID"/>
        </w:rPr>
      </w:pPr>
      <w:r w:rsidRPr="00C349BE">
        <w:rPr>
          <w:color w:val="000000"/>
          <w:lang w:val="en"/>
        </w:rPr>
        <w:t xml:space="preserve">This second situation from this advertisement shows that communication in this advertisement is not only through words such as the phrase </w:t>
      </w:r>
      <w:proofErr w:type="spellStart"/>
      <w:r w:rsidRPr="00C349BE">
        <w:rPr>
          <w:i/>
          <w:iCs/>
          <w:color w:val="000000"/>
          <w:lang w:val="en"/>
        </w:rPr>
        <w:t>udah</w:t>
      </w:r>
      <w:proofErr w:type="spellEnd"/>
      <w:r w:rsidRPr="00C349BE">
        <w:rPr>
          <w:i/>
          <w:iCs/>
          <w:color w:val="000000"/>
          <w:lang w:val="en"/>
        </w:rPr>
        <w:t xml:space="preserve"> </w:t>
      </w:r>
      <w:proofErr w:type="spellStart"/>
      <w:r w:rsidRPr="00C349BE">
        <w:rPr>
          <w:i/>
          <w:iCs/>
          <w:color w:val="000000"/>
          <w:lang w:val="en"/>
        </w:rPr>
        <w:t>nikmatin</w:t>
      </w:r>
      <w:proofErr w:type="spellEnd"/>
      <w:r w:rsidRPr="00C349BE">
        <w:rPr>
          <w:i/>
          <w:iCs/>
          <w:color w:val="000000"/>
          <w:lang w:val="en"/>
        </w:rPr>
        <w:t xml:space="preserve"> </w:t>
      </w:r>
      <w:proofErr w:type="spellStart"/>
      <w:proofErr w:type="gramStart"/>
      <w:r w:rsidRPr="00C349BE">
        <w:rPr>
          <w:i/>
          <w:iCs/>
          <w:color w:val="000000"/>
          <w:lang w:val="en"/>
        </w:rPr>
        <w:t>aja</w:t>
      </w:r>
      <w:proofErr w:type="spellEnd"/>
      <w:r w:rsidRPr="00C349BE">
        <w:rPr>
          <w:i/>
          <w:iCs/>
          <w:color w:val="000000"/>
          <w:lang w:val="en"/>
        </w:rPr>
        <w:t>!</w:t>
      </w:r>
      <w:r w:rsidRPr="00C349BE">
        <w:rPr>
          <w:color w:val="000000"/>
          <w:lang w:val="en"/>
        </w:rPr>
        <w:t>,</w:t>
      </w:r>
      <w:proofErr w:type="gramEnd"/>
      <w:r w:rsidRPr="00C349BE">
        <w:rPr>
          <w:color w:val="000000"/>
          <w:lang w:val="en"/>
        </w:rPr>
        <w:t xml:space="preserve"> but also supported by gestures, facial expressions, visual backgrounds, and symbolic objects. In the </w:t>
      </w:r>
      <w:r w:rsidRPr="00C349BE">
        <w:rPr>
          <w:i/>
          <w:iCs/>
          <w:color w:val="000000"/>
          <w:lang w:val="en"/>
        </w:rPr>
        <w:t xml:space="preserve">Image </w:t>
      </w:r>
      <w:r w:rsidR="00AC71CB" w:rsidRPr="00C349BE">
        <w:rPr>
          <w:i/>
          <w:iCs/>
          <w:color w:val="000000"/>
          <w:lang w:val="en"/>
        </w:rPr>
        <w:t>XVII</w:t>
      </w:r>
      <w:r w:rsidRPr="00C349BE">
        <w:rPr>
          <w:color w:val="000000"/>
          <w:lang w:val="en"/>
        </w:rPr>
        <w:t xml:space="preserve">, two young men are seen smiling while holding bowls of noodles, it starts that young man’s friend knows that his friend is in a hectic situation of working. He can’t join his group to break the fast and even prepare his menu for breaking fasting for himself. So, the young man’s friend approaches him and offers him </w:t>
      </w:r>
      <w:proofErr w:type="spellStart"/>
      <w:r w:rsidRPr="00C349BE">
        <w:rPr>
          <w:i/>
          <w:iCs/>
          <w:color w:val="000000"/>
          <w:lang w:val="en"/>
        </w:rPr>
        <w:t>Indomie</w:t>
      </w:r>
      <w:proofErr w:type="spellEnd"/>
      <w:r w:rsidRPr="00C349BE">
        <w:rPr>
          <w:i/>
          <w:iCs/>
          <w:color w:val="000000"/>
          <w:lang w:val="en"/>
        </w:rPr>
        <w:t xml:space="preserve"> Mie Soto</w:t>
      </w:r>
      <w:r w:rsidRPr="00C349BE">
        <w:rPr>
          <w:color w:val="000000"/>
          <w:lang w:val="en"/>
        </w:rPr>
        <w:t xml:space="preserve">, a bowl of noodles with appetizing toppings as </w:t>
      </w:r>
      <w:r w:rsidRPr="00C349BE">
        <w:rPr>
          <w:i/>
          <w:iCs/>
          <w:color w:val="000000"/>
          <w:lang w:val="en"/>
        </w:rPr>
        <w:t xml:space="preserve">Image </w:t>
      </w:r>
      <w:r w:rsidR="00AC71CB" w:rsidRPr="00C349BE">
        <w:rPr>
          <w:i/>
          <w:iCs/>
          <w:color w:val="000000"/>
          <w:lang w:val="en"/>
        </w:rPr>
        <w:t>XVIII</w:t>
      </w:r>
      <w:r w:rsidRPr="00C349BE">
        <w:rPr>
          <w:color w:val="000000"/>
          <w:lang w:val="en"/>
        </w:rPr>
        <w:t xml:space="preserve"> which becomes a visual that triggers appetite and associates </w:t>
      </w:r>
      <w:proofErr w:type="spellStart"/>
      <w:r w:rsidRPr="00C349BE">
        <w:rPr>
          <w:i/>
          <w:iCs/>
          <w:color w:val="000000"/>
          <w:lang w:val="en"/>
        </w:rPr>
        <w:t>Indomie</w:t>
      </w:r>
      <w:proofErr w:type="spellEnd"/>
      <w:r w:rsidRPr="00C349BE">
        <w:rPr>
          <w:color w:val="000000"/>
          <w:lang w:val="en"/>
        </w:rPr>
        <w:t xml:space="preserve"> with </w:t>
      </w:r>
      <w:r w:rsidRPr="00C349BE">
        <w:rPr>
          <w:i/>
          <w:iCs/>
          <w:color w:val="000000"/>
          <w:lang w:val="en"/>
        </w:rPr>
        <w:t>Mie Soto</w:t>
      </w:r>
      <w:r w:rsidRPr="00C349BE">
        <w:rPr>
          <w:color w:val="000000"/>
          <w:lang w:val="en"/>
        </w:rPr>
        <w:t xml:space="preserve"> variant as a pleasure menu for breaking the fast</w:t>
      </w:r>
      <w:r w:rsidRPr="00C349BE">
        <w:rPr>
          <w:color w:val="000000"/>
          <w:lang w:val="en-ID"/>
        </w:rPr>
        <w:t xml:space="preserve">. </w:t>
      </w:r>
    </w:p>
    <w:p w14:paraId="23031F59" w14:textId="5E7E1AEC" w:rsidR="00F327AD" w:rsidRPr="00C349BE" w:rsidRDefault="00F327AD" w:rsidP="00C349BE">
      <w:pPr>
        <w:pStyle w:val="NormalWeb"/>
        <w:spacing w:before="0" w:beforeAutospacing="0" w:after="0" w:afterAutospacing="0"/>
        <w:ind w:firstLine="720"/>
        <w:jc w:val="both"/>
        <w:rPr>
          <w:color w:val="000000"/>
          <w:lang w:val="id-ID"/>
        </w:rPr>
      </w:pPr>
      <w:r w:rsidRPr="00C349BE">
        <w:rPr>
          <w:color w:val="000000"/>
          <w:lang w:val="en"/>
        </w:rPr>
        <w:t xml:space="preserve">By showing an expression of relaxation and mutual understanding, those gestures suggest close friendship and a relaxed atmosphere that is reinforced by eye contact and smiles as shown in </w:t>
      </w:r>
      <w:r w:rsidRPr="00C349BE">
        <w:rPr>
          <w:i/>
          <w:iCs/>
          <w:color w:val="000000"/>
          <w:lang w:val="en"/>
        </w:rPr>
        <w:t xml:space="preserve">Image </w:t>
      </w:r>
      <w:r w:rsidR="00AC71CB" w:rsidRPr="00C349BE">
        <w:rPr>
          <w:i/>
          <w:iCs/>
          <w:color w:val="000000"/>
          <w:lang w:val="en"/>
        </w:rPr>
        <w:t>XIX</w:t>
      </w:r>
      <w:r w:rsidRPr="00C349BE">
        <w:rPr>
          <w:color w:val="000000"/>
          <w:lang w:val="en"/>
        </w:rPr>
        <w:t xml:space="preserve">. This situation shows that even in the midst of the busy professional work environment, the moment of enjoying noodles together still provides space for relaxation and emotional closeness. The combination of visuals, </w:t>
      </w:r>
      <w:r w:rsidRPr="00C349BE">
        <w:rPr>
          <w:color w:val="000000"/>
          <w:lang w:val="en"/>
        </w:rPr>
        <w:lastRenderedPageBreak/>
        <w:t xml:space="preserve">expressions, and food symbols creates a strong visual narrative that </w:t>
      </w:r>
      <w:r w:rsidRPr="00C349BE">
        <w:rPr>
          <w:i/>
          <w:iCs/>
          <w:color w:val="000000"/>
          <w:lang w:val="en"/>
        </w:rPr>
        <w:t>Ramadan</w:t>
      </w:r>
      <w:r w:rsidRPr="00C349BE">
        <w:rPr>
          <w:color w:val="000000"/>
          <w:lang w:val="en"/>
        </w:rPr>
        <w:t xml:space="preserve"> is also about enjoying simple moments with those who close such as a friend</w:t>
      </w:r>
    </w:p>
    <w:p w14:paraId="3E672633" w14:textId="77777777" w:rsidR="00F327AD" w:rsidRPr="00C349BE" w:rsidRDefault="00F327AD" w:rsidP="00C349BE">
      <w:pPr>
        <w:pStyle w:val="NormalWeb"/>
        <w:spacing w:before="0" w:beforeAutospacing="0" w:after="0" w:afterAutospacing="0"/>
        <w:jc w:val="both"/>
        <w:rPr>
          <w:color w:val="000000"/>
          <w:lang w:val="id-ID"/>
        </w:rPr>
      </w:pPr>
    </w:p>
    <w:p w14:paraId="79322783" w14:textId="024897B3" w:rsidR="00F327AD" w:rsidRPr="00C349BE" w:rsidRDefault="00F327AD" w:rsidP="00C349BE">
      <w:pPr>
        <w:pStyle w:val="NormalWeb"/>
        <w:spacing w:before="0" w:beforeAutospacing="0" w:after="0" w:afterAutospacing="0"/>
        <w:jc w:val="center"/>
        <w:rPr>
          <w:color w:val="000000"/>
          <w:lang w:val="id-ID"/>
        </w:rPr>
      </w:pPr>
      <w:r w:rsidRPr="00C349BE">
        <w:rPr>
          <w:noProof/>
          <w:color w:val="000000"/>
          <w:lang w:val="id-ID"/>
        </w:rPr>
        <w:drawing>
          <wp:inline distT="0" distB="0" distL="0" distR="0" wp14:anchorId="773D6B03" wp14:editId="76E61D2D">
            <wp:extent cx="2660650" cy="1397000"/>
            <wp:effectExtent l="0" t="0" r="6350" b="0"/>
            <wp:docPr id="1122601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0650" cy="1397000"/>
                    </a:xfrm>
                    <a:prstGeom prst="rect">
                      <a:avLst/>
                    </a:prstGeom>
                    <a:noFill/>
                  </pic:spPr>
                </pic:pic>
              </a:graphicData>
            </a:graphic>
          </wp:inline>
        </w:drawing>
      </w:r>
    </w:p>
    <w:p w14:paraId="1400B18D" w14:textId="58E51BD1" w:rsidR="00F327AD" w:rsidRPr="00C349BE" w:rsidRDefault="00F327AD" w:rsidP="00C349BE">
      <w:pPr>
        <w:pStyle w:val="NormalWeb"/>
        <w:spacing w:before="0" w:beforeAutospacing="0" w:after="0" w:afterAutospacing="0"/>
        <w:jc w:val="both"/>
        <w:rPr>
          <w:color w:val="000000"/>
          <w:lang w:val="id-ID"/>
        </w:rPr>
      </w:pPr>
      <w:r w:rsidRPr="00C349BE">
        <w:rPr>
          <w:color w:val="000000"/>
          <w:lang w:val="id-ID"/>
        </w:rPr>
        <w:tab/>
      </w:r>
      <w:r w:rsidRPr="00C349BE">
        <w:rPr>
          <w:color w:val="000000"/>
          <w:lang w:val="id-ID"/>
        </w:rPr>
        <w:tab/>
      </w:r>
      <w:r w:rsidRPr="00C349BE">
        <w:rPr>
          <w:color w:val="000000"/>
          <w:lang w:val="id-ID"/>
        </w:rPr>
        <w:tab/>
      </w:r>
      <w:r w:rsidRPr="00C349BE">
        <w:rPr>
          <w:color w:val="000000"/>
          <w:lang w:val="id-ID"/>
        </w:rPr>
        <w:tab/>
        <w:t>Picture XX. Enjoying indomie</w:t>
      </w:r>
    </w:p>
    <w:p w14:paraId="21AD7D3E" w14:textId="77777777" w:rsidR="00F327AD" w:rsidRPr="00C349BE" w:rsidRDefault="00F327AD" w:rsidP="00C349BE">
      <w:pPr>
        <w:pStyle w:val="NormalWeb"/>
        <w:spacing w:before="0" w:beforeAutospacing="0" w:after="0" w:afterAutospacing="0"/>
        <w:jc w:val="both"/>
        <w:rPr>
          <w:color w:val="000000"/>
          <w:lang w:val="id-ID"/>
        </w:rPr>
      </w:pPr>
    </w:p>
    <w:p w14:paraId="036E6C70" w14:textId="78754802" w:rsidR="00F327AD" w:rsidRPr="00C349BE" w:rsidRDefault="00F327AD" w:rsidP="00C349BE">
      <w:pPr>
        <w:pStyle w:val="NormalWeb"/>
        <w:spacing w:before="0" w:beforeAutospacing="0" w:after="0" w:afterAutospacing="0"/>
        <w:jc w:val="both"/>
        <w:rPr>
          <w:color w:val="000000"/>
          <w:lang w:val="id-ID"/>
        </w:rPr>
      </w:pPr>
      <w:r w:rsidRPr="00C349BE">
        <w:rPr>
          <w:noProof/>
          <w:color w:val="000000"/>
          <w:lang w:val="id-ID"/>
        </w:rPr>
        <w:drawing>
          <wp:inline distT="0" distB="0" distL="0" distR="0" wp14:anchorId="72E58A45" wp14:editId="079F221D">
            <wp:extent cx="5403850" cy="1162050"/>
            <wp:effectExtent l="0" t="0" r="6350" b="0"/>
            <wp:docPr id="93866817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3850" cy="1162050"/>
                    </a:xfrm>
                    <a:prstGeom prst="rect">
                      <a:avLst/>
                    </a:prstGeom>
                    <a:noFill/>
                  </pic:spPr>
                </pic:pic>
              </a:graphicData>
            </a:graphic>
          </wp:inline>
        </w:drawing>
      </w:r>
    </w:p>
    <w:p w14:paraId="4D127E45" w14:textId="1C9E8BCA" w:rsidR="00F327AD" w:rsidRPr="00C349BE" w:rsidRDefault="00F327AD" w:rsidP="00C349BE">
      <w:pPr>
        <w:pStyle w:val="NormalWeb"/>
        <w:spacing w:before="0" w:beforeAutospacing="0" w:after="0" w:afterAutospacing="0"/>
        <w:jc w:val="both"/>
        <w:rPr>
          <w:color w:val="000000"/>
          <w:lang w:val="id-ID"/>
        </w:rPr>
      </w:pPr>
      <w:r w:rsidRPr="00C349BE">
        <w:rPr>
          <w:color w:val="000000"/>
          <w:lang w:val="id-ID"/>
        </w:rPr>
        <w:tab/>
      </w:r>
      <w:r w:rsidRPr="00C349BE">
        <w:rPr>
          <w:color w:val="000000"/>
          <w:lang w:val="id-ID"/>
        </w:rPr>
        <w:tab/>
      </w:r>
      <w:r w:rsidRPr="00C349BE">
        <w:rPr>
          <w:color w:val="000000"/>
          <w:lang w:val="id-ID"/>
        </w:rPr>
        <w:tab/>
        <w:t xml:space="preserve">Picture XXI. Going home with indomie </w:t>
      </w:r>
    </w:p>
    <w:p w14:paraId="61BCA4F8" w14:textId="7697C925" w:rsidR="00F327AD" w:rsidRPr="00C349BE" w:rsidRDefault="00F327AD" w:rsidP="00C349BE">
      <w:pPr>
        <w:pStyle w:val="NormalWeb"/>
        <w:ind w:firstLine="720"/>
        <w:jc w:val="both"/>
        <w:rPr>
          <w:color w:val="000000"/>
          <w:lang w:val="en"/>
        </w:rPr>
      </w:pPr>
      <w:r w:rsidRPr="00C349BE">
        <w:rPr>
          <w:color w:val="000000"/>
          <w:lang w:val="en"/>
        </w:rPr>
        <w:t xml:space="preserve">In this situation of advertisement, gesture plays a significant role in conveying a strong nonverbal meaning that is relevant to the </w:t>
      </w:r>
      <w:r w:rsidRPr="00C349BE">
        <w:rPr>
          <w:i/>
          <w:iCs/>
          <w:color w:val="000000"/>
          <w:lang w:val="en"/>
        </w:rPr>
        <w:t>Ramadan</w:t>
      </w:r>
      <w:r w:rsidRPr="00C349BE">
        <w:rPr>
          <w:color w:val="000000"/>
          <w:lang w:val="en"/>
        </w:rPr>
        <w:t xml:space="preserve"> atmosphere. In the </w:t>
      </w:r>
      <w:r w:rsidRPr="00C349BE">
        <w:rPr>
          <w:i/>
          <w:iCs/>
          <w:color w:val="000000"/>
          <w:lang w:val="en"/>
        </w:rPr>
        <w:t xml:space="preserve">Image </w:t>
      </w:r>
      <w:r w:rsidR="00AC71CB" w:rsidRPr="00C349BE">
        <w:rPr>
          <w:i/>
          <w:iCs/>
          <w:color w:val="000000"/>
          <w:lang w:val="en"/>
        </w:rPr>
        <w:t>XX</w:t>
      </w:r>
      <w:r w:rsidRPr="00C349BE">
        <w:rPr>
          <w:color w:val="000000"/>
          <w:lang w:val="en"/>
        </w:rPr>
        <w:t xml:space="preserve">, the young woman is seen slurping </w:t>
      </w:r>
      <w:proofErr w:type="spellStart"/>
      <w:r w:rsidRPr="00C349BE">
        <w:rPr>
          <w:i/>
          <w:iCs/>
          <w:color w:val="000000"/>
          <w:lang w:val="en"/>
        </w:rPr>
        <w:t>Indomie</w:t>
      </w:r>
      <w:proofErr w:type="spellEnd"/>
      <w:r w:rsidRPr="00C349BE">
        <w:rPr>
          <w:color w:val="000000"/>
          <w:lang w:val="en"/>
        </w:rPr>
        <w:t xml:space="preserve"> from a spoon before eating. This gesture culturally represents the care and pleasure of enjoying warm food, while also evoking an authentic and personal impression through her expression. Slurping on food is a small but meaningful act that shows excitement and amusement, especially in the month of </w:t>
      </w:r>
      <w:r w:rsidRPr="00C349BE">
        <w:rPr>
          <w:i/>
          <w:iCs/>
          <w:color w:val="000000"/>
          <w:lang w:val="en"/>
        </w:rPr>
        <w:t>Ramadan</w:t>
      </w:r>
      <w:r w:rsidRPr="00C349BE">
        <w:rPr>
          <w:color w:val="000000"/>
          <w:lang w:val="en"/>
        </w:rPr>
        <w:t xml:space="preserve"> when the moment of breaking the fast is highly anticipated even though not at home with family. </w:t>
      </w:r>
    </w:p>
    <w:p w14:paraId="1D11A652" w14:textId="0E1F519A" w:rsidR="00F327AD" w:rsidRPr="00C349BE" w:rsidRDefault="00F327AD" w:rsidP="00C349BE">
      <w:pPr>
        <w:pStyle w:val="NormalWeb"/>
        <w:ind w:firstLine="720"/>
        <w:jc w:val="both"/>
        <w:rPr>
          <w:color w:val="000000"/>
          <w:lang w:val="en"/>
        </w:rPr>
      </w:pPr>
      <w:r w:rsidRPr="00C349BE">
        <w:rPr>
          <w:color w:val="000000"/>
          <w:lang w:val="en"/>
        </w:rPr>
        <w:t xml:space="preserve">Furthermore, the </w:t>
      </w:r>
      <w:r w:rsidRPr="00C349BE">
        <w:rPr>
          <w:i/>
          <w:iCs/>
          <w:color w:val="000000"/>
          <w:lang w:val="en"/>
        </w:rPr>
        <w:t>Image X</w:t>
      </w:r>
      <w:r w:rsidR="00AC71CB" w:rsidRPr="00C349BE">
        <w:rPr>
          <w:i/>
          <w:iCs/>
          <w:color w:val="000000"/>
          <w:lang w:val="en"/>
        </w:rPr>
        <w:t>XI</w:t>
      </w:r>
      <w:r w:rsidRPr="00C349BE">
        <w:rPr>
          <w:color w:val="000000"/>
          <w:lang w:val="en"/>
        </w:rPr>
        <w:t xml:space="preserve"> shows that the gesture of the young woman standing with her body facing the bus and walking towards it conveys the meaning of readiness for a long journey. Her body position and neutral facial expression indicate that she is waiting and </w:t>
      </w:r>
      <w:proofErr w:type="spellStart"/>
      <w:r w:rsidRPr="00C349BE">
        <w:rPr>
          <w:color w:val="000000"/>
          <w:lang w:val="en"/>
        </w:rPr>
        <w:t>redy</w:t>
      </w:r>
      <w:proofErr w:type="spellEnd"/>
      <w:r w:rsidRPr="00C349BE">
        <w:rPr>
          <w:color w:val="000000"/>
          <w:lang w:val="en"/>
        </w:rPr>
        <w:t xml:space="preserve"> ready to undertake a long journey in </w:t>
      </w:r>
      <w:r w:rsidRPr="00C349BE">
        <w:rPr>
          <w:i/>
          <w:iCs/>
          <w:color w:val="000000"/>
          <w:lang w:val="en"/>
        </w:rPr>
        <w:t>Ramadan</w:t>
      </w:r>
      <w:r w:rsidRPr="00C349BE">
        <w:rPr>
          <w:color w:val="000000"/>
          <w:lang w:val="en"/>
        </w:rPr>
        <w:t xml:space="preserve"> which called as </w:t>
      </w:r>
      <w:r w:rsidRPr="00C349BE">
        <w:rPr>
          <w:i/>
          <w:iCs/>
          <w:color w:val="000000"/>
          <w:lang w:val="en"/>
        </w:rPr>
        <w:t>mudik</w:t>
      </w:r>
      <w:r w:rsidRPr="00C349BE">
        <w:rPr>
          <w:color w:val="000000"/>
          <w:lang w:val="en"/>
        </w:rPr>
        <w:t>. Her left hand appears to be touching or holding part of the suitcase, which signals stability and control, and reinforces the narrative that she is prepared herself to leave the terminal.</w:t>
      </w:r>
    </w:p>
    <w:p w14:paraId="14638838" w14:textId="0B2584C0" w:rsidR="00F327AD" w:rsidRPr="00C349BE" w:rsidRDefault="00F327AD" w:rsidP="00C349BE">
      <w:pPr>
        <w:pStyle w:val="NormalWeb"/>
        <w:spacing w:before="0" w:beforeAutospacing="0" w:after="0" w:afterAutospacing="0"/>
        <w:ind w:firstLine="720"/>
        <w:jc w:val="both"/>
        <w:rPr>
          <w:color w:val="000000"/>
          <w:lang w:val="id-ID"/>
        </w:rPr>
      </w:pPr>
      <w:r w:rsidRPr="00C349BE">
        <w:rPr>
          <w:color w:val="000000"/>
          <w:lang w:val="en"/>
        </w:rPr>
        <w:t xml:space="preserve">In the </w:t>
      </w:r>
      <w:r w:rsidRPr="00C349BE">
        <w:rPr>
          <w:i/>
          <w:iCs/>
          <w:color w:val="000000"/>
          <w:lang w:val="en"/>
        </w:rPr>
        <w:t xml:space="preserve">Image </w:t>
      </w:r>
      <w:r w:rsidR="00AC71CB" w:rsidRPr="00C349BE">
        <w:rPr>
          <w:i/>
          <w:iCs/>
          <w:color w:val="000000"/>
          <w:lang w:val="en"/>
        </w:rPr>
        <w:t>XX</w:t>
      </w:r>
      <w:r w:rsidRPr="00C349BE">
        <w:rPr>
          <w:color w:val="000000"/>
          <w:lang w:val="en"/>
        </w:rPr>
        <w:t xml:space="preserve">, although it does not show full gestures of the young woman, the placement of the </w:t>
      </w:r>
      <w:proofErr w:type="spellStart"/>
      <w:r w:rsidRPr="00C349BE">
        <w:rPr>
          <w:i/>
          <w:iCs/>
          <w:color w:val="000000"/>
          <w:lang w:val="en"/>
        </w:rPr>
        <w:t>Indomie</w:t>
      </w:r>
      <w:proofErr w:type="spellEnd"/>
      <w:r w:rsidRPr="00C349BE">
        <w:rPr>
          <w:color w:val="000000"/>
          <w:lang w:val="en"/>
        </w:rPr>
        <w:t xml:space="preserve"> box on top of the suitcase functions as a symbolic gesture. This suggests that </w:t>
      </w:r>
      <w:proofErr w:type="spellStart"/>
      <w:r w:rsidRPr="00C349BE">
        <w:rPr>
          <w:i/>
          <w:iCs/>
          <w:color w:val="000000"/>
          <w:lang w:val="en"/>
        </w:rPr>
        <w:t>Indomie</w:t>
      </w:r>
      <w:proofErr w:type="spellEnd"/>
      <w:r w:rsidRPr="00C349BE">
        <w:rPr>
          <w:color w:val="000000"/>
          <w:lang w:val="en"/>
        </w:rPr>
        <w:t xml:space="preserve"> is part of the Ramadan homecoming journey. It means that this product is not only filling her, but also accompanies her in important journey moments of </w:t>
      </w:r>
      <w:r w:rsidRPr="00C349BE">
        <w:rPr>
          <w:i/>
          <w:iCs/>
          <w:color w:val="000000"/>
          <w:lang w:val="en"/>
        </w:rPr>
        <w:t>mudik</w:t>
      </w:r>
      <w:r w:rsidRPr="00C349BE">
        <w:rPr>
          <w:color w:val="000000"/>
          <w:lang w:val="en"/>
        </w:rPr>
        <w:t xml:space="preserve">. In this image, gesture mode is not only seen from the movement of the young woman, but also through the position of the product that imply social intent and meaning. The </w:t>
      </w:r>
      <w:proofErr w:type="spellStart"/>
      <w:r w:rsidRPr="00C349BE">
        <w:rPr>
          <w:i/>
          <w:iCs/>
          <w:color w:val="000000"/>
          <w:lang w:val="en"/>
        </w:rPr>
        <w:t>Indomie</w:t>
      </w:r>
      <w:proofErr w:type="spellEnd"/>
      <w:r w:rsidRPr="00C349BE">
        <w:rPr>
          <w:color w:val="000000"/>
          <w:lang w:val="en"/>
        </w:rPr>
        <w:t xml:space="preserve"> box is placed prominently on top of the suitcase illustrates that the product is positioned as a souvenir or </w:t>
      </w:r>
      <w:r w:rsidRPr="00C349BE">
        <w:rPr>
          <w:i/>
          <w:iCs/>
          <w:color w:val="000000"/>
          <w:lang w:val="en"/>
        </w:rPr>
        <w:t>Ramadan</w:t>
      </w:r>
      <w:r w:rsidRPr="00C349BE">
        <w:rPr>
          <w:color w:val="000000"/>
          <w:lang w:val="en"/>
        </w:rPr>
        <w:t xml:space="preserve"> hampers for the family. The placement of this box visually occupies a central position and is in the main line of sight </w:t>
      </w:r>
      <w:r w:rsidRPr="00C349BE">
        <w:rPr>
          <w:color w:val="000000"/>
          <w:lang w:val="en"/>
        </w:rPr>
        <w:lastRenderedPageBreak/>
        <w:t xml:space="preserve">of the camera, as if voicing that </w:t>
      </w:r>
      <w:proofErr w:type="spellStart"/>
      <w:r w:rsidRPr="00C349BE">
        <w:rPr>
          <w:i/>
          <w:iCs/>
          <w:color w:val="000000"/>
          <w:lang w:val="en"/>
        </w:rPr>
        <w:t>Indomie</w:t>
      </w:r>
      <w:proofErr w:type="spellEnd"/>
      <w:r w:rsidRPr="00C349BE">
        <w:rPr>
          <w:color w:val="000000"/>
          <w:lang w:val="en"/>
        </w:rPr>
        <w:t xml:space="preserve"> is an inseparable part of the homecoming experience in the moment of </w:t>
      </w:r>
      <w:r w:rsidRPr="00C349BE">
        <w:rPr>
          <w:i/>
          <w:iCs/>
          <w:color w:val="000000"/>
          <w:lang w:val="en"/>
        </w:rPr>
        <w:t>mudik</w:t>
      </w:r>
      <w:r w:rsidRPr="00C349BE">
        <w:rPr>
          <w:color w:val="000000"/>
          <w:lang w:val="en"/>
        </w:rPr>
        <w:t xml:space="preserve"> Ramadan.</w:t>
      </w:r>
    </w:p>
    <w:p w14:paraId="6789F1A1" w14:textId="12CAC67E" w:rsidR="00616902" w:rsidRPr="00C349BE" w:rsidRDefault="00616902" w:rsidP="00C349BE">
      <w:pPr>
        <w:pStyle w:val="NormalWeb"/>
        <w:spacing w:after="0"/>
        <w:rPr>
          <w:b/>
          <w:bCs/>
          <w:i/>
          <w:iCs/>
          <w:color w:val="000000"/>
          <w:lang w:val="en-ID"/>
        </w:rPr>
      </w:pPr>
      <w:r w:rsidRPr="00C349BE">
        <w:rPr>
          <w:b/>
          <w:bCs/>
          <w:i/>
          <w:iCs/>
          <w:color w:val="000000"/>
          <w:lang w:val="en-ID"/>
        </w:rPr>
        <w:t>Linguistic mode analysis</w:t>
      </w:r>
    </w:p>
    <w:p w14:paraId="67D36578" w14:textId="77777777" w:rsidR="00616902" w:rsidRPr="00C349BE" w:rsidRDefault="00616902" w:rsidP="00C349BE">
      <w:pPr>
        <w:pStyle w:val="NormalWeb"/>
        <w:spacing w:before="0" w:beforeAutospacing="0" w:after="0" w:afterAutospacing="0"/>
        <w:rPr>
          <w:i/>
          <w:iCs/>
          <w:color w:val="000000"/>
          <w:lang w:val="en-ID"/>
        </w:rPr>
      </w:pPr>
      <w:r w:rsidRPr="00C349BE">
        <w:rPr>
          <w:color w:val="000000"/>
          <w:lang w:val="en-ID"/>
        </w:rPr>
        <w:t xml:space="preserve">Situation I = </w:t>
      </w:r>
      <w:r w:rsidRPr="00C349BE">
        <w:rPr>
          <w:i/>
          <w:iCs/>
          <w:color w:val="000000"/>
          <w:lang w:val="en-ID"/>
        </w:rPr>
        <w:t xml:space="preserve">Hah! Mau </w:t>
      </w:r>
      <w:proofErr w:type="spellStart"/>
      <w:r w:rsidRPr="00C349BE">
        <w:rPr>
          <w:i/>
          <w:iCs/>
          <w:color w:val="000000"/>
          <w:lang w:val="en-ID"/>
        </w:rPr>
        <w:t>sahur</w:t>
      </w:r>
      <w:proofErr w:type="spellEnd"/>
      <w:r w:rsidRPr="00C349BE">
        <w:rPr>
          <w:i/>
          <w:iCs/>
          <w:color w:val="000000"/>
          <w:lang w:val="en-ID"/>
        </w:rPr>
        <w:t>…</w:t>
      </w:r>
    </w:p>
    <w:p w14:paraId="33E89139" w14:textId="77777777" w:rsidR="00616902" w:rsidRPr="00C349BE" w:rsidRDefault="00616902" w:rsidP="00C349BE">
      <w:pPr>
        <w:pStyle w:val="NormalWeb"/>
        <w:spacing w:before="0" w:beforeAutospacing="0" w:after="0" w:afterAutospacing="0"/>
        <w:rPr>
          <w:color w:val="000000"/>
          <w:lang w:val="en-ID"/>
        </w:rPr>
      </w:pPr>
      <w:r w:rsidRPr="00C349BE">
        <w:rPr>
          <w:color w:val="000000"/>
          <w:lang w:val="en-ID"/>
        </w:rPr>
        <w:t xml:space="preserve">Situation II = </w:t>
      </w:r>
      <w:proofErr w:type="spellStart"/>
      <w:r w:rsidRPr="00C349BE">
        <w:rPr>
          <w:i/>
          <w:iCs/>
          <w:color w:val="000000"/>
          <w:lang w:val="en-ID"/>
        </w:rPr>
        <w:t>Udah</w:t>
      </w:r>
      <w:proofErr w:type="spellEnd"/>
      <w:r w:rsidRPr="00C349BE">
        <w:rPr>
          <w:i/>
          <w:iCs/>
          <w:color w:val="000000"/>
          <w:lang w:val="en-ID"/>
        </w:rPr>
        <w:t xml:space="preserve">, </w:t>
      </w:r>
      <w:proofErr w:type="spellStart"/>
      <w:r w:rsidRPr="00C349BE">
        <w:rPr>
          <w:i/>
          <w:iCs/>
          <w:color w:val="000000"/>
          <w:lang w:val="en-ID"/>
        </w:rPr>
        <w:t>nikmatin</w:t>
      </w:r>
      <w:proofErr w:type="spellEnd"/>
      <w:r w:rsidRPr="00C349BE">
        <w:rPr>
          <w:i/>
          <w:iCs/>
          <w:color w:val="000000"/>
          <w:lang w:val="en-ID"/>
        </w:rPr>
        <w:t xml:space="preserve"> </w:t>
      </w:r>
      <w:proofErr w:type="spellStart"/>
      <w:r w:rsidRPr="00C349BE">
        <w:rPr>
          <w:i/>
          <w:iCs/>
          <w:color w:val="000000"/>
          <w:lang w:val="en-ID"/>
        </w:rPr>
        <w:t>aja</w:t>
      </w:r>
      <w:proofErr w:type="spellEnd"/>
      <w:r w:rsidRPr="00C349BE">
        <w:rPr>
          <w:i/>
          <w:iCs/>
          <w:color w:val="000000"/>
          <w:lang w:val="en-ID"/>
        </w:rPr>
        <w:t>!</w:t>
      </w:r>
    </w:p>
    <w:p w14:paraId="7C180F5F" w14:textId="77777777" w:rsidR="00616902" w:rsidRPr="00C349BE" w:rsidRDefault="00616902" w:rsidP="00C349BE">
      <w:pPr>
        <w:pStyle w:val="NormalWeb"/>
        <w:spacing w:before="0" w:beforeAutospacing="0" w:after="0" w:afterAutospacing="0"/>
        <w:rPr>
          <w:color w:val="000000"/>
          <w:lang w:val="en-ID"/>
        </w:rPr>
      </w:pPr>
      <w:r w:rsidRPr="00C349BE">
        <w:rPr>
          <w:color w:val="000000"/>
          <w:lang w:val="en-ID"/>
        </w:rPr>
        <w:t xml:space="preserve">Situation III = </w:t>
      </w:r>
      <w:r w:rsidRPr="00C349BE">
        <w:rPr>
          <w:i/>
          <w:iCs/>
          <w:color w:val="000000"/>
          <w:lang w:val="en-ID"/>
        </w:rPr>
        <w:t xml:space="preserve">Ini buat </w:t>
      </w:r>
      <w:proofErr w:type="spellStart"/>
      <w:r w:rsidRPr="00C349BE">
        <w:rPr>
          <w:i/>
          <w:iCs/>
          <w:color w:val="000000"/>
          <w:lang w:val="en-ID"/>
        </w:rPr>
        <w:t>buka</w:t>
      </w:r>
      <w:proofErr w:type="spellEnd"/>
      <w:r w:rsidRPr="00C349BE">
        <w:rPr>
          <w:i/>
          <w:iCs/>
          <w:color w:val="000000"/>
          <w:lang w:val="en-ID"/>
        </w:rPr>
        <w:t xml:space="preserve"> </w:t>
      </w:r>
      <w:proofErr w:type="spellStart"/>
      <w:r w:rsidRPr="00C349BE">
        <w:rPr>
          <w:i/>
          <w:iCs/>
          <w:color w:val="000000"/>
          <w:lang w:val="en-ID"/>
        </w:rPr>
        <w:t>puasa</w:t>
      </w:r>
      <w:proofErr w:type="spellEnd"/>
      <w:r w:rsidRPr="00C349BE">
        <w:rPr>
          <w:i/>
          <w:iCs/>
          <w:color w:val="000000"/>
          <w:lang w:val="en-ID"/>
        </w:rPr>
        <w:t xml:space="preserve"> </w:t>
      </w:r>
      <w:proofErr w:type="spellStart"/>
      <w:r w:rsidRPr="00C349BE">
        <w:rPr>
          <w:i/>
          <w:iCs/>
          <w:color w:val="000000"/>
          <w:lang w:val="en-ID"/>
        </w:rPr>
        <w:t>ya</w:t>
      </w:r>
      <w:proofErr w:type="spellEnd"/>
      <w:r w:rsidRPr="00C349BE">
        <w:rPr>
          <w:i/>
          <w:iCs/>
          <w:color w:val="000000"/>
          <w:lang w:val="en-ID"/>
        </w:rPr>
        <w:t>…</w:t>
      </w:r>
    </w:p>
    <w:p w14:paraId="42129D48" w14:textId="77777777" w:rsidR="00616902" w:rsidRPr="00C349BE" w:rsidRDefault="00616902" w:rsidP="00C349BE">
      <w:pPr>
        <w:pStyle w:val="NormalWeb"/>
        <w:spacing w:before="0" w:beforeAutospacing="0" w:after="0" w:afterAutospacing="0"/>
        <w:rPr>
          <w:color w:val="000000"/>
          <w:lang w:val="en-ID"/>
        </w:rPr>
      </w:pPr>
      <w:r w:rsidRPr="00C349BE">
        <w:rPr>
          <w:color w:val="000000"/>
          <w:lang w:val="en-ID"/>
        </w:rPr>
        <w:t xml:space="preserve">Situation IV = </w:t>
      </w:r>
      <w:proofErr w:type="spellStart"/>
      <w:r w:rsidRPr="00C349BE">
        <w:rPr>
          <w:i/>
          <w:iCs/>
          <w:color w:val="000000"/>
          <w:lang w:val="en-ID"/>
        </w:rPr>
        <w:t>Ngapain</w:t>
      </w:r>
      <w:proofErr w:type="spellEnd"/>
      <w:r w:rsidRPr="00C349BE">
        <w:rPr>
          <w:i/>
          <w:iCs/>
          <w:color w:val="000000"/>
          <w:lang w:val="en-ID"/>
        </w:rPr>
        <w:t xml:space="preserve"> </w:t>
      </w:r>
      <w:proofErr w:type="spellStart"/>
      <w:r w:rsidRPr="00C349BE">
        <w:rPr>
          <w:i/>
          <w:iCs/>
          <w:color w:val="000000"/>
          <w:lang w:val="en-ID"/>
        </w:rPr>
        <w:t>sih</w:t>
      </w:r>
      <w:proofErr w:type="spellEnd"/>
      <w:r w:rsidRPr="00C349BE">
        <w:rPr>
          <w:i/>
          <w:iCs/>
          <w:color w:val="000000"/>
          <w:lang w:val="en-ID"/>
        </w:rPr>
        <w:t xml:space="preserve"> </w:t>
      </w:r>
      <w:proofErr w:type="spellStart"/>
      <w:r w:rsidRPr="00C349BE">
        <w:rPr>
          <w:i/>
          <w:iCs/>
          <w:color w:val="000000"/>
          <w:lang w:val="en-ID"/>
        </w:rPr>
        <w:t>antri</w:t>
      </w:r>
      <w:proofErr w:type="spellEnd"/>
      <w:r w:rsidRPr="00C349BE">
        <w:rPr>
          <w:i/>
          <w:iCs/>
          <w:color w:val="000000"/>
          <w:lang w:val="en-ID"/>
        </w:rPr>
        <w:t xml:space="preserve">! Mending </w:t>
      </w:r>
      <w:proofErr w:type="spellStart"/>
      <w:r w:rsidRPr="00C349BE">
        <w:rPr>
          <w:i/>
          <w:iCs/>
          <w:color w:val="000000"/>
          <w:lang w:val="en-ID"/>
        </w:rPr>
        <w:t>makan</w:t>
      </w:r>
      <w:proofErr w:type="spellEnd"/>
      <w:r w:rsidRPr="00C349BE">
        <w:rPr>
          <w:i/>
          <w:iCs/>
          <w:color w:val="000000"/>
          <w:lang w:val="en-ID"/>
        </w:rPr>
        <w:t xml:space="preserve"> di </w:t>
      </w:r>
      <w:proofErr w:type="spellStart"/>
      <w:r w:rsidRPr="00C349BE">
        <w:rPr>
          <w:i/>
          <w:iCs/>
          <w:color w:val="000000"/>
          <w:lang w:val="en-ID"/>
        </w:rPr>
        <w:t>sini</w:t>
      </w:r>
      <w:proofErr w:type="spellEnd"/>
    </w:p>
    <w:p w14:paraId="4B6094CC" w14:textId="77777777" w:rsidR="00616902" w:rsidRPr="00C349BE" w:rsidRDefault="00616902" w:rsidP="00C349BE">
      <w:pPr>
        <w:pStyle w:val="NormalWeb"/>
        <w:ind w:firstLine="720"/>
        <w:jc w:val="both"/>
        <w:rPr>
          <w:color w:val="000000"/>
          <w:lang w:val="en"/>
        </w:rPr>
      </w:pPr>
      <w:r w:rsidRPr="00C349BE">
        <w:rPr>
          <w:color w:val="000000"/>
          <w:lang w:val="en"/>
        </w:rPr>
        <w:t xml:space="preserve">These expressions use informal and everyday language, very typical to Indonesian young generation. They are short, expressive, and direct sentences, reflecting the style of oral communication in a familiar and intimate context. Those expression create an emotional closeness to the audience, especially the younger generation or urban families who are </w:t>
      </w:r>
      <w:proofErr w:type="spellStart"/>
      <w:r w:rsidRPr="00C349BE">
        <w:rPr>
          <w:i/>
          <w:iCs/>
          <w:color w:val="000000"/>
          <w:lang w:val="en"/>
        </w:rPr>
        <w:t>Indomie</w:t>
      </w:r>
      <w:r w:rsidRPr="00C349BE">
        <w:rPr>
          <w:color w:val="000000"/>
          <w:lang w:val="en"/>
        </w:rPr>
        <w:t>'s</w:t>
      </w:r>
      <w:proofErr w:type="spellEnd"/>
      <w:r w:rsidRPr="00C349BE">
        <w:rPr>
          <w:color w:val="000000"/>
          <w:lang w:val="en"/>
        </w:rPr>
        <w:t xml:space="preserve"> target market.</w:t>
      </w:r>
    </w:p>
    <w:p w14:paraId="53392861" w14:textId="77777777" w:rsidR="00616902" w:rsidRPr="00C349BE" w:rsidRDefault="00616902" w:rsidP="00C349BE">
      <w:pPr>
        <w:pStyle w:val="NormalWeb"/>
        <w:ind w:firstLine="720"/>
        <w:jc w:val="both"/>
        <w:rPr>
          <w:color w:val="000000"/>
          <w:lang w:val="en"/>
        </w:rPr>
      </w:pPr>
      <w:r w:rsidRPr="00C349BE">
        <w:rPr>
          <w:color w:val="000000"/>
          <w:lang w:val="en"/>
        </w:rPr>
        <w:t xml:space="preserve">Pragmatically, every expression in every situation has an implied meaning and social function. In sentence </w:t>
      </w:r>
      <w:r w:rsidRPr="00C349BE">
        <w:rPr>
          <w:i/>
          <w:iCs/>
          <w:color w:val="000000"/>
          <w:lang w:val="en"/>
        </w:rPr>
        <w:t xml:space="preserve">Hah! Mau </w:t>
      </w:r>
      <w:proofErr w:type="spellStart"/>
      <w:r w:rsidRPr="00C349BE">
        <w:rPr>
          <w:i/>
          <w:iCs/>
          <w:color w:val="000000"/>
          <w:lang w:val="en"/>
        </w:rPr>
        <w:t>sahur</w:t>
      </w:r>
      <w:proofErr w:type="spellEnd"/>
      <w:r w:rsidRPr="00C349BE">
        <w:rPr>
          <w:i/>
          <w:iCs/>
          <w:color w:val="000000"/>
          <w:lang w:val="en"/>
        </w:rPr>
        <w:t xml:space="preserve"> </w:t>
      </w:r>
      <w:r w:rsidRPr="00C349BE">
        <w:rPr>
          <w:color w:val="000000"/>
          <w:lang w:val="en"/>
        </w:rPr>
        <w:t xml:space="preserve">means that an expression of surprise that creates a sense of urgency, also strengthens the time context of </w:t>
      </w:r>
      <w:proofErr w:type="spellStart"/>
      <w:r w:rsidRPr="00C349BE">
        <w:rPr>
          <w:i/>
          <w:iCs/>
          <w:color w:val="000000"/>
          <w:lang w:val="en"/>
        </w:rPr>
        <w:t>sahur</w:t>
      </w:r>
      <w:proofErr w:type="spellEnd"/>
      <w:r w:rsidRPr="00C349BE">
        <w:rPr>
          <w:color w:val="000000"/>
          <w:lang w:val="en"/>
        </w:rPr>
        <w:t xml:space="preserve"> in early morning during </w:t>
      </w:r>
      <w:r w:rsidRPr="00C349BE">
        <w:rPr>
          <w:i/>
          <w:iCs/>
          <w:color w:val="000000"/>
          <w:lang w:val="en"/>
        </w:rPr>
        <w:t>Ramadan</w:t>
      </w:r>
      <w:r w:rsidRPr="00C349BE">
        <w:rPr>
          <w:color w:val="000000"/>
          <w:lang w:val="en"/>
        </w:rPr>
        <w:t xml:space="preserve">. </w:t>
      </w:r>
      <w:proofErr w:type="spellStart"/>
      <w:r w:rsidRPr="00C349BE">
        <w:rPr>
          <w:i/>
          <w:iCs/>
          <w:color w:val="000000"/>
          <w:lang w:val="en"/>
        </w:rPr>
        <w:t>Udah</w:t>
      </w:r>
      <w:proofErr w:type="spellEnd"/>
      <w:r w:rsidRPr="00C349BE">
        <w:rPr>
          <w:i/>
          <w:iCs/>
          <w:color w:val="000000"/>
          <w:lang w:val="en"/>
        </w:rPr>
        <w:t xml:space="preserve">, </w:t>
      </w:r>
      <w:proofErr w:type="spellStart"/>
      <w:r w:rsidRPr="00C349BE">
        <w:rPr>
          <w:i/>
          <w:iCs/>
          <w:color w:val="000000"/>
          <w:lang w:val="en"/>
        </w:rPr>
        <w:t>nikmatin</w:t>
      </w:r>
      <w:proofErr w:type="spellEnd"/>
      <w:r w:rsidRPr="00C349BE">
        <w:rPr>
          <w:i/>
          <w:iCs/>
          <w:color w:val="000000"/>
          <w:lang w:val="en"/>
        </w:rPr>
        <w:t xml:space="preserve"> </w:t>
      </w:r>
      <w:proofErr w:type="spellStart"/>
      <w:r w:rsidRPr="00C349BE">
        <w:rPr>
          <w:i/>
          <w:iCs/>
          <w:color w:val="000000"/>
          <w:lang w:val="en"/>
        </w:rPr>
        <w:t>aja</w:t>
      </w:r>
      <w:proofErr w:type="spellEnd"/>
      <w:r w:rsidRPr="00C349BE">
        <w:rPr>
          <w:i/>
          <w:iCs/>
          <w:color w:val="000000"/>
          <w:lang w:val="en"/>
        </w:rPr>
        <w:t>!</w:t>
      </w:r>
      <w:r w:rsidRPr="00C349BE">
        <w:rPr>
          <w:color w:val="000000"/>
          <w:lang w:val="en"/>
        </w:rPr>
        <w:t xml:space="preserve"> means phatic (expression of social closeness</w:t>
      </w:r>
      <w:r w:rsidRPr="00C349BE">
        <w:rPr>
          <w:color w:val="000000"/>
          <w:lang w:val="en-ID"/>
        </w:rPr>
        <w:t>)</w:t>
      </w:r>
      <w:r w:rsidRPr="00C349BE">
        <w:rPr>
          <w:color w:val="000000"/>
          <w:lang w:val="en"/>
        </w:rPr>
        <w:t xml:space="preserve"> and directive, aiming to calm or encourage the recipient of the message to enjoy the moment without stress. </w:t>
      </w:r>
      <w:r w:rsidRPr="00C349BE">
        <w:rPr>
          <w:i/>
          <w:iCs/>
          <w:color w:val="000000"/>
          <w:lang w:val="en"/>
        </w:rPr>
        <w:t xml:space="preserve">Ini </w:t>
      </w:r>
      <w:proofErr w:type="spellStart"/>
      <w:r w:rsidRPr="00C349BE">
        <w:rPr>
          <w:i/>
          <w:iCs/>
          <w:color w:val="000000"/>
          <w:lang w:val="en"/>
        </w:rPr>
        <w:t>buat</w:t>
      </w:r>
      <w:proofErr w:type="spellEnd"/>
      <w:r w:rsidRPr="00C349BE">
        <w:rPr>
          <w:i/>
          <w:iCs/>
          <w:color w:val="000000"/>
          <w:lang w:val="en"/>
        </w:rPr>
        <w:t xml:space="preserve"> </w:t>
      </w:r>
      <w:proofErr w:type="spellStart"/>
      <w:r w:rsidRPr="00C349BE">
        <w:rPr>
          <w:i/>
          <w:iCs/>
          <w:color w:val="000000"/>
          <w:lang w:val="en"/>
        </w:rPr>
        <w:t>buka</w:t>
      </w:r>
      <w:proofErr w:type="spellEnd"/>
      <w:r w:rsidRPr="00C349BE">
        <w:rPr>
          <w:i/>
          <w:iCs/>
          <w:color w:val="000000"/>
          <w:lang w:val="en"/>
        </w:rPr>
        <w:t xml:space="preserve"> </w:t>
      </w:r>
      <w:proofErr w:type="spellStart"/>
      <w:r w:rsidRPr="00C349BE">
        <w:rPr>
          <w:i/>
          <w:iCs/>
          <w:color w:val="000000"/>
          <w:lang w:val="en"/>
        </w:rPr>
        <w:t>puasa</w:t>
      </w:r>
      <w:proofErr w:type="spellEnd"/>
      <w:r w:rsidRPr="00C349BE">
        <w:rPr>
          <w:i/>
          <w:iCs/>
          <w:color w:val="000000"/>
          <w:lang w:val="en"/>
        </w:rPr>
        <w:t xml:space="preserve"> </w:t>
      </w:r>
      <w:proofErr w:type="spellStart"/>
      <w:r w:rsidRPr="00C349BE">
        <w:rPr>
          <w:i/>
          <w:iCs/>
          <w:color w:val="000000"/>
          <w:lang w:val="en"/>
        </w:rPr>
        <w:t>ya</w:t>
      </w:r>
      <w:proofErr w:type="spellEnd"/>
      <w:r w:rsidRPr="00C349BE">
        <w:rPr>
          <w:color w:val="000000"/>
          <w:lang w:val="en"/>
        </w:rPr>
        <w:t xml:space="preserve"> </w:t>
      </w:r>
      <w:proofErr w:type="gramStart"/>
      <w:r w:rsidRPr="00C349BE">
        <w:rPr>
          <w:color w:val="000000"/>
          <w:lang w:val="en"/>
        </w:rPr>
        <w:t>shows</w:t>
      </w:r>
      <w:proofErr w:type="gramEnd"/>
      <w:r w:rsidRPr="00C349BE">
        <w:rPr>
          <w:color w:val="000000"/>
          <w:lang w:val="en"/>
        </w:rPr>
        <w:t xml:space="preserve"> a social attention and concern for other people's fasting time, reinforcing the value of sharing in </w:t>
      </w:r>
      <w:r w:rsidRPr="00C349BE">
        <w:rPr>
          <w:i/>
          <w:iCs/>
          <w:color w:val="000000"/>
          <w:lang w:val="en"/>
        </w:rPr>
        <w:t>Ramadan</w:t>
      </w:r>
      <w:r w:rsidRPr="00C349BE">
        <w:rPr>
          <w:color w:val="000000"/>
          <w:lang w:val="en"/>
        </w:rPr>
        <w:t xml:space="preserve">, and </w:t>
      </w:r>
      <w:proofErr w:type="spellStart"/>
      <w:r w:rsidRPr="00C349BE">
        <w:rPr>
          <w:i/>
          <w:iCs/>
          <w:color w:val="000000"/>
          <w:lang w:val="en"/>
        </w:rPr>
        <w:t>Ngapain</w:t>
      </w:r>
      <w:proofErr w:type="spellEnd"/>
      <w:r w:rsidRPr="00C349BE">
        <w:rPr>
          <w:i/>
          <w:iCs/>
          <w:color w:val="000000"/>
          <w:lang w:val="en"/>
        </w:rPr>
        <w:t xml:space="preserve"> </w:t>
      </w:r>
      <w:proofErr w:type="spellStart"/>
      <w:r w:rsidRPr="00C349BE">
        <w:rPr>
          <w:i/>
          <w:iCs/>
          <w:color w:val="000000"/>
          <w:lang w:val="en"/>
        </w:rPr>
        <w:t>sih</w:t>
      </w:r>
      <w:proofErr w:type="spellEnd"/>
      <w:r w:rsidRPr="00C349BE">
        <w:rPr>
          <w:i/>
          <w:iCs/>
          <w:color w:val="000000"/>
          <w:lang w:val="en"/>
        </w:rPr>
        <w:t xml:space="preserve"> </w:t>
      </w:r>
      <w:proofErr w:type="spellStart"/>
      <w:r w:rsidRPr="00C349BE">
        <w:rPr>
          <w:i/>
          <w:iCs/>
          <w:color w:val="000000"/>
          <w:lang w:val="en"/>
        </w:rPr>
        <w:t>antri</w:t>
      </w:r>
      <w:proofErr w:type="spellEnd"/>
      <w:r w:rsidRPr="00C349BE">
        <w:rPr>
          <w:i/>
          <w:iCs/>
          <w:color w:val="000000"/>
          <w:lang w:val="en"/>
        </w:rPr>
        <w:t>!</w:t>
      </w:r>
      <w:r w:rsidRPr="00C349BE">
        <w:rPr>
          <w:color w:val="000000"/>
          <w:lang w:val="en"/>
        </w:rPr>
        <w:t xml:space="preserve"> Mending </w:t>
      </w:r>
      <w:proofErr w:type="spellStart"/>
      <w:r w:rsidRPr="00C349BE">
        <w:rPr>
          <w:color w:val="000000"/>
          <w:lang w:val="en"/>
        </w:rPr>
        <w:t>makan</w:t>
      </w:r>
      <w:proofErr w:type="spellEnd"/>
      <w:r w:rsidRPr="00C349BE">
        <w:rPr>
          <w:color w:val="000000"/>
          <w:lang w:val="en"/>
        </w:rPr>
        <w:t xml:space="preserve"> </w:t>
      </w:r>
      <w:proofErr w:type="spellStart"/>
      <w:r w:rsidRPr="00C349BE">
        <w:rPr>
          <w:color w:val="000000"/>
          <w:lang w:val="en"/>
        </w:rPr>
        <w:t>disini</w:t>
      </w:r>
      <w:proofErr w:type="spellEnd"/>
      <w:r w:rsidRPr="00C349BE">
        <w:rPr>
          <w:color w:val="000000"/>
          <w:lang w:val="en"/>
        </w:rPr>
        <w:t xml:space="preserve"> is persuasive and comparative sentences. Positioning the product (</w:t>
      </w:r>
      <w:proofErr w:type="spellStart"/>
      <w:r w:rsidRPr="00C349BE">
        <w:rPr>
          <w:i/>
          <w:iCs/>
          <w:color w:val="000000"/>
          <w:lang w:val="en"/>
        </w:rPr>
        <w:t>Indomie</w:t>
      </w:r>
      <w:proofErr w:type="spellEnd"/>
      <w:r w:rsidRPr="00C349BE">
        <w:rPr>
          <w:color w:val="000000"/>
          <w:lang w:val="en"/>
        </w:rPr>
        <w:t>) as a quick and enjoyable solution, compared to waiting a long time for food in other places.</w:t>
      </w:r>
    </w:p>
    <w:p w14:paraId="08C7AD39" w14:textId="52CEFC03" w:rsidR="00F327AD" w:rsidRPr="00C349BE" w:rsidRDefault="00616902" w:rsidP="00C349BE">
      <w:pPr>
        <w:pStyle w:val="NormalWeb"/>
        <w:spacing w:before="0" w:beforeAutospacing="0" w:after="0" w:afterAutospacing="0"/>
        <w:ind w:firstLine="720"/>
        <w:jc w:val="both"/>
        <w:rPr>
          <w:color w:val="000000"/>
          <w:lang w:val="id-ID"/>
        </w:rPr>
      </w:pPr>
      <w:r w:rsidRPr="00C349BE">
        <w:rPr>
          <w:color w:val="000000"/>
          <w:lang w:val="en"/>
        </w:rPr>
        <w:t xml:space="preserve">In addition, the lexical choice such as </w:t>
      </w:r>
      <w:proofErr w:type="spellStart"/>
      <w:r w:rsidRPr="00C349BE">
        <w:rPr>
          <w:i/>
          <w:iCs/>
          <w:color w:val="000000"/>
          <w:lang w:val="en"/>
        </w:rPr>
        <w:t>sahur</w:t>
      </w:r>
      <w:proofErr w:type="spellEnd"/>
      <w:r w:rsidRPr="00C349BE">
        <w:rPr>
          <w:color w:val="000000"/>
          <w:lang w:val="en"/>
        </w:rPr>
        <w:t xml:space="preserve">, </w:t>
      </w:r>
      <w:proofErr w:type="spellStart"/>
      <w:r w:rsidRPr="00C349BE">
        <w:rPr>
          <w:i/>
          <w:iCs/>
          <w:color w:val="000000"/>
          <w:lang w:val="en"/>
        </w:rPr>
        <w:t>buka</w:t>
      </w:r>
      <w:proofErr w:type="spellEnd"/>
      <w:r w:rsidRPr="00C349BE">
        <w:rPr>
          <w:i/>
          <w:iCs/>
          <w:color w:val="000000"/>
          <w:lang w:val="en"/>
        </w:rPr>
        <w:t xml:space="preserve"> </w:t>
      </w:r>
      <w:proofErr w:type="spellStart"/>
      <w:r w:rsidRPr="00C349BE">
        <w:rPr>
          <w:i/>
          <w:iCs/>
          <w:color w:val="000000"/>
          <w:lang w:val="en"/>
        </w:rPr>
        <w:t>puasa</w:t>
      </w:r>
      <w:proofErr w:type="spellEnd"/>
      <w:r w:rsidRPr="00C349BE">
        <w:rPr>
          <w:color w:val="000000"/>
          <w:lang w:val="en"/>
        </w:rPr>
        <w:t xml:space="preserve">, and </w:t>
      </w:r>
      <w:proofErr w:type="spellStart"/>
      <w:r w:rsidRPr="00C349BE">
        <w:rPr>
          <w:i/>
          <w:iCs/>
          <w:color w:val="000000"/>
          <w:lang w:val="en"/>
        </w:rPr>
        <w:t>antri</w:t>
      </w:r>
      <w:proofErr w:type="spellEnd"/>
      <w:r w:rsidRPr="00C349BE">
        <w:rPr>
          <w:color w:val="000000"/>
          <w:lang w:val="en"/>
        </w:rPr>
        <w:t xml:space="preserve"> are contextual keywords that are very typical in </w:t>
      </w:r>
      <w:r w:rsidRPr="00C349BE">
        <w:rPr>
          <w:i/>
          <w:iCs/>
          <w:color w:val="000000"/>
          <w:lang w:val="en"/>
        </w:rPr>
        <w:t>Ramadan</w:t>
      </w:r>
      <w:r w:rsidRPr="00C349BE">
        <w:rPr>
          <w:color w:val="000000"/>
          <w:lang w:val="en"/>
        </w:rPr>
        <w:t xml:space="preserve"> culture. The use of informal words such as </w:t>
      </w:r>
      <w:proofErr w:type="spellStart"/>
      <w:r w:rsidRPr="00C349BE">
        <w:rPr>
          <w:i/>
          <w:iCs/>
          <w:color w:val="000000"/>
          <w:lang w:val="en"/>
        </w:rPr>
        <w:t>udah</w:t>
      </w:r>
      <w:proofErr w:type="spellEnd"/>
      <w:r w:rsidRPr="00C349BE">
        <w:rPr>
          <w:color w:val="000000"/>
          <w:lang w:val="en"/>
        </w:rPr>
        <w:t xml:space="preserve">, </w:t>
      </w:r>
      <w:r w:rsidRPr="00C349BE">
        <w:rPr>
          <w:i/>
          <w:iCs/>
          <w:color w:val="000000"/>
          <w:lang w:val="en"/>
        </w:rPr>
        <w:t>mending</w:t>
      </w:r>
      <w:r w:rsidRPr="00C349BE">
        <w:rPr>
          <w:color w:val="000000"/>
          <w:lang w:val="en"/>
        </w:rPr>
        <w:t xml:space="preserve">, and </w:t>
      </w:r>
      <w:proofErr w:type="spellStart"/>
      <w:r w:rsidRPr="00C349BE">
        <w:rPr>
          <w:i/>
          <w:iCs/>
          <w:color w:val="000000"/>
          <w:lang w:val="en"/>
        </w:rPr>
        <w:t>nikmatin</w:t>
      </w:r>
      <w:proofErr w:type="spellEnd"/>
      <w:r w:rsidRPr="00C349BE">
        <w:rPr>
          <w:color w:val="000000"/>
          <w:lang w:val="en"/>
        </w:rPr>
        <w:t xml:space="preserve"> reinforce the relaxed and friendly atmosphere. These sentences and word choices strengthen the relationship between every character in the advertisement with the audience. This interpersonal function is important for building a sense of familiarity and equality, where the audience feels that the characters in the advertisement are talking directly to them. The sentences in this advertisement are designed to be short, light, and have a local-cultural nuance, with a focus on the use of informal spoken language that reflects the social reality of Indonesian society during </w:t>
      </w:r>
      <w:r w:rsidRPr="00C349BE">
        <w:rPr>
          <w:i/>
          <w:iCs/>
          <w:color w:val="000000"/>
          <w:lang w:val="en"/>
        </w:rPr>
        <w:t>Ramadan</w:t>
      </w:r>
      <w:r w:rsidRPr="00C349BE">
        <w:rPr>
          <w:color w:val="000000"/>
          <w:lang w:val="en"/>
        </w:rPr>
        <w:t xml:space="preserve">. This linguistic mode strengthens </w:t>
      </w:r>
      <w:proofErr w:type="spellStart"/>
      <w:r w:rsidRPr="00C349BE">
        <w:rPr>
          <w:i/>
          <w:iCs/>
          <w:color w:val="000000"/>
          <w:lang w:val="en"/>
        </w:rPr>
        <w:t>Indomie</w:t>
      </w:r>
      <w:r w:rsidRPr="00C349BE">
        <w:rPr>
          <w:color w:val="000000"/>
          <w:lang w:val="en"/>
        </w:rPr>
        <w:t>'s</w:t>
      </w:r>
      <w:proofErr w:type="spellEnd"/>
      <w:r w:rsidRPr="00C349BE">
        <w:rPr>
          <w:color w:val="000000"/>
          <w:lang w:val="en"/>
        </w:rPr>
        <w:t xml:space="preserve"> brand as a product that is familiar and relevant in everyday life.</w:t>
      </w:r>
    </w:p>
    <w:p w14:paraId="221EBDA4" w14:textId="77777777" w:rsidR="00616902" w:rsidRPr="00C349BE" w:rsidRDefault="00616902" w:rsidP="00C349BE">
      <w:pPr>
        <w:pStyle w:val="NormalWeb"/>
        <w:spacing w:before="0" w:beforeAutospacing="0" w:after="0" w:afterAutospacing="0"/>
        <w:jc w:val="both"/>
        <w:rPr>
          <w:color w:val="000000"/>
          <w:lang w:val="id-ID"/>
        </w:rPr>
      </w:pPr>
    </w:p>
    <w:p w14:paraId="0019ABE4" w14:textId="719CE5EA" w:rsidR="00616902" w:rsidRPr="00C349BE" w:rsidRDefault="00616902" w:rsidP="00C349BE">
      <w:pPr>
        <w:pStyle w:val="NormalWeb"/>
        <w:spacing w:before="0" w:beforeAutospacing="0" w:after="0" w:afterAutospacing="0"/>
        <w:jc w:val="both"/>
        <w:rPr>
          <w:b/>
          <w:bCs/>
          <w:color w:val="000000"/>
          <w:lang w:val="id-ID"/>
        </w:rPr>
      </w:pPr>
      <w:r w:rsidRPr="00C349BE">
        <w:rPr>
          <w:b/>
          <w:bCs/>
          <w:color w:val="000000"/>
          <w:lang w:val="id-ID"/>
        </w:rPr>
        <w:t>The Compar</w:t>
      </w:r>
      <w:r w:rsidR="00FA35C1" w:rsidRPr="00C349BE">
        <w:rPr>
          <w:b/>
          <w:bCs/>
          <w:color w:val="000000"/>
          <w:lang w:val="id-ID"/>
        </w:rPr>
        <w:t>ative advertisement of Mie Sedaap and Indomie</w:t>
      </w:r>
    </w:p>
    <w:p w14:paraId="6DC7B85F" w14:textId="77777777" w:rsidR="00250B49" w:rsidRPr="00C349BE" w:rsidRDefault="00250B49" w:rsidP="00C349BE">
      <w:pPr>
        <w:pStyle w:val="NormalWeb"/>
        <w:spacing w:before="0" w:beforeAutospacing="0" w:after="0" w:afterAutospacing="0"/>
        <w:ind w:firstLine="720"/>
        <w:jc w:val="both"/>
        <w:rPr>
          <w:color w:val="000000"/>
          <w:lang w:val="en-ID"/>
        </w:rPr>
      </w:pPr>
      <w:r w:rsidRPr="00C349BE">
        <w:rPr>
          <w:color w:val="000000"/>
          <w:lang w:val="en-ID"/>
        </w:rPr>
        <w:t xml:space="preserve">The </w:t>
      </w:r>
      <w:proofErr w:type="spellStart"/>
      <w:r w:rsidRPr="00C349BE">
        <w:rPr>
          <w:color w:val="000000"/>
          <w:lang w:val="en-ID"/>
        </w:rPr>
        <w:t>Sedaap</w:t>
      </w:r>
      <w:proofErr w:type="spellEnd"/>
      <w:r w:rsidRPr="00C349BE">
        <w:rPr>
          <w:color w:val="000000"/>
          <w:lang w:val="en-ID"/>
        </w:rPr>
        <w:t xml:space="preserve"> ad incorporates The </w:t>
      </w:r>
      <w:proofErr w:type="spellStart"/>
      <w:r w:rsidRPr="00C349BE">
        <w:rPr>
          <w:color w:val="000000"/>
          <w:lang w:val="en-ID"/>
        </w:rPr>
        <w:t>Changcuters</w:t>
      </w:r>
      <w:proofErr w:type="spellEnd"/>
      <w:r w:rsidRPr="00C349BE">
        <w:rPr>
          <w:color w:val="000000"/>
          <w:lang w:val="en-ID"/>
        </w:rPr>
        <w:t xml:space="preserve">, a youth-centric pop band, to associate Ramadan with a sense of fun, energy, and modernity. Its visual mode emphasizes </w:t>
      </w:r>
      <w:proofErr w:type="spellStart"/>
      <w:r w:rsidRPr="00C349BE">
        <w:rPr>
          <w:color w:val="000000"/>
          <w:lang w:val="en-ID"/>
        </w:rPr>
        <w:t>color</w:t>
      </w:r>
      <w:proofErr w:type="spellEnd"/>
      <w:r w:rsidRPr="00C349BE">
        <w:rPr>
          <w:color w:val="000000"/>
          <w:lang w:val="en-ID"/>
        </w:rPr>
        <w:t xml:space="preserve"> harmony (yellow tones), product centrality, and symbolic elements like lanterns. Gestures—smiling, pointing to the camera—invite identification with the product. Linguistically, the use of expressions like </w:t>
      </w:r>
      <w:r w:rsidRPr="00C349BE">
        <w:rPr>
          <w:i/>
          <w:iCs/>
          <w:color w:val="000000"/>
          <w:lang w:val="en-ID"/>
        </w:rPr>
        <w:t>"love it baby"</w:t>
      </w:r>
      <w:r w:rsidRPr="00C349BE">
        <w:rPr>
          <w:color w:val="000000"/>
          <w:lang w:val="en-ID"/>
        </w:rPr>
        <w:t xml:space="preserve">, </w:t>
      </w:r>
      <w:r w:rsidRPr="00C349BE">
        <w:rPr>
          <w:i/>
          <w:iCs/>
          <w:color w:val="000000"/>
          <w:lang w:val="en-ID"/>
        </w:rPr>
        <w:t>"</w:t>
      </w:r>
      <w:proofErr w:type="spellStart"/>
      <w:r w:rsidRPr="00C349BE">
        <w:rPr>
          <w:i/>
          <w:iCs/>
          <w:color w:val="000000"/>
          <w:lang w:val="en-ID"/>
        </w:rPr>
        <w:t>gue</w:t>
      </w:r>
      <w:proofErr w:type="spellEnd"/>
      <w:r w:rsidRPr="00C349BE">
        <w:rPr>
          <w:i/>
          <w:iCs/>
          <w:color w:val="000000"/>
          <w:lang w:val="en-ID"/>
        </w:rPr>
        <w:t>"</w:t>
      </w:r>
      <w:r w:rsidRPr="00C349BE">
        <w:rPr>
          <w:color w:val="000000"/>
          <w:lang w:val="en-ID"/>
        </w:rPr>
        <w:t xml:space="preserve">, and </w:t>
      </w:r>
      <w:r w:rsidRPr="00C349BE">
        <w:rPr>
          <w:i/>
          <w:iCs/>
          <w:color w:val="000000"/>
          <w:lang w:val="en-ID"/>
        </w:rPr>
        <w:t>"</w:t>
      </w:r>
      <w:proofErr w:type="spellStart"/>
      <w:r w:rsidRPr="00C349BE">
        <w:rPr>
          <w:i/>
          <w:iCs/>
          <w:color w:val="000000"/>
          <w:lang w:val="en-ID"/>
        </w:rPr>
        <w:t>makin</w:t>
      </w:r>
      <w:proofErr w:type="spellEnd"/>
      <w:r w:rsidRPr="00C349BE">
        <w:rPr>
          <w:i/>
          <w:iCs/>
          <w:color w:val="000000"/>
          <w:lang w:val="en-ID"/>
        </w:rPr>
        <w:t xml:space="preserve"> </w:t>
      </w:r>
      <w:proofErr w:type="spellStart"/>
      <w:r w:rsidRPr="00C349BE">
        <w:rPr>
          <w:i/>
          <w:iCs/>
          <w:color w:val="000000"/>
          <w:lang w:val="en-ID"/>
        </w:rPr>
        <w:t>sedaap</w:t>
      </w:r>
      <w:proofErr w:type="spellEnd"/>
      <w:r w:rsidRPr="00C349BE">
        <w:rPr>
          <w:i/>
          <w:iCs/>
          <w:color w:val="000000"/>
          <w:lang w:val="en-ID"/>
        </w:rPr>
        <w:t>"</w:t>
      </w:r>
      <w:r w:rsidRPr="00C349BE">
        <w:rPr>
          <w:color w:val="000000"/>
          <w:lang w:val="en-ID"/>
        </w:rPr>
        <w:t xml:space="preserve"> positions the product as both local and trendy.</w:t>
      </w:r>
    </w:p>
    <w:p w14:paraId="21F909DA" w14:textId="77777777" w:rsidR="00250B49" w:rsidRPr="00C349BE" w:rsidRDefault="00250B49" w:rsidP="00C349BE">
      <w:pPr>
        <w:pStyle w:val="NormalWeb"/>
        <w:spacing w:before="0" w:beforeAutospacing="0" w:after="0" w:afterAutospacing="0"/>
        <w:jc w:val="both"/>
        <w:rPr>
          <w:color w:val="000000"/>
          <w:lang w:val="en-ID"/>
        </w:rPr>
      </w:pPr>
      <w:r w:rsidRPr="00C349BE">
        <w:rPr>
          <w:color w:val="000000"/>
          <w:lang w:val="en-ID"/>
        </w:rPr>
        <w:t xml:space="preserve">The expression </w:t>
      </w:r>
      <w:r w:rsidRPr="00C349BE">
        <w:rPr>
          <w:i/>
          <w:iCs/>
          <w:color w:val="000000"/>
          <w:lang w:val="en-ID"/>
        </w:rPr>
        <w:t>Alhamdulillah</w:t>
      </w:r>
      <w:r w:rsidRPr="00C349BE">
        <w:rPr>
          <w:color w:val="000000"/>
          <w:lang w:val="en-ID"/>
        </w:rPr>
        <w:t xml:space="preserve"> anchors the ad within Islamic culture, while its humorous tone keeps it appealing to younger audiences. This reflects what Hall (1997) describes </w:t>
      </w:r>
      <w:r w:rsidRPr="00C349BE">
        <w:rPr>
          <w:color w:val="000000"/>
          <w:lang w:val="en-ID"/>
        </w:rPr>
        <w:lastRenderedPageBreak/>
        <w:t>as "representation as selective construction," where Islamic values are reframed in contemporary cultural registers.</w:t>
      </w:r>
    </w:p>
    <w:p w14:paraId="3D62018E" w14:textId="77777777" w:rsidR="00250B49" w:rsidRPr="00C349BE" w:rsidRDefault="00250B49" w:rsidP="00C349BE">
      <w:pPr>
        <w:pStyle w:val="NormalWeb"/>
        <w:spacing w:before="0" w:beforeAutospacing="0" w:after="0" w:afterAutospacing="0"/>
        <w:ind w:firstLine="720"/>
        <w:jc w:val="both"/>
        <w:rPr>
          <w:color w:val="000000"/>
          <w:lang w:val="en-ID"/>
        </w:rPr>
      </w:pPr>
      <w:r w:rsidRPr="00C349BE">
        <w:rPr>
          <w:color w:val="000000"/>
          <w:lang w:val="en-ID"/>
        </w:rPr>
        <w:t xml:space="preserve">In contrast, </w:t>
      </w:r>
      <w:proofErr w:type="spellStart"/>
      <w:r w:rsidRPr="00C349BE">
        <w:rPr>
          <w:color w:val="000000"/>
          <w:lang w:val="en-ID"/>
        </w:rPr>
        <w:t>Indomie's</w:t>
      </w:r>
      <w:proofErr w:type="spellEnd"/>
      <w:r w:rsidRPr="00C349BE">
        <w:rPr>
          <w:color w:val="000000"/>
          <w:lang w:val="en-ID"/>
        </w:rPr>
        <w:t xml:space="preserve"> ad employs a narrative-driven approach to evoke empathy,</w:t>
      </w:r>
      <w:r w:rsidRPr="00C349BE">
        <w:rPr>
          <w:b/>
          <w:bCs/>
          <w:color w:val="000000"/>
          <w:lang w:val="en-ID"/>
        </w:rPr>
        <w:t xml:space="preserve"> </w:t>
      </w:r>
      <w:r w:rsidRPr="00C349BE">
        <w:rPr>
          <w:color w:val="000000"/>
          <w:lang w:val="en-ID"/>
        </w:rPr>
        <w:t xml:space="preserve">reflection, and familial warmth. The ad presents familiar moments—waking up late for </w:t>
      </w:r>
      <w:proofErr w:type="spellStart"/>
      <w:r w:rsidRPr="00C349BE">
        <w:rPr>
          <w:color w:val="000000"/>
          <w:lang w:val="en-ID"/>
        </w:rPr>
        <w:t>sahur</w:t>
      </w:r>
      <w:proofErr w:type="spellEnd"/>
      <w:r w:rsidRPr="00C349BE">
        <w:rPr>
          <w:color w:val="000000"/>
          <w:lang w:val="en-ID"/>
        </w:rPr>
        <w:t xml:space="preserve">, missing a </w:t>
      </w:r>
      <w:proofErr w:type="spellStart"/>
      <w:r w:rsidRPr="00C349BE">
        <w:rPr>
          <w:color w:val="000000"/>
          <w:lang w:val="en-ID"/>
        </w:rPr>
        <w:t>buka</w:t>
      </w:r>
      <w:proofErr w:type="spellEnd"/>
      <w:r w:rsidRPr="00C349BE">
        <w:rPr>
          <w:color w:val="000000"/>
          <w:lang w:val="en-ID"/>
        </w:rPr>
        <w:t xml:space="preserve"> gathering, traveling for mudik—and attaches them to the emotional comfort of consuming </w:t>
      </w:r>
      <w:proofErr w:type="spellStart"/>
      <w:r w:rsidRPr="00C349BE">
        <w:rPr>
          <w:color w:val="000000"/>
          <w:lang w:val="en-ID"/>
        </w:rPr>
        <w:t>Indomie</w:t>
      </w:r>
      <w:proofErr w:type="spellEnd"/>
      <w:r w:rsidRPr="00C349BE">
        <w:rPr>
          <w:color w:val="000000"/>
          <w:lang w:val="en-ID"/>
        </w:rPr>
        <w:t xml:space="preserve">. The </w:t>
      </w:r>
      <w:proofErr w:type="spellStart"/>
      <w:r w:rsidRPr="00C349BE">
        <w:rPr>
          <w:color w:val="000000"/>
          <w:lang w:val="en-ID"/>
        </w:rPr>
        <w:t>color</w:t>
      </w:r>
      <w:proofErr w:type="spellEnd"/>
      <w:r w:rsidRPr="00C349BE">
        <w:rPr>
          <w:color w:val="000000"/>
          <w:lang w:val="en-ID"/>
        </w:rPr>
        <w:t xml:space="preserve"> schemes (warm light in solitude) and gestures (sharing food, slurping noodles) create a sense of sincerity and realism.</w:t>
      </w:r>
    </w:p>
    <w:p w14:paraId="73E27D13" w14:textId="77777777" w:rsidR="00250B49" w:rsidRPr="00C349BE" w:rsidRDefault="00250B49" w:rsidP="00C349BE">
      <w:pPr>
        <w:pStyle w:val="NormalWeb"/>
        <w:spacing w:before="0" w:beforeAutospacing="0" w:after="0" w:afterAutospacing="0"/>
        <w:jc w:val="both"/>
        <w:rPr>
          <w:color w:val="000000"/>
          <w:lang w:val="en-ID"/>
        </w:rPr>
      </w:pPr>
      <w:r w:rsidRPr="00C349BE">
        <w:rPr>
          <w:color w:val="000000"/>
          <w:lang w:val="en-ID"/>
        </w:rPr>
        <w:t>Linguistically, it uses short, context-rich phrases (</w:t>
      </w:r>
      <w:r w:rsidRPr="00C349BE">
        <w:rPr>
          <w:i/>
          <w:iCs/>
          <w:color w:val="000000"/>
          <w:lang w:val="en-ID"/>
        </w:rPr>
        <w:t>"</w:t>
      </w:r>
      <w:proofErr w:type="spellStart"/>
      <w:r w:rsidRPr="00C349BE">
        <w:rPr>
          <w:i/>
          <w:iCs/>
          <w:color w:val="000000"/>
          <w:lang w:val="en-ID"/>
        </w:rPr>
        <w:t>udah</w:t>
      </w:r>
      <w:proofErr w:type="spellEnd"/>
      <w:r w:rsidRPr="00C349BE">
        <w:rPr>
          <w:i/>
          <w:iCs/>
          <w:color w:val="000000"/>
          <w:lang w:val="en-ID"/>
        </w:rPr>
        <w:t xml:space="preserve">, </w:t>
      </w:r>
      <w:proofErr w:type="spellStart"/>
      <w:r w:rsidRPr="00C349BE">
        <w:rPr>
          <w:i/>
          <w:iCs/>
          <w:color w:val="000000"/>
          <w:lang w:val="en-ID"/>
        </w:rPr>
        <w:t>nikmatin</w:t>
      </w:r>
      <w:proofErr w:type="spellEnd"/>
      <w:r w:rsidRPr="00C349BE">
        <w:rPr>
          <w:i/>
          <w:iCs/>
          <w:color w:val="000000"/>
          <w:lang w:val="en-ID"/>
        </w:rPr>
        <w:t xml:space="preserve"> </w:t>
      </w:r>
      <w:proofErr w:type="spellStart"/>
      <w:r w:rsidRPr="00C349BE">
        <w:rPr>
          <w:i/>
          <w:iCs/>
          <w:color w:val="000000"/>
          <w:lang w:val="en-ID"/>
        </w:rPr>
        <w:t>aja</w:t>
      </w:r>
      <w:proofErr w:type="spellEnd"/>
      <w:r w:rsidRPr="00C349BE">
        <w:rPr>
          <w:i/>
          <w:iCs/>
          <w:color w:val="000000"/>
          <w:lang w:val="en-ID"/>
        </w:rPr>
        <w:t>!"</w:t>
      </w:r>
      <w:r w:rsidRPr="00C349BE">
        <w:rPr>
          <w:color w:val="000000"/>
          <w:lang w:val="en-ID"/>
        </w:rPr>
        <w:t xml:space="preserve">, </w:t>
      </w:r>
      <w:r w:rsidRPr="00C349BE">
        <w:rPr>
          <w:i/>
          <w:iCs/>
          <w:color w:val="000000"/>
          <w:lang w:val="en-ID"/>
        </w:rPr>
        <w:t>"</w:t>
      </w:r>
      <w:proofErr w:type="spellStart"/>
      <w:r w:rsidRPr="00C349BE">
        <w:rPr>
          <w:i/>
          <w:iCs/>
          <w:color w:val="000000"/>
          <w:lang w:val="en-ID"/>
        </w:rPr>
        <w:t>ini</w:t>
      </w:r>
      <w:proofErr w:type="spellEnd"/>
      <w:r w:rsidRPr="00C349BE">
        <w:rPr>
          <w:i/>
          <w:iCs/>
          <w:color w:val="000000"/>
          <w:lang w:val="en-ID"/>
        </w:rPr>
        <w:t xml:space="preserve"> buat </w:t>
      </w:r>
      <w:proofErr w:type="spellStart"/>
      <w:r w:rsidRPr="00C349BE">
        <w:rPr>
          <w:i/>
          <w:iCs/>
          <w:color w:val="000000"/>
          <w:lang w:val="en-ID"/>
        </w:rPr>
        <w:t>buka</w:t>
      </w:r>
      <w:proofErr w:type="spellEnd"/>
      <w:r w:rsidRPr="00C349BE">
        <w:rPr>
          <w:i/>
          <w:iCs/>
          <w:color w:val="000000"/>
          <w:lang w:val="en-ID"/>
        </w:rPr>
        <w:t xml:space="preserve"> </w:t>
      </w:r>
      <w:proofErr w:type="spellStart"/>
      <w:r w:rsidRPr="00C349BE">
        <w:rPr>
          <w:i/>
          <w:iCs/>
          <w:color w:val="000000"/>
          <w:lang w:val="en-ID"/>
        </w:rPr>
        <w:t>puasa</w:t>
      </w:r>
      <w:proofErr w:type="spellEnd"/>
      <w:r w:rsidRPr="00C349BE">
        <w:rPr>
          <w:i/>
          <w:iCs/>
          <w:color w:val="000000"/>
          <w:lang w:val="en-ID"/>
        </w:rPr>
        <w:t xml:space="preserve"> </w:t>
      </w:r>
      <w:proofErr w:type="spellStart"/>
      <w:r w:rsidRPr="00C349BE">
        <w:rPr>
          <w:i/>
          <w:iCs/>
          <w:color w:val="000000"/>
          <w:lang w:val="en-ID"/>
        </w:rPr>
        <w:t>ya</w:t>
      </w:r>
      <w:proofErr w:type="spellEnd"/>
      <w:r w:rsidRPr="00C349BE">
        <w:rPr>
          <w:i/>
          <w:iCs/>
          <w:color w:val="000000"/>
          <w:lang w:val="en-ID"/>
        </w:rPr>
        <w:t>"</w:t>
      </w:r>
      <w:r w:rsidRPr="00C349BE">
        <w:rPr>
          <w:color w:val="000000"/>
          <w:lang w:val="en-ID"/>
        </w:rPr>
        <w:t xml:space="preserve">) that reflect everyday interactions, creating intimacy with viewers. This is in line with Gee’s (2014) notion of </w:t>
      </w:r>
      <w:r w:rsidRPr="00C349BE">
        <w:rPr>
          <w:i/>
          <w:iCs/>
          <w:color w:val="000000"/>
          <w:lang w:val="en-ID"/>
        </w:rPr>
        <w:t>cultural scripts</w:t>
      </w:r>
      <w:r w:rsidRPr="00C349BE">
        <w:rPr>
          <w:color w:val="000000"/>
          <w:lang w:val="en-ID"/>
        </w:rPr>
        <w:t xml:space="preserve">—repeated discourse patterns that normalize </w:t>
      </w:r>
      <w:proofErr w:type="spellStart"/>
      <w:r w:rsidRPr="00C349BE">
        <w:rPr>
          <w:color w:val="000000"/>
          <w:lang w:val="en-ID"/>
        </w:rPr>
        <w:t>behavior</w:t>
      </w:r>
      <w:proofErr w:type="spellEnd"/>
      <w:r w:rsidRPr="00C349BE">
        <w:rPr>
          <w:color w:val="000000"/>
          <w:lang w:val="en-ID"/>
        </w:rPr>
        <w:t xml:space="preserve"> and identity. </w:t>
      </w:r>
      <w:proofErr w:type="spellStart"/>
      <w:r w:rsidRPr="00C349BE">
        <w:rPr>
          <w:color w:val="000000"/>
          <w:lang w:val="en-ID"/>
        </w:rPr>
        <w:t>Indomie</w:t>
      </w:r>
      <w:proofErr w:type="spellEnd"/>
      <w:r w:rsidRPr="00C349BE">
        <w:rPr>
          <w:color w:val="000000"/>
          <w:lang w:val="en-ID"/>
        </w:rPr>
        <w:t xml:space="preserve"> here becomes a </w:t>
      </w:r>
      <w:r w:rsidRPr="00C349BE">
        <w:rPr>
          <w:i/>
          <w:iCs/>
          <w:color w:val="000000"/>
          <w:lang w:val="en-ID"/>
        </w:rPr>
        <w:t>mediator</w:t>
      </w:r>
      <w:r w:rsidRPr="00C349BE">
        <w:rPr>
          <w:color w:val="000000"/>
          <w:lang w:val="en-ID"/>
        </w:rPr>
        <w:t xml:space="preserve"> of emotional and religious experience.</w:t>
      </w:r>
    </w:p>
    <w:p w14:paraId="02C13C48" w14:textId="77777777" w:rsidR="0094266F" w:rsidRPr="00C349BE" w:rsidRDefault="0094266F" w:rsidP="00C349BE">
      <w:pPr>
        <w:pStyle w:val="NormalWeb"/>
        <w:spacing w:before="0" w:beforeAutospacing="0" w:after="0" w:afterAutospacing="0"/>
        <w:jc w:val="both"/>
        <w:rPr>
          <w:color w:val="000000"/>
          <w:lang w:val="en-ID"/>
        </w:rPr>
      </w:pPr>
    </w:p>
    <w:p w14:paraId="3566F70D" w14:textId="0E5984EF" w:rsidR="0094266F" w:rsidRPr="00C349BE" w:rsidRDefault="0094266F" w:rsidP="00C349BE">
      <w:pPr>
        <w:pStyle w:val="NormalWeb"/>
        <w:spacing w:before="0" w:beforeAutospacing="0" w:after="0" w:afterAutospacing="0"/>
        <w:jc w:val="both"/>
        <w:rPr>
          <w:color w:val="000000"/>
          <w:lang w:val="id-ID"/>
        </w:rPr>
      </w:pPr>
      <w:r w:rsidRPr="00C349BE">
        <w:rPr>
          <w:color w:val="000000"/>
          <w:lang w:val="id-ID"/>
        </w:rPr>
        <w:t>While both advertisements succeed in branding themselves as "Ramadan companions," they differ in tone and focus:</w:t>
      </w:r>
    </w:p>
    <w:p w14:paraId="0800095B" w14:textId="5187DA32" w:rsidR="0094266F" w:rsidRPr="00C349BE" w:rsidRDefault="0094266F" w:rsidP="00C349BE">
      <w:pPr>
        <w:pStyle w:val="NormalWeb"/>
        <w:spacing w:before="0" w:beforeAutospacing="0" w:after="0" w:afterAutospacing="0"/>
        <w:jc w:val="center"/>
        <w:rPr>
          <w:color w:val="000000"/>
          <w:lang w:val="en-ID"/>
        </w:rPr>
      </w:pPr>
      <w:r w:rsidRPr="00C349BE">
        <w:rPr>
          <w:color w:val="000000"/>
          <w:lang w:val="id-ID"/>
        </w:rPr>
        <w:t>Table 2. comparative interpretation of advertisement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18"/>
        <w:gridCol w:w="3063"/>
        <w:gridCol w:w="3833"/>
      </w:tblGrid>
      <w:tr w:rsidR="0094266F" w:rsidRPr="00C349BE" w14:paraId="20F305F0" w14:textId="77777777" w:rsidTr="0094266F">
        <w:trPr>
          <w:tblHeader/>
          <w:tblCellSpacing w:w="15" w:type="dxa"/>
        </w:trPr>
        <w:tc>
          <w:tcPr>
            <w:tcW w:w="0" w:type="auto"/>
            <w:vAlign w:val="center"/>
            <w:hideMark/>
          </w:tcPr>
          <w:p w14:paraId="17CAF135" w14:textId="77777777" w:rsidR="0094266F" w:rsidRPr="00C349BE" w:rsidRDefault="0094266F" w:rsidP="00C349BE">
            <w:pPr>
              <w:spacing w:after="0" w:line="240" w:lineRule="auto"/>
              <w:jc w:val="center"/>
              <w:rPr>
                <w:rFonts w:ascii="Times New Roman" w:eastAsia="Times New Roman" w:hAnsi="Times New Roman" w:cs="Times New Roman"/>
                <w:b/>
                <w:bCs/>
                <w:sz w:val="24"/>
                <w:szCs w:val="24"/>
                <w:lang w:val="en-ID" w:eastAsia="en-ID"/>
              </w:rPr>
            </w:pPr>
            <w:r w:rsidRPr="00C349BE">
              <w:rPr>
                <w:rFonts w:ascii="Times New Roman" w:eastAsia="Times New Roman" w:hAnsi="Times New Roman" w:cs="Times New Roman"/>
                <w:b/>
                <w:bCs/>
                <w:sz w:val="24"/>
                <w:szCs w:val="24"/>
                <w:lang w:val="en-ID" w:eastAsia="en-ID"/>
              </w:rPr>
              <w:t>Feature</w:t>
            </w:r>
          </w:p>
        </w:tc>
        <w:tc>
          <w:tcPr>
            <w:tcW w:w="0" w:type="auto"/>
            <w:vAlign w:val="center"/>
            <w:hideMark/>
          </w:tcPr>
          <w:p w14:paraId="5F94370C" w14:textId="77777777" w:rsidR="0094266F" w:rsidRPr="00C349BE" w:rsidRDefault="0094266F" w:rsidP="00C349BE">
            <w:pPr>
              <w:spacing w:after="0" w:line="240" w:lineRule="auto"/>
              <w:jc w:val="center"/>
              <w:rPr>
                <w:rFonts w:ascii="Times New Roman" w:eastAsia="Times New Roman" w:hAnsi="Times New Roman" w:cs="Times New Roman"/>
                <w:b/>
                <w:bCs/>
                <w:sz w:val="24"/>
                <w:szCs w:val="24"/>
                <w:lang w:val="en-ID" w:eastAsia="en-ID"/>
              </w:rPr>
            </w:pPr>
            <w:r w:rsidRPr="00C349BE">
              <w:rPr>
                <w:rFonts w:ascii="Times New Roman" w:eastAsia="Times New Roman" w:hAnsi="Times New Roman" w:cs="Times New Roman"/>
                <w:b/>
                <w:bCs/>
                <w:sz w:val="24"/>
                <w:szCs w:val="24"/>
                <w:lang w:val="en-ID" w:eastAsia="en-ID"/>
              </w:rPr>
              <w:t xml:space="preserve">Mie </w:t>
            </w:r>
            <w:proofErr w:type="spellStart"/>
            <w:r w:rsidRPr="00C349BE">
              <w:rPr>
                <w:rFonts w:ascii="Times New Roman" w:eastAsia="Times New Roman" w:hAnsi="Times New Roman" w:cs="Times New Roman"/>
                <w:b/>
                <w:bCs/>
                <w:sz w:val="24"/>
                <w:szCs w:val="24"/>
                <w:lang w:val="en-ID" w:eastAsia="en-ID"/>
              </w:rPr>
              <w:t>Sedaap</w:t>
            </w:r>
            <w:proofErr w:type="spellEnd"/>
          </w:p>
        </w:tc>
        <w:tc>
          <w:tcPr>
            <w:tcW w:w="0" w:type="auto"/>
            <w:vAlign w:val="center"/>
            <w:hideMark/>
          </w:tcPr>
          <w:p w14:paraId="5410BB6C" w14:textId="77777777" w:rsidR="0094266F" w:rsidRPr="00C349BE" w:rsidRDefault="0094266F" w:rsidP="00C349BE">
            <w:pPr>
              <w:spacing w:after="0" w:line="240" w:lineRule="auto"/>
              <w:jc w:val="center"/>
              <w:rPr>
                <w:rFonts w:ascii="Times New Roman" w:eastAsia="Times New Roman" w:hAnsi="Times New Roman" w:cs="Times New Roman"/>
                <w:b/>
                <w:bCs/>
                <w:sz w:val="24"/>
                <w:szCs w:val="24"/>
                <w:lang w:val="en-ID" w:eastAsia="en-ID"/>
              </w:rPr>
            </w:pPr>
            <w:proofErr w:type="spellStart"/>
            <w:r w:rsidRPr="00C349BE">
              <w:rPr>
                <w:rFonts w:ascii="Times New Roman" w:eastAsia="Times New Roman" w:hAnsi="Times New Roman" w:cs="Times New Roman"/>
                <w:b/>
                <w:bCs/>
                <w:sz w:val="24"/>
                <w:szCs w:val="24"/>
                <w:lang w:val="en-ID" w:eastAsia="en-ID"/>
              </w:rPr>
              <w:t>Indomie</w:t>
            </w:r>
            <w:proofErr w:type="spellEnd"/>
          </w:p>
        </w:tc>
      </w:tr>
      <w:tr w:rsidR="0094266F" w:rsidRPr="00C349BE" w14:paraId="669C1E79" w14:textId="77777777" w:rsidTr="0094266F">
        <w:trPr>
          <w:tblCellSpacing w:w="15" w:type="dxa"/>
        </w:trPr>
        <w:tc>
          <w:tcPr>
            <w:tcW w:w="0" w:type="auto"/>
            <w:vAlign w:val="center"/>
            <w:hideMark/>
          </w:tcPr>
          <w:p w14:paraId="26378AA7" w14:textId="77777777" w:rsidR="0094266F" w:rsidRPr="00C349BE" w:rsidRDefault="0094266F" w:rsidP="00C349BE">
            <w:pPr>
              <w:spacing w:after="0" w:line="240" w:lineRule="auto"/>
              <w:rPr>
                <w:rFonts w:ascii="Times New Roman" w:eastAsia="Times New Roman" w:hAnsi="Times New Roman" w:cs="Times New Roman"/>
                <w:sz w:val="24"/>
                <w:szCs w:val="24"/>
                <w:lang w:val="en-ID" w:eastAsia="en-ID"/>
              </w:rPr>
            </w:pPr>
            <w:r w:rsidRPr="00C349BE">
              <w:rPr>
                <w:rFonts w:ascii="Times New Roman" w:eastAsia="Times New Roman" w:hAnsi="Times New Roman" w:cs="Times New Roman"/>
                <w:sz w:val="24"/>
                <w:szCs w:val="24"/>
                <w:lang w:val="en-ID" w:eastAsia="en-ID"/>
              </w:rPr>
              <w:t>Tone</w:t>
            </w:r>
          </w:p>
        </w:tc>
        <w:tc>
          <w:tcPr>
            <w:tcW w:w="0" w:type="auto"/>
            <w:vAlign w:val="center"/>
            <w:hideMark/>
          </w:tcPr>
          <w:p w14:paraId="3BCEE091" w14:textId="77777777" w:rsidR="0094266F" w:rsidRPr="00C349BE" w:rsidRDefault="0094266F" w:rsidP="00C349BE">
            <w:pPr>
              <w:spacing w:after="0" w:line="240" w:lineRule="auto"/>
              <w:rPr>
                <w:rFonts w:ascii="Times New Roman" w:eastAsia="Times New Roman" w:hAnsi="Times New Roman" w:cs="Times New Roman"/>
                <w:sz w:val="24"/>
                <w:szCs w:val="24"/>
                <w:lang w:val="en-ID" w:eastAsia="en-ID"/>
              </w:rPr>
            </w:pPr>
            <w:r w:rsidRPr="00C349BE">
              <w:rPr>
                <w:rFonts w:ascii="Times New Roman" w:eastAsia="Times New Roman" w:hAnsi="Times New Roman" w:cs="Times New Roman"/>
                <w:sz w:val="24"/>
                <w:szCs w:val="24"/>
                <w:lang w:val="en-ID" w:eastAsia="en-ID"/>
              </w:rPr>
              <w:t>Energetic, Humorous, Youthful</w:t>
            </w:r>
          </w:p>
        </w:tc>
        <w:tc>
          <w:tcPr>
            <w:tcW w:w="0" w:type="auto"/>
            <w:vAlign w:val="center"/>
            <w:hideMark/>
          </w:tcPr>
          <w:p w14:paraId="0A89E17D" w14:textId="77777777" w:rsidR="0094266F" w:rsidRPr="00C349BE" w:rsidRDefault="0094266F" w:rsidP="00C349BE">
            <w:pPr>
              <w:spacing w:after="0" w:line="240" w:lineRule="auto"/>
              <w:rPr>
                <w:rFonts w:ascii="Times New Roman" w:eastAsia="Times New Roman" w:hAnsi="Times New Roman" w:cs="Times New Roman"/>
                <w:sz w:val="24"/>
                <w:szCs w:val="24"/>
                <w:lang w:val="en-ID" w:eastAsia="en-ID"/>
              </w:rPr>
            </w:pPr>
            <w:r w:rsidRPr="00C349BE">
              <w:rPr>
                <w:rFonts w:ascii="Times New Roman" w:eastAsia="Times New Roman" w:hAnsi="Times New Roman" w:cs="Times New Roman"/>
                <w:sz w:val="24"/>
                <w:szCs w:val="24"/>
                <w:lang w:val="en-ID" w:eastAsia="en-ID"/>
              </w:rPr>
              <w:t>Warm, Reflective, Emotional</w:t>
            </w:r>
          </w:p>
        </w:tc>
      </w:tr>
      <w:tr w:rsidR="0094266F" w:rsidRPr="00C349BE" w14:paraId="4EE5E0F9" w14:textId="77777777" w:rsidTr="0094266F">
        <w:trPr>
          <w:tblCellSpacing w:w="15" w:type="dxa"/>
        </w:trPr>
        <w:tc>
          <w:tcPr>
            <w:tcW w:w="0" w:type="auto"/>
            <w:vAlign w:val="center"/>
            <w:hideMark/>
          </w:tcPr>
          <w:p w14:paraId="0E49EC4A" w14:textId="77777777" w:rsidR="0094266F" w:rsidRPr="00C349BE" w:rsidRDefault="0094266F" w:rsidP="00C349BE">
            <w:pPr>
              <w:spacing w:after="0" w:line="240" w:lineRule="auto"/>
              <w:rPr>
                <w:rFonts w:ascii="Times New Roman" w:eastAsia="Times New Roman" w:hAnsi="Times New Roman" w:cs="Times New Roman"/>
                <w:sz w:val="24"/>
                <w:szCs w:val="24"/>
                <w:lang w:val="en-ID" w:eastAsia="en-ID"/>
              </w:rPr>
            </w:pPr>
            <w:r w:rsidRPr="00C349BE">
              <w:rPr>
                <w:rFonts w:ascii="Times New Roman" w:eastAsia="Times New Roman" w:hAnsi="Times New Roman" w:cs="Times New Roman"/>
                <w:sz w:val="24"/>
                <w:szCs w:val="24"/>
                <w:lang w:val="en-ID" w:eastAsia="en-ID"/>
              </w:rPr>
              <w:t>Main Strategy</w:t>
            </w:r>
          </w:p>
        </w:tc>
        <w:tc>
          <w:tcPr>
            <w:tcW w:w="0" w:type="auto"/>
            <w:vAlign w:val="center"/>
            <w:hideMark/>
          </w:tcPr>
          <w:p w14:paraId="44FA8EAD" w14:textId="77777777" w:rsidR="0094266F" w:rsidRPr="00C349BE" w:rsidRDefault="0094266F" w:rsidP="00C349BE">
            <w:pPr>
              <w:spacing w:after="0" w:line="240" w:lineRule="auto"/>
              <w:rPr>
                <w:rFonts w:ascii="Times New Roman" w:eastAsia="Times New Roman" w:hAnsi="Times New Roman" w:cs="Times New Roman"/>
                <w:sz w:val="24"/>
                <w:szCs w:val="24"/>
                <w:lang w:val="en-ID" w:eastAsia="en-ID"/>
              </w:rPr>
            </w:pPr>
            <w:r w:rsidRPr="00C349BE">
              <w:rPr>
                <w:rFonts w:ascii="Times New Roman" w:eastAsia="Times New Roman" w:hAnsi="Times New Roman" w:cs="Times New Roman"/>
                <w:sz w:val="24"/>
                <w:szCs w:val="24"/>
                <w:lang w:val="en-ID" w:eastAsia="en-ID"/>
              </w:rPr>
              <w:t xml:space="preserve">Celebrity &amp; </w:t>
            </w:r>
            <w:proofErr w:type="spellStart"/>
            <w:r w:rsidRPr="00C349BE">
              <w:rPr>
                <w:rFonts w:ascii="Times New Roman" w:eastAsia="Times New Roman" w:hAnsi="Times New Roman" w:cs="Times New Roman"/>
                <w:sz w:val="24"/>
                <w:szCs w:val="24"/>
                <w:lang w:val="en-ID" w:eastAsia="en-ID"/>
              </w:rPr>
              <w:t>Colorful</w:t>
            </w:r>
            <w:proofErr w:type="spellEnd"/>
            <w:r w:rsidRPr="00C349BE">
              <w:rPr>
                <w:rFonts w:ascii="Times New Roman" w:eastAsia="Times New Roman" w:hAnsi="Times New Roman" w:cs="Times New Roman"/>
                <w:sz w:val="24"/>
                <w:szCs w:val="24"/>
                <w:lang w:val="en-ID" w:eastAsia="en-ID"/>
              </w:rPr>
              <w:t xml:space="preserve"> Imagery</w:t>
            </w:r>
          </w:p>
        </w:tc>
        <w:tc>
          <w:tcPr>
            <w:tcW w:w="0" w:type="auto"/>
            <w:vAlign w:val="center"/>
            <w:hideMark/>
          </w:tcPr>
          <w:p w14:paraId="5B405ABD" w14:textId="77777777" w:rsidR="0094266F" w:rsidRPr="00C349BE" w:rsidRDefault="0094266F" w:rsidP="00C349BE">
            <w:pPr>
              <w:spacing w:after="0" w:line="240" w:lineRule="auto"/>
              <w:rPr>
                <w:rFonts w:ascii="Times New Roman" w:eastAsia="Times New Roman" w:hAnsi="Times New Roman" w:cs="Times New Roman"/>
                <w:sz w:val="24"/>
                <w:szCs w:val="24"/>
                <w:lang w:val="en-ID" w:eastAsia="en-ID"/>
              </w:rPr>
            </w:pPr>
            <w:r w:rsidRPr="00C349BE">
              <w:rPr>
                <w:rFonts w:ascii="Times New Roman" w:eastAsia="Times New Roman" w:hAnsi="Times New Roman" w:cs="Times New Roman"/>
                <w:sz w:val="24"/>
                <w:szCs w:val="24"/>
                <w:lang w:val="en-ID" w:eastAsia="en-ID"/>
              </w:rPr>
              <w:t>Narrative Realism &amp; Shared Experience</w:t>
            </w:r>
          </w:p>
        </w:tc>
      </w:tr>
      <w:tr w:rsidR="0094266F" w:rsidRPr="00C349BE" w14:paraId="7140385F" w14:textId="77777777" w:rsidTr="0094266F">
        <w:trPr>
          <w:tblCellSpacing w:w="15" w:type="dxa"/>
        </w:trPr>
        <w:tc>
          <w:tcPr>
            <w:tcW w:w="0" w:type="auto"/>
            <w:vAlign w:val="center"/>
            <w:hideMark/>
          </w:tcPr>
          <w:p w14:paraId="63F481E7" w14:textId="77777777" w:rsidR="0094266F" w:rsidRPr="00C349BE" w:rsidRDefault="0094266F" w:rsidP="00C349BE">
            <w:pPr>
              <w:spacing w:after="0" w:line="240" w:lineRule="auto"/>
              <w:rPr>
                <w:rFonts w:ascii="Times New Roman" w:eastAsia="Times New Roman" w:hAnsi="Times New Roman" w:cs="Times New Roman"/>
                <w:sz w:val="24"/>
                <w:szCs w:val="24"/>
                <w:lang w:val="en-ID" w:eastAsia="en-ID"/>
              </w:rPr>
            </w:pPr>
            <w:r w:rsidRPr="00C349BE">
              <w:rPr>
                <w:rFonts w:ascii="Times New Roman" w:eastAsia="Times New Roman" w:hAnsi="Times New Roman" w:cs="Times New Roman"/>
                <w:sz w:val="24"/>
                <w:szCs w:val="24"/>
                <w:lang w:val="en-ID" w:eastAsia="en-ID"/>
              </w:rPr>
              <w:t>Semiotic Focus</w:t>
            </w:r>
          </w:p>
        </w:tc>
        <w:tc>
          <w:tcPr>
            <w:tcW w:w="0" w:type="auto"/>
            <w:vAlign w:val="center"/>
            <w:hideMark/>
          </w:tcPr>
          <w:p w14:paraId="362865C4" w14:textId="77777777" w:rsidR="0094266F" w:rsidRPr="00C349BE" w:rsidRDefault="0094266F" w:rsidP="00C349BE">
            <w:pPr>
              <w:spacing w:after="0" w:line="240" w:lineRule="auto"/>
              <w:rPr>
                <w:rFonts w:ascii="Times New Roman" w:eastAsia="Times New Roman" w:hAnsi="Times New Roman" w:cs="Times New Roman"/>
                <w:sz w:val="24"/>
                <w:szCs w:val="24"/>
                <w:lang w:val="en-ID" w:eastAsia="en-ID"/>
              </w:rPr>
            </w:pPr>
            <w:r w:rsidRPr="00C349BE">
              <w:rPr>
                <w:rFonts w:ascii="Times New Roman" w:eastAsia="Times New Roman" w:hAnsi="Times New Roman" w:cs="Times New Roman"/>
                <w:sz w:val="24"/>
                <w:szCs w:val="24"/>
                <w:lang w:val="en-ID" w:eastAsia="en-ID"/>
              </w:rPr>
              <w:t>Visual and Gestural Playfulness</w:t>
            </w:r>
          </w:p>
        </w:tc>
        <w:tc>
          <w:tcPr>
            <w:tcW w:w="0" w:type="auto"/>
            <w:vAlign w:val="center"/>
            <w:hideMark/>
          </w:tcPr>
          <w:p w14:paraId="46D4EACB" w14:textId="77777777" w:rsidR="0094266F" w:rsidRPr="00C349BE" w:rsidRDefault="0094266F" w:rsidP="00C349BE">
            <w:pPr>
              <w:spacing w:after="0" w:line="240" w:lineRule="auto"/>
              <w:rPr>
                <w:rFonts w:ascii="Times New Roman" w:eastAsia="Times New Roman" w:hAnsi="Times New Roman" w:cs="Times New Roman"/>
                <w:sz w:val="24"/>
                <w:szCs w:val="24"/>
                <w:lang w:val="en-ID" w:eastAsia="en-ID"/>
              </w:rPr>
            </w:pPr>
            <w:r w:rsidRPr="00C349BE">
              <w:rPr>
                <w:rFonts w:ascii="Times New Roman" w:eastAsia="Times New Roman" w:hAnsi="Times New Roman" w:cs="Times New Roman"/>
                <w:sz w:val="24"/>
                <w:szCs w:val="24"/>
                <w:lang w:val="en-ID" w:eastAsia="en-ID"/>
              </w:rPr>
              <w:t>Narrative and Symbolic Intimacy</w:t>
            </w:r>
          </w:p>
        </w:tc>
      </w:tr>
      <w:tr w:rsidR="0094266F" w:rsidRPr="00C349BE" w14:paraId="6D17BC24" w14:textId="77777777" w:rsidTr="0094266F">
        <w:trPr>
          <w:tblCellSpacing w:w="15" w:type="dxa"/>
        </w:trPr>
        <w:tc>
          <w:tcPr>
            <w:tcW w:w="0" w:type="auto"/>
            <w:vAlign w:val="center"/>
            <w:hideMark/>
          </w:tcPr>
          <w:p w14:paraId="47BF916B" w14:textId="77777777" w:rsidR="0094266F" w:rsidRPr="00C349BE" w:rsidRDefault="0094266F" w:rsidP="00C349BE">
            <w:pPr>
              <w:spacing w:after="0" w:line="240" w:lineRule="auto"/>
              <w:rPr>
                <w:rFonts w:ascii="Times New Roman" w:eastAsia="Times New Roman" w:hAnsi="Times New Roman" w:cs="Times New Roman"/>
                <w:sz w:val="24"/>
                <w:szCs w:val="24"/>
                <w:lang w:val="en-ID" w:eastAsia="en-ID"/>
              </w:rPr>
            </w:pPr>
            <w:r w:rsidRPr="00C349BE">
              <w:rPr>
                <w:rFonts w:ascii="Times New Roman" w:eastAsia="Times New Roman" w:hAnsi="Times New Roman" w:cs="Times New Roman"/>
                <w:sz w:val="24"/>
                <w:szCs w:val="24"/>
                <w:lang w:val="en-ID" w:eastAsia="en-ID"/>
              </w:rPr>
              <w:t>Cultural Framing</w:t>
            </w:r>
          </w:p>
        </w:tc>
        <w:tc>
          <w:tcPr>
            <w:tcW w:w="0" w:type="auto"/>
            <w:vAlign w:val="center"/>
            <w:hideMark/>
          </w:tcPr>
          <w:p w14:paraId="1B3A87EC" w14:textId="77777777" w:rsidR="0094266F" w:rsidRPr="00C349BE" w:rsidRDefault="0094266F" w:rsidP="00C349BE">
            <w:pPr>
              <w:spacing w:after="0" w:line="240" w:lineRule="auto"/>
              <w:rPr>
                <w:rFonts w:ascii="Times New Roman" w:eastAsia="Times New Roman" w:hAnsi="Times New Roman" w:cs="Times New Roman"/>
                <w:sz w:val="24"/>
                <w:szCs w:val="24"/>
                <w:lang w:val="en-ID" w:eastAsia="en-ID"/>
              </w:rPr>
            </w:pPr>
            <w:r w:rsidRPr="00C349BE">
              <w:rPr>
                <w:rFonts w:ascii="Times New Roman" w:eastAsia="Times New Roman" w:hAnsi="Times New Roman" w:cs="Times New Roman"/>
                <w:sz w:val="24"/>
                <w:szCs w:val="24"/>
                <w:lang w:val="en-ID" w:eastAsia="en-ID"/>
              </w:rPr>
              <w:t>Islam x Pop Culture</w:t>
            </w:r>
          </w:p>
        </w:tc>
        <w:tc>
          <w:tcPr>
            <w:tcW w:w="0" w:type="auto"/>
            <w:vAlign w:val="center"/>
            <w:hideMark/>
          </w:tcPr>
          <w:p w14:paraId="2F7D183E" w14:textId="77777777" w:rsidR="0094266F" w:rsidRPr="00C349BE" w:rsidRDefault="0094266F" w:rsidP="00C349BE">
            <w:pPr>
              <w:spacing w:after="0" w:line="240" w:lineRule="auto"/>
              <w:rPr>
                <w:rFonts w:ascii="Times New Roman" w:eastAsia="Times New Roman" w:hAnsi="Times New Roman" w:cs="Times New Roman"/>
                <w:sz w:val="24"/>
                <w:szCs w:val="24"/>
                <w:lang w:val="en-ID" w:eastAsia="en-ID"/>
              </w:rPr>
            </w:pPr>
            <w:r w:rsidRPr="00C349BE">
              <w:rPr>
                <w:rFonts w:ascii="Times New Roman" w:eastAsia="Times New Roman" w:hAnsi="Times New Roman" w:cs="Times New Roman"/>
                <w:sz w:val="24"/>
                <w:szCs w:val="24"/>
                <w:lang w:val="en-ID" w:eastAsia="en-ID"/>
              </w:rPr>
              <w:t>Islam x Daily Struggle</w:t>
            </w:r>
          </w:p>
        </w:tc>
      </w:tr>
    </w:tbl>
    <w:p w14:paraId="5B28E610" w14:textId="77777777" w:rsidR="0094266F" w:rsidRPr="00C349BE" w:rsidRDefault="0094266F" w:rsidP="00C349BE">
      <w:pPr>
        <w:pStyle w:val="NormalWeb"/>
        <w:spacing w:before="0" w:beforeAutospacing="0" w:after="0" w:afterAutospacing="0"/>
        <w:jc w:val="both"/>
        <w:rPr>
          <w:color w:val="000000"/>
          <w:lang w:val="en-ID"/>
        </w:rPr>
      </w:pPr>
    </w:p>
    <w:p w14:paraId="4F46A06C" w14:textId="77777777" w:rsidR="0094266F" w:rsidRPr="00C349BE" w:rsidRDefault="0094266F" w:rsidP="00C349BE">
      <w:pPr>
        <w:pStyle w:val="NormalWeb"/>
        <w:spacing w:before="0" w:beforeAutospacing="0" w:after="0" w:afterAutospacing="0"/>
        <w:ind w:firstLine="720"/>
        <w:jc w:val="both"/>
        <w:rPr>
          <w:color w:val="000000"/>
          <w:lang w:val="en-ID"/>
        </w:rPr>
      </w:pPr>
      <w:r w:rsidRPr="00C349BE">
        <w:rPr>
          <w:color w:val="000000"/>
          <w:lang w:val="en-ID"/>
        </w:rPr>
        <w:t xml:space="preserve">These findings contribute to the understanding of how multimodal texts shape religious identity and consumer </w:t>
      </w:r>
      <w:proofErr w:type="spellStart"/>
      <w:r w:rsidRPr="00C349BE">
        <w:rPr>
          <w:color w:val="000000"/>
          <w:lang w:val="en-ID"/>
        </w:rPr>
        <w:t>behavior</w:t>
      </w:r>
      <w:proofErr w:type="spellEnd"/>
      <w:r w:rsidRPr="00C349BE">
        <w:rPr>
          <w:color w:val="000000"/>
          <w:lang w:val="en-ID"/>
        </w:rPr>
        <w:t xml:space="preserve"> in the digital age. For scholars, the study demonstrates how commercial communication intersects with moral discourse—a hybridization of religion and capitalism. For practitioners, it reveals the power of emotive storytelling and cultural relevance in marketing strategies.</w:t>
      </w:r>
    </w:p>
    <w:p w14:paraId="63852E8B" w14:textId="77777777" w:rsidR="0094266F" w:rsidRPr="00C349BE" w:rsidRDefault="0094266F" w:rsidP="00C349BE">
      <w:pPr>
        <w:pStyle w:val="NormalWeb"/>
        <w:spacing w:before="0" w:beforeAutospacing="0" w:after="0" w:afterAutospacing="0"/>
        <w:jc w:val="both"/>
        <w:rPr>
          <w:color w:val="000000"/>
          <w:lang w:val="en-ID"/>
        </w:rPr>
      </w:pPr>
      <w:r w:rsidRPr="00C349BE">
        <w:rPr>
          <w:color w:val="000000"/>
          <w:lang w:val="en-ID"/>
        </w:rPr>
        <w:t>Additionally, the study contributes to media literacy, helping audiences recognize how everyday advertisements serve not only commercial interests, but also participate in the construction of religious and cultural norms.</w:t>
      </w:r>
    </w:p>
    <w:p w14:paraId="52F8D4D4" w14:textId="77777777" w:rsidR="00276B5A" w:rsidRPr="00C349BE" w:rsidRDefault="00276B5A" w:rsidP="00C349BE">
      <w:pPr>
        <w:pStyle w:val="Heading2"/>
        <w:spacing w:before="480" w:after="120" w:line="240" w:lineRule="auto"/>
        <w:rPr>
          <w:rFonts w:ascii="Times New Roman" w:hAnsi="Times New Roman"/>
          <w:b w:val="0"/>
          <w:bCs w:val="0"/>
          <w:sz w:val="24"/>
          <w:szCs w:val="24"/>
        </w:rPr>
      </w:pPr>
      <w:r w:rsidRPr="00C349BE">
        <w:rPr>
          <w:rFonts w:ascii="Times New Roman" w:hAnsi="Times New Roman"/>
          <w:color w:val="000000"/>
          <w:sz w:val="24"/>
          <w:szCs w:val="24"/>
        </w:rPr>
        <w:t>CONCLUSION</w:t>
      </w:r>
    </w:p>
    <w:p w14:paraId="603D69AC" w14:textId="77777777" w:rsidR="0094266F" w:rsidRPr="00C349BE" w:rsidRDefault="0094266F" w:rsidP="00C349BE">
      <w:pPr>
        <w:pStyle w:val="NormalWeb"/>
        <w:spacing w:before="0" w:beforeAutospacing="0" w:after="0" w:afterAutospacing="0"/>
        <w:ind w:firstLine="720"/>
        <w:jc w:val="both"/>
        <w:rPr>
          <w:color w:val="000000"/>
          <w:lang w:val="en-ID"/>
        </w:rPr>
      </w:pPr>
      <w:r w:rsidRPr="00C349BE">
        <w:rPr>
          <w:color w:val="000000"/>
          <w:lang w:val="en-ID"/>
        </w:rPr>
        <w:t xml:space="preserve">This study examined how religious and cultural values are represented in Ramadan advertisements in Indonesia through a multimodal lens, using two flagship campaigns from Mie </w:t>
      </w:r>
      <w:proofErr w:type="spellStart"/>
      <w:r w:rsidRPr="00C349BE">
        <w:rPr>
          <w:color w:val="000000"/>
          <w:lang w:val="en-ID"/>
        </w:rPr>
        <w:t>Sedaap</w:t>
      </w:r>
      <w:proofErr w:type="spellEnd"/>
      <w:r w:rsidRPr="00C349BE">
        <w:rPr>
          <w:color w:val="000000"/>
          <w:lang w:val="en-ID"/>
        </w:rPr>
        <w:t xml:space="preserve"> and </w:t>
      </w:r>
      <w:proofErr w:type="spellStart"/>
      <w:r w:rsidRPr="00C349BE">
        <w:rPr>
          <w:color w:val="000000"/>
          <w:lang w:val="en-ID"/>
        </w:rPr>
        <w:t>Indomie</w:t>
      </w:r>
      <w:proofErr w:type="spellEnd"/>
      <w:r w:rsidRPr="00C349BE">
        <w:rPr>
          <w:color w:val="000000"/>
          <w:lang w:val="en-ID"/>
        </w:rPr>
        <w:t xml:space="preserve"> in 2025. The analysis employed Multimodal Discourse Analysis (MDA) to identify how verbal, visual, and gestural elements interact to create persuasive and ideologically resonant messages.</w:t>
      </w:r>
    </w:p>
    <w:p w14:paraId="2F0BDF7A" w14:textId="77777777" w:rsidR="0094266F" w:rsidRPr="00C349BE" w:rsidRDefault="0094266F" w:rsidP="00C349BE">
      <w:pPr>
        <w:pStyle w:val="NormalWeb"/>
        <w:spacing w:before="0" w:beforeAutospacing="0" w:after="0" w:afterAutospacing="0"/>
        <w:ind w:firstLine="720"/>
        <w:jc w:val="both"/>
        <w:rPr>
          <w:color w:val="000000"/>
          <w:lang w:val="en-ID"/>
        </w:rPr>
      </w:pPr>
      <w:r w:rsidRPr="00C349BE">
        <w:rPr>
          <w:color w:val="000000"/>
          <w:lang w:val="en-ID"/>
        </w:rPr>
        <w:t xml:space="preserve">The findings reveal that both advertisements serve not merely as marketing tools but as cultural texts that shape and reflect dominant values in Indonesian Muslim society. Mie </w:t>
      </w:r>
      <w:proofErr w:type="spellStart"/>
      <w:r w:rsidRPr="00C349BE">
        <w:rPr>
          <w:color w:val="000000"/>
          <w:lang w:val="en-ID"/>
        </w:rPr>
        <w:t>Sedaap’s</w:t>
      </w:r>
      <w:proofErr w:type="spellEnd"/>
      <w:r w:rsidRPr="00C349BE">
        <w:rPr>
          <w:color w:val="000000"/>
          <w:lang w:val="en-ID"/>
        </w:rPr>
        <w:t xml:space="preserve"> advertisement adopts a youthful and vibrant approach through pop culture integration, while </w:t>
      </w:r>
      <w:proofErr w:type="spellStart"/>
      <w:r w:rsidRPr="00C349BE">
        <w:rPr>
          <w:color w:val="000000"/>
          <w:lang w:val="en-ID"/>
        </w:rPr>
        <w:t>Indomie</w:t>
      </w:r>
      <w:proofErr w:type="spellEnd"/>
      <w:r w:rsidRPr="00C349BE">
        <w:rPr>
          <w:color w:val="000000"/>
          <w:lang w:val="en-ID"/>
        </w:rPr>
        <w:t xml:space="preserve"> emphasizes emotional intimacy and everyday </w:t>
      </w:r>
      <w:r w:rsidRPr="00C349BE">
        <w:rPr>
          <w:color w:val="000000"/>
          <w:lang w:val="en-ID"/>
        </w:rPr>
        <w:lastRenderedPageBreak/>
        <w:t>experiences during Ramadan. Despite their contrasting tones, both campaigns embed Islamic symbolism, cultural narratives, and national identity, aligning their branding strategies with values of piety, togetherness, and gratitude.</w:t>
      </w:r>
    </w:p>
    <w:p w14:paraId="758905B0" w14:textId="77777777" w:rsidR="0094266F" w:rsidRPr="00C349BE" w:rsidRDefault="0094266F" w:rsidP="00C349BE">
      <w:pPr>
        <w:pStyle w:val="NormalWeb"/>
        <w:spacing w:before="0" w:beforeAutospacing="0" w:after="0" w:afterAutospacing="0"/>
        <w:ind w:firstLine="720"/>
        <w:jc w:val="both"/>
        <w:rPr>
          <w:color w:val="000000"/>
          <w:lang w:val="en-ID"/>
        </w:rPr>
      </w:pPr>
      <w:r w:rsidRPr="00C349BE">
        <w:rPr>
          <w:color w:val="000000"/>
          <w:lang w:val="en-ID"/>
        </w:rPr>
        <w:t>This research contributes to theoretical discussions in the field of multimodal studies, Islamic branding, and critical media analysis. It supports the notion of pious consumerism—where religious sentiment and market logic coexist—and demonstrates how advertising discourse plays a key role in shaping public perceptions of religiosity in the modern Indonesian context.</w:t>
      </w:r>
    </w:p>
    <w:p w14:paraId="24AC1DE3" w14:textId="77777777" w:rsidR="0094266F" w:rsidRPr="00C349BE" w:rsidRDefault="0094266F" w:rsidP="00C349BE">
      <w:pPr>
        <w:pStyle w:val="NormalWeb"/>
        <w:spacing w:before="0" w:beforeAutospacing="0" w:after="0" w:afterAutospacing="0"/>
        <w:ind w:firstLine="720"/>
        <w:jc w:val="both"/>
        <w:rPr>
          <w:color w:val="000000"/>
          <w:lang w:val="en-ID"/>
        </w:rPr>
      </w:pPr>
      <w:r w:rsidRPr="00C349BE">
        <w:rPr>
          <w:color w:val="000000"/>
          <w:lang w:val="en-ID"/>
        </w:rPr>
        <w:t>From a practical standpoint, the study provides insights for media practitioners and marketers on how to design culturally resonant campaigns during religious seasons. It also offers value to educators and policymakers in the field of media literacy and religious communication.</w:t>
      </w:r>
    </w:p>
    <w:p w14:paraId="7A034522" w14:textId="77777777" w:rsidR="0094266F" w:rsidRPr="00C349BE" w:rsidRDefault="0094266F" w:rsidP="00C349BE">
      <w:pPr>
        <w:pStyle w:val="NormalWeb"/>
        <w:spacing w:before="0" w:beforeAutospacing="0" w:after="0" w:afterAutospacing="0"/>
        <w:ind w:firstLine="720"/>
        <w:jc w:val="both"/>
        <w:rPr>
          <w:color w:val="000000"/>
          <w:lang w:val="en-ID"/>
        </w:rPr>
      </w:pPr>
      <w:r w:rsidRPr="00C349BE">
        <w:rPr>
          <w:color w:val="000000"/>
          <w:lang w:val="en-ID"/>
        </w:rPr>
        <w:t>Given the study's limited focus on two advertisements, future research may expand the corpus to include more brands or cross-national comparisons. Studies may also explore audience reception to assess how these multimodal messages are interpreted across diverse social groups.</w:t>
      </w:r>
    </w:p>
    <w:p w14:paraId="7FCFF474" w14:textId="29F3904E" w:rsidR="00FA35C1" w:rsidRPr="00C349BE" w:rsidRDefault="00FA35C1" w:rsidP="00C349BE">
      <w:pPr>
        <w:pStyle w:val="NormalWeb"/>
        <w:spacing w:before="0" w:beforeAutospacing="0" w:after="0" w:afterAutospacing="0"/>
        <w:jc w:val="both"/>
        <w:rPr>
          <w:color w:val="000000"/>
          <w:lang w:val="en-ID"/>
        </w:rPr>
      </w:pPr>
    </w:p>
    <w:p w14:paraId="1F3B02EC" w14:textId="77777777" w:rsidR="00276B5A" w:rsidRPr="00C349BE" w:rsidRDefault="00276B5A" w:rsidP="00C349BE">
      <w:pPr>
        <w:pStyle w:val="Heading3"/>
        <w:spacing w:before="480" w:after="120" w:line="240" w:lineRule="auto"/>
        <w:rPr>
          <w:rFonts w:ascii="Times New Roman" w:hAnsi="Times New Roman" w:cs="Times New Roman"/>
          <w:sz w:val="24"/>
          <w:szCs w:val="24"/>
        </w:rPr>
      </w:pPr>
      <w:r w:rsidRPr="00C349BE">
        <w:rPr>
          <w:rFonts w:ascii="Times New Roman" w:hAnsi="Times New Roman" w:cs="Times New Roman"/>
          <w:color w:val="000000"/>
          <w:sz w:val="24"/>
          <w:szCs w:val="24"/>
        </w:rPr>
        <w:t>REFERENCES</w:t>
      </w:r>
    </w:p>
    <w:p w14:paraId="1C4A5F1A" w14:textId="32BBB171" w:rsidR="00055E6A" w:rsidRPr="00C349BE" w:rsidRDefault="00055E6A" w:rsidP="00C349BE">
      <w:pPr>
        <w:pStyle w:val="NormalWeb"/>
        <w:spacing w:before="0" w:beforeAutospacing="0" w:after="0" w:afterAutospacing="0"/>
        <w:jc w:val="both"/>
        <w:rPr>
          <w:b/>
          <w:bCs/>
          <w:color w:val="000000"/>
          <w:lang w:val="en-ID"/>
        </w:rPr>
      </w:pPr>
    </w:p>
    <w:p w14:paraId="3C723D26" w14:textId="75BA91A9" w:rsidR="00932BBB" w:rsidRPr="00C349BE" w:rsidRDefault="00AC71C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b/>
          <w:bCs/>
          <w:color w:val="000000"/>
          <w:sz w:val="24"/>
          <w:szCs w:val="24"/>
          <w:lang w:val="en-ID"/>
        </w:rPr>
        <w:fldChar w:fldCharType="begin" w:fldLock="1"/>
      </w:r>
      <w:r w:rsidRPr="00C349BE">
        <w:rPr>
          <w:rFonts w:ascii="Times New Roman" w:hAnsi="Times New Roman" w:cs="Times New Roman"/>
          <w:b/>
          <w:bCs/>
          <w:color w:val="000000"/>
          <w:sz w:val="24"/>
          <w:szCs w:val="24"/>
          <w:lang w:val="en-ID"/>
        </w:rPr>
        <w:instrText xml:space="preserve">ADDIN Mendeley Bibliography CSL_BIBLIOGRAPHY </w:instrText>
      </w:r>
      <w:r w:rsidRPr="00C349BE">
        <w:rPr>
          <w:rFonts w:ascii="Times New Roman" w:hAnsi="Times New Roman" w:cs="Times New Roman"/>
          <w:b/>
          <w:bCs/>
          <w:color w:val="000000"/>
          <w:sz w:val="24"/>
          <w:szCs w:val="24"/>
          <w:lang w:val="en-ID"/>
        </w:rPr>
        <w:fldChar w:fldCharType="separate"/>
      </w:r>
      <w:r w:rsidR="00932BBB" w:rsidRPr="00C349BE">
        <w:rPr>
          <w:rFonts w:ascii="Times New Roman" w:hAnsi="Times New Roman" w:cs="Times New Roman"/>
          <w:noProof/>
          <w:sz w:val="24"/>
          <w:szCs w:val="24"/>
        </w:rPr>
        <w:t xml:space="preserve">Adler, S., &amp; Kohn, A. (2020). A multimodal analysis of a controversial Israeli political campaign ad. </w:t>
      </w:r>
      <w:r w:rsidR="00932BBB" w:rsidRPr="00C349BE">
        <w:rPr>
          <w:rFonts w:ascii="Times New Roman" w:hAnsi="Times New Roman" w:cs="Times New Roman"/>
          <w:i/>
          <w:iCs/>
          <w:noProof/>
          <w:sz w:val="24"/>
          <w:szCs w:val="24"/>
        </w:rPr>
        <w:t>Social Semiotics</w:t>
      </w:r>
      <w:r w:rsidR="00932BBB" w:rsidRPr="00C349BE">
        <w:rPr>
          <w:rFonts w:ascii="Times New Roman" w:hAnsi="Times New Roman" w:cs="Times New Roman"/>
          <w:noProof/>
          <w:sz w:val="24"/>
          <w:szCs w:val="24"/>
        </w:rPr>
        <w:t>. https://doi.org/https://doi.org/10.1080/10350330.2020.1779459</w:t>
      </w:r>
    </w:p>
    <w:p w14:paraId="05A0A5A9"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Alwi, N. R., &amp; Saad, S. (2021). Religious values and consumer purchase intention: A study of halal food ads. </w:t>
      </w:r>
      <w:r w:rsidRPr="00C349BE">
        <w:rPr>
          <w:rFonts w:ascii="Times New Roman" w:hAnsi="Times New Roman" w:cs="Times New Roman"/>
          <w:i/>
          <w:iCs/>
          <w:noProof/>
          <w:sz w:val="24"/>
          <w:szCs w:val="24"/>
        </w:rPr>
        <w:t>International Journal of Islamic Marketing</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2</w:t>
      </w:r>
      <w:r w:rsidRPr="00C349BE">
        <w:rPr>
          <w:rFonts w:ascii="Times New Roman" w:hAnsi="Times New Roman" w:cs="Times New Roman"/>
          <w:noProof/>
          <w:sz w:val="24"/>
          <w:szCs w:val="24"/>
        </w:rPr>
        <w:t>(2), 75–90.</w:t>
      </w:r>
    </w:p>
    <w:p w14:paraId="7F00097A"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Andersson, H. (2019). Recontextualizing Swedish nationalism in milk marketing: a multimodal analysis. </w:t>
      </w:r>
      <w:r w:rsidRPr="00C349BE">
        <w:rPr>
          <w:rFonts w:ascii="Times New Roman" w:hAnsi="Times New Roman" w:cs="Times New Roman"/>
          <w:i/>
          <w:iCs/>
          <w:noProof/>
          <w:sz w:val="24"/>
          <w:szCs w:val="24"/>
        </w:rPr>
        <w:t>Critical Discourse Studies</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16</w:t>
      </w:r>
      <w:r w:rsidRPr="00C349BE">
        <w:rPr>
          <w:rFonts w:ascii="Times New Roman" w:hAnsi="Times New Roman" w:cs="Times New Roman"/>
          <w:noProof/>
          <w:sz w:val="24"/>
          <w:szCs w:val="24"/>
        </w:rPr>
        <w:t>(5), 583–603. https://doi.org/https://doi.org/10.1080/17405904.2019.1637761</w:t>
      </w:r>
    </w:p>
    <w:p w14:paraId="3F78794B"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Bateman, J. A. (2014). Text and image: A critical introduction to the visual/verbal divide. In </w:t>
      </w:r>
      <w:r w:rsidRPr="00C349BE">
        <w:rPr>
          <w:rFonts w:ascii="Times New Roman" w:hAnsi="Times New Roman" w:cs="Times New Roman"/>
          <w:i/>
          <w:iCs/>
          <w:noProof/>
          <w:sz w:val="24"/>
          <w:szCs w:val="24"/>
        </w:rPr>
        <w:t>Text and Image: A Critical Introduction to the Visual/Verbal Divide</w:t>
      </w:r>
      <w:r w:rsidRPr="00C349BE">
        <w:rPr>
          <w:rFonts w:ascii="Times New Roman" w:hAnsi="Times New Roman" w:cs="Times New Roman"/>
          <w:noProof/>
          <w:sz w:val="24"/>
          <w:szCs w:val="24"/>
        </w:rPr>
        <w:t>. Routledge. https://doi.org/10.4324/9781315773971</w:t>
      </w:r>
    </w:p>
    <w:p w14:paraId="0BD20259"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Bolognesi, M., &amp; Lievers, F. S. (2020). How Language and Image Construct Synaesthetic Metaphors in Print Advertising. </w:t>
      </w:r>
      <w:r w:rsidRPr="00C349BE">
        <w:rPr>
          <w:rFonts w:ascii="Times New Roman" w:hAnsi="Times New Roman" w:cs="Times New Roman"/>
          <w:i/>
          <w:iCs/>
          <w:noProof/>
          <w:sz w:val="24"/>
          <w:szCs w:val="24"/>
        </w:rPr>
        <w:t>Visual Communication</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19</w:t>
      </w:r>
      <w:r w:rsidRPr="00C349BE">
        <w:rPr>
          <w:rFonts w:ascii="Times New Roman" w:hAnsi="Times New Roman" w:cs="Times New Roman"/>
          <w:noProof/>
          <w:sz w:val="24"/>
          <w:szCs w:val="24"/>
        </w:rPr>
        <w:t>(4), 431–457. https://doi.org/https://doi.org/10.1177/1470357218782001</w:t>
      </w:r>
    </w:p>
    <w:p w14:paraId="12B0CA7B"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Dania, R., &amp; Rosi Kumala Sari, R. K. S. (2023). A Multimodal Discourse Analysis of KFC Fried Chicken’s Video Advertisement. </w:t>
      </w:r>
      <w:r w:rsidRPr="00C349BE">
        <w:rPr>
          <w:rFonts w:ascii="Times New Roman" w:hAnsi="Times New Roman" w:cs="Times New Roman"/>
          <w:i/>
          <w:iCs/>
          <w:noProof/>
          <w:sz w:val="24"/>
          <w:szCs w:val="24"/>
        </w:rPr>
        <w:t>Jurnal Ilmiah Langue and Parole</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6</w:t>
      </w:r>
      <w:r w:rsidRPr="00C349BE">
        <w:rPr>
          <w:rFonts w:ascii="Times New Roman" w:hAnsi="Times New Roman" w:cs="Times New Roman"/>
          <w:noProof/>
          <w:sz w:val="24"/>
          <w:szCs w:val="24"/>
        </w:rPr>
        <w:t>(2), 47–59. https://doi.org/https://doi.org/10.36057/jilp.v6i2.587</w:t>
      </w:r>
    </w:p>
    <w:p w14:paraId="2354825D"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Denzin, N. K., &amp; Lincoln, Y. S. (2011). </w:t>
      </w:r>
      <w:r w:rsidRPr="00C349BE">
        <w:rPr>
          <w:rFonts w:ascii="Times New Roman" w:hAnsi="Times New Roman" w:cs="Times New Roman"/>
          <w:i/>
          <w:iCs/>
          <w:noProof/>
          <w:sz w:val="24"/>
          <w:szCs w:val="24"/>
        </w:rPr>
        <w:t>The SAGE Handbook of Qualitative Research</w:t>
      </w:r>
      <w:r w:rsidRPr="00C349BE">
        <w:rPr>
          <w:rFonts w:ascii="Times New Roman" w:hAnsi="Times New Roman" w:cs="Times New Roman"/>
          <w:noProof/>
          <w:sz w:val="24"/>
          <w:szCs w:val="24"/>
        </w:rPr>
        <w:t>. SAGE.</w:t>
      </w:r>
    </w:p>
    <w:p w14:paraId="7C19EDAB"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El-Aswad, E. (2013). Images of Muslims in Western and Muslim media. </w:t>
      </w:r>
      <w:r w:rsidRPr="00C349BE">
        <w:rPr>
          <w:rFonts w:ascii="Times New Roman" w:hAnsi="Times New Roman" w:cs="Times New Roman"/>
          <w:i/>
          <w:iCs/>
          <w:noProof/>
          <w:sz w:val="24"/>
          <w:szCs w:val="24"/>
        </w:rPr>
        <w:t>Digest of Middle East Studies</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22</w:t>
      </w:r>
      <w:r w:rsidRPr="00C349BE">
        <w:rPr>
          <w:rFonts w:ascii="Times New Roman" w:hAnsi="Times New Roman" w:cs="Times New Roman"/>
          <w:noProof/>
          <w:sz w:val="24"/>
          <w:szCs w:val="24"/>
        </w:rPr>
        <w:t>(1), 103–121.</w:t>
      </w:r>
    </w:p>
    <w:p w14:paraId="09BFA8B1"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Eriyanto. (2012). </w:t>
      </w:r>
      <w:r w:rsidRPr="00C349BE">
        <w:rPr>
          <w:rFonts w:ascii="Times New Roman" w:hAnsi="Times New Roman" w:cs="Times New Roman"/>
          <w:i/>
          <w:iCs/>
          <w:noProof/>
          <w:sz w:val="24"/>
          <w:szCs w:val="24"/>
        </w:rPr>
        <w:t>Analisis wacana: Pengantar analisis teks media</w:t>
      </w:r>
      <w:r w:rsidRPr="00C349BE">
        <w:rPr>
          <w:rFonts w:ascii="Times New Roman" w:hAnsi="Times New Roman" w:cs="Times New Roman"/>
          <w:noProof/>
          <w:sz w:val="24"/>
          <w:szCs w:val="24"/>
        </w:rPr>
        <w:t>. LKiS.</w:t>
      </w:r>
    </w:p>
    <w:p w14:paraId="18B7539D"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Fairclough, N. (1995). </w:t>
      </w:r>
      <w:r w:rsidRPr="00C349BE">
        <w:rPr>
          <w:rFonts w:ascii="Times New Roman" w:hAnsi="Times New Roman" w:cs="Times New Roman"/>
          <w:i/>
          <w:iCs/>
          <w:noProof/>
          <w:sz w:val="24"/>
          <w:szCs w:val="24"/>
        </w:rPr>
        <w:t>Media Discourse</w:t>
      </w:r>
      <w:r w:rsidRPr="00C349BE">
        <w:rPr>
          <w:rFonts w:ascii="Times New Roman" w:hAnsi="Times New Roman" w:cs="Times New Roman"/>
          <w:noProof/>
          <w:sz w:val="24"/>
          <w:szCs w:val="24"/>
        </w:rPr>
        <w:t>. Edward Arnold.</w:t>
      </w:r>
    </w:p>
    <w:p w14:paraId="4C0F622F"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Graakjær, N. J. (2019). Sounding out i’m lovin’ it: Sonic logos in McDonald’s commercials. </w:t>
      </w:r>
      <w:r w:rsidRPr="00C349BE">
        <w:rPr>
          <w:rFonts w:ascii="Times New Roman" w:hAnsi="Times New Roman" w:cs="Times New Roman"/>
          <w:i/>
          <w:iCs/>
          <w:noProof/>
          <w:sz w:val="24"/>
          <w:szCs w:val="24"/>
        </w:rPr>
        <w:t>Critical Discourse Studies</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16</w:t>
      </w:r>
      <w:r w:rsidRPr="00C349BE">
        <w:rPr>
          <w:rFonts w:ascii="Times New Roman" w:hAnsi="Times New Roman" w:cs="Times New Roman"/>
          <w:noProof/>
          <w:sz w:val="24"/>
          <w:szCs w:val="24"/>
        </w:rPr>
        <w:t>(5), 569–582. https://doi.org/https://doi.org/10.1080/17405904.2019.162418</w:t>
      </w:r>
    </w:p>
    <w:p w14:paraId="05368F1A"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Heryanto, A. (2015). </w:t>
      </w:r>
      <w:r w:rsidRPr="00C349BE">
        <w:rPr>
          <w:rFonts w:ascii="Times New Roman" w:hAnsi="Times New Roman" w:cs="Times New Roman"/>
          <w:i/>
          <w:iCs/>
          <w:noProof/>
          <w:sz w:val="24"/>
          <w:szCs w:val="24"/>
        </w:rPr>
        <w:t>Identity and pleasure: The politics of Indonesian screen culture</w:t>
      </w:r>
      <w:r w:rsidRPr="00C349BE">
        <w:rPr>
          <w:rFonts w:ascii="Times New Roman" w:hAnsi="Times New Roman" w:cs="Times New Roman"/>
          <w:noProof/>
          <w:sz w:val="24"/>
          <w:szCs w:val="24"/>
        </w:rPr>
        <w:t xml:space="preserve">. </w:t>
      </w:r>
      <w:r w:rsidRPr="00C349BE">
        <w:rPr>
          <w:rFonts w:ascii="Times New Roman" w:hAnsi="Times New Roman" w:cs="Times New Roman"/>
          <w:noProof/>
          <w:sz w:val="24"/>
          <w:szCs w:val="24"/>
        </w:rPr>
        <w:lastRenderedPageBreak/>
        <w:t>NUS Press.</w:t>
      </w:r>
    </w:p>
    <w:p w14:paraId="191C8CBF"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Izberk-Bilgin, E. (2012). Infidel brands: Unveiling alternative meanings of global brands at the nexus of globalization, consumer culture, and Islamism. </w:t>
      </w:r>
      <w:r w:rsidRPr="00C349BE">
        <w:rPr>
          <w:rFonts w:ascii="Times New Roman" w:hAnsi="Times New Roman" w:cs="Times New Roman"/>
          <w:i/>
          <w:iCs/>
          <w:noProof/>
          <w:sz w:val="24"/>
          <w:szCs w:val="24"/>
        </w:rPr>
        <w:t>Journal of Consumer Research,</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39</w:t>
      </w:r>
      <w:r w:rsidRPr="00C349BE">
        <w:rPr>
          <w:rFonts w:ascii="Times New Roman" w:hAnsi="Times New Roman" w:cs="Times New Roman"/>
          <w:noProof/>
          <w:sz w:val="24"/>
          <w:szCs w:val="24"/>
        </w:rPr>
        <w:t>(4), 663–687. https://doi.org/https://doi.org/10.1086/664977</w:t>
      </w:r>
    </w:p>
    <w:p w14:paraId="77504CFB"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Kress, G., &amp; van Leeuwen, T. (2006). </w:t>
      </w:r>
      <w:r w:rsidRPr="00C349BE">
        <w:rPr>
          <w:rFonts w:ascii="Times New Roman" w:hAnsi="Times New Roman" w:cs="Times New Roman"/>
          <w:i/>
          <w:iCs/>
          <w:noProof/>
          <w:sz w:val="24"/>
          <w:szCs w:val="24"/>
        </w:rPr>
        <w:t>Reading Images: The Grammar of Visual Design</w:t>
      </w:r>
      <w:r w:rsidRPr="00C349BE">
        <w:rPr>
          <w:rFonts w:ascii="Times New Roman" w:hAnsi="Times New Roman" w:cs="Times New Roman"/>
          <w:noProof/>
          <w:sz w:val="24"/>
          <w:szCs w:val="24"/>
        </w:rPr>
        <w:t xml:space="preserve"> (2ed editio). Routledge.</w:t>
      </w:r>
    </w:p>
    <w:p w14:paraId="5EA631F7"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Lindridge, A., &amp; Hogg, M. K. (2006). Spiritual meaning in religious consumption. </w:t>
      </w:r>
      <w:r w:rsidRPr="00C349BE">
        <w:rPr>
          <w:rFonts w:ascii="Times New Roman" w:hAnsi="Times New Roman" w:cs="Times New Roman"/>
          <w:i/>
          <w:iCs/>
          <w:noProof/>
          <w:sz w:val="24"/>
          <w:szCs w:val="24"/>
        </w:rPr>
        <w:t>Journal of Marketing Management</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22</w:t>
      </w:r>
      <w:r w:rsidRPr="00C349BE">
        <w:rPr>
          <w:rFonts w:ascii="Times New Roman" w:hAnsi="Times New Roman" w:cs="Times New Roman"/>
          <w:noProof/>
          <w:sz w:val="24"/>
          <w:szCs w:val="24"/>
        </w:rPr>
        <w:t>(7), 729–755. https://doi.org/https://doi.org/10.1362/026725706778612117</w:t>
      </w:r>
    </w:p>
    <w:p w14:paraId="28D7C971"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Machin, D., &amp; Mayr, A. (2012). </w:t>
      </w:r>
      <w:r w:rsidRPr="00C349BE">
        <w:rPr>
          <w:rFonts w:ascii="Times New Roman" w:hAnsi="Times New Roman" w:cs="Times New Roman"/>
          <w:i/>
          <w:iCs/>
          <w:noProof/>
          <w:sz w:val="24"/>
          <w:szCs w:val="24"/>
        </w:rPr>
        <w:t>How to do critical discourse analysis: A multimodal introduction</w:t>
      </w:r>
      <w:r w:rsidRPr="00C349BE">
        <w:rPr>
          <w:rFonts w:ascii="Times New Roman" w:hAnsi="Times New Roman" w:cs="Times New Roman"/>
          <w:noProof/>
          <w:sz w:val="24"/>
          <w:szCs w:val="24"/>
        </w:rPr>
        <w:t>. SAGE.</w:t>
      </w:r>
    </w:p>
    <w:p w14:paraId="7957BF6D"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Musahadah, Z. S., &amp; Triyono, S. (2019). Fenomena Hijrah di Indonesia: Konten Persuasif dalam Instagram. </w:t>
      </w:r>
      <w:r w:rsidRPr="00C349BE">
        <w:rPr>
          <w:rFonts w:ascii="Times New Roman" w:hAnsi="Times New Roman" w:cs="Times New Roman"/>
          <w:i/>
          <w:iCs/>
          <w:noProof/>
          <w:sz w:val="24"/>
          <w:szCs w:val="24"/>
        </w:rPr>
        <w:t>Retorika: Jurnal Bahasa, Sastra, Dan Pengajarannya</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12</w:t>
      </w:r>
      <w:r w:rsidRPr="00C349BE">
        <w:rPr>
          <w:rFonts w:ascii="Times New Roman" w:hAnsi="Times New Roman" w:cs="Times New Roman"/>
          <w:noProof/>
          <w:sz w:val="24"/>
          <w:szCs w:val="24"/>
        </w:rPr>
        <w:t>(1).</w:t>
      </w:r>
    </w:p>
    <w:p w14:paraId="3657AE76"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Nur Alifah, &amp; Hidayat, A. R. (2023). A Multimodal Discourse Analysis of Wardah Cosmetics Advertisement. </w:t>
      </w:r>
      <w:r w:rsidRPr="00C349BE">
        <w:rPr>
          <w:rFonts w:ascii="Times New Roman" w:hAnsi="Times New Roman" w:cs="Times New Roman"/>
          <w:i/>
          <w:iCs/>
          <w:noProof/>
          <w:sz w:val="24"/>
          <w:szCs w:val="24"/>
        </w:rPr>
        <w:t>Jurnal Impresi Indonesia</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3</w:t>
      </w:r>
      <w:r w:rsidRPr="00C349BE">
        <w:rPr>
          <w:rFonts w:ascii="Times New Roman" w:hAnsi="Times New Roman" w:cs="Times New Roman"/>
          <w:noProof/>
          <w:sz w:val="24"/>
          <w:szCs w:val="24"/>
        </w:rPr>
        <w:t>(3). https://doi.org/https://doi.org/10.58344/jii.v3i3.4734</w:t>
      </w:r>
    </w:p>
    <w:p w14:paraId="5CCCB411"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Nurmila, N. (2020). Islam, gender, and visual culture in Indonesia. </w:t>
      </w:r>
      <w:r w:rsidRPr="00C349BE">
        <w:rPr>
          <w:rFonts w:ascii="Times New Roman" w:hAnsi="Times New Roman" w:cs="Times New Roman"/>
          <w:i/>
          <w:iCs/>
          <w:noProof/>
          <w:sz w:val="24"/>
          <w:szCs w:val="24"/>
        </w:rPr>
        <w:t>Journal of Religion and Culture</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30</w:t>
      </w:r>
      <w:r w:rsidRPr="00C349BE">
        <w:rPr>
          <w:rFonts w:ascii="Times New Roman" w:hAnsi="Times New Roman" w:cs="Times New Roman"/>
          <w:noProof/>
          <w:sz w:val="24"/>
          <w:szCs w:val="24"/>
        </w:rPr>
        <w:t>(1), 91–107. https://doi.org/https://doi.org/10.17510/jrc.v30i1.123</w:t>
      </w:r>
    </w:p>
    <w:p w14:paraId="3424C9CB"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O’Halloran, K. L. (2008). Systemic functional-multimodal discourse analysis (SF-MDA): Constructing ideational meaning using language and visual imagery. </w:t>
      </w:r>
      <w:r w:rsidRPr="00C349BE">
        <w:rPr>
          <w:rFonts w:ascii="Times New Roman" w:hAnsi="Times New Roman" w:cs="Times New Roman"/>
          <w:i/>
          <w:iCs/>
          <w:noProof/>
          <w:sz w:val="24"/>
          <w:szCs w:val="24"/>
        </w:rPr>
        <w:t>Visual Communication</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7</w:t>
      </w:r>
      <w:r w:rsidRPr="00C349BE">
        <w:rPr>
          <w:rFonts w:ascii="Times New Roman" w:hAnsi="Times New Roman" w:cs="Times New Roman"/>
          <w:noProof/>
          <w:sz w:val="24"/>
          <w:szCs w:val="24"/>
        </w:rPr>
        <w:t>(4), 443–475. https://doi.org/https://doi.org/10.1177/1470357208096210</w:t>
      </w:r>
    </w:p>
    <w:p w14:paraId="025E2D84"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Pérez-Curiel, C. (2020). The impact of visual and textual elements in political advertising. </w:t>
      </w:r>
      <w:r w:rsidRPr="00C349BE">
        <w:rPr>
          <w:rFonts w:ascii="Times New Roman" w:hAnsi="Times New Roman" w:cs="Times New Roman"/>
          <w:i/>
          <w:iCs/>
          <w:noProof/>
          <w:sz w:val="24"/>
          <w:szCs w:val="24"/>
        </w:rPr>
        <w:t>Communication &amp; Society</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33</w:t>
      </w:r>
      <w:r w:rsidRPr="00C349BE">
        <w:rPr>
          <w:rFonts w:ascii="Times New Roman" w:hAnsi="Times New Roman" w:cs="Times New Roman"/>
          <w:noProof/>
          <w:sz w:val="24"/>
          <w:szCs w:val="24"/>
        </w:rPr>
        <w:t>(4), 1–16. https://doi.org/https://doi.org/10.15581/003.33.4.1-16</w:t>
      </w:r>
    </w:p>
    <w:p w14:paraId="7204E057"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Purnama Yanti, N. P. M., Sujaya, I. N., &amp; Umiyati, M. (2022). Multimodal Semiotics in Cosmetic Advertisement. </w:t>
      </w:r>
      <w:r w:rsidRPr="00C349BE">
        <w:rPr>
          <w:rFonts w:ascii="Times New Roman" w:hAnsi="Times New Roman" w:cs="Times New Roman"/>
          <w:i/>
          <w:iCs/>
          <w:noProof/>
          <w:sz w:val="24"/>
          <w:szCs w:val="24"/>
        </w:rPr>
        <w:t>Retorika: Jurnal Ilmu Bahasa</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8</w:t>
      </w:r>
      <w:r w:rsidRPr="00C349BE">
        <w:rPr>
          <w:rFonts w:ascii="Times New Roman" w:hAnsi="Times New Roman" w:cs="Times New Roman"/>
          <w:noProof/>
          <w:sz w:val="24"/>
          <w:szCs w:val="24"/>
        </w:rPr>
        <w:t>(2), 173–182. https://doi.org/https://doi.org/10.55637/jr.8.2.4866.173-182</w:t>
      </w:r>
    </w:p>
    <w:p w14:paraId="401F5D13"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Rudnyckyj, D. (2009). Spiritual Economies: Islam and Neoliberalism in Contemporary Indonesia. </w:t>
      </w:r>
      <w:r w:rsidRPr="00C349BE">
        <w:rPr>
          <w:rFonts w:ascii="Times New Roman" w:hAnsi="Times New Roman" w:cs="Times New Roman"/>
          <w:i/>
          <w:iCs/>
          <w:noProof/>
          <w:sz w:val="24"/>
          <w:szCs w:val="24"/>
        </w:rPr>
        <w:t>Cultural Anthropology</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24</w:t>
      </w:r>
      <w:r w:rsidRPr="00C349BE">
        <w:rPr>
          <w:rFonts w:ascii="Times New Roman" w:hAnsi="Times New Roman" w:cs="Times New Roman"/>
          <w:noProof/>
          <w:sz w:val="24"/>
          <w:szCs w:val="24"/>
        </w:rPr>
        <w:t>(1), 104–141.</w:t>
      </w:r>
    </w:p>
    <w:p w14:paraId="0E4268DD"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Sandikci, Ö., &amp; Ger, G. (2011). Islam, Consumption and Marketing: Going beyond the Essentialist Approaches. In J. Schroeder &amp; M. M. Zwick (Eds.). In </w:t>
      </w:r>
      <w:r w:rsidRPr="00C349BE">
        <w:rPr>
          <w:rFonts w:ascii="Times New Roman" w:hAnsi="Times New Roman" w:cs="Times New Roman"/>
          <w:i/>
          <w:iCs/>
          <w:noProof/>
          <w:sz w:val="24"/>
          <w:szCs w:val="24"/>
        </w:rPr>
        <w:t>The Routledge Companion to Visual Organization</w:t>
      </w:r>
      <w:r w:rsidRPr="00C349BE">
        <w:rPr>
          <w:rFonts w:ascii="Times New Roman" w:hAnsi="Times New Roman" w:cs="Times New Roman"/>
          <w:noProof/>
          <w:sz w:val="24"/>
          <w:szCs w:val="24"/>
        </w:rPr>
        <w:t xml:space="preserve"> (pp. 182–195). Routledge.</w:t>
      </w:r>
    </w:p>
    <w:p w14:paraId="24BD9A4A"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Sandikci, Ö. (2018). Religion and the marketplace: Constructing the Muslim consumer. </w:t>
      </w:r>
      <w:r w:rsidRPr="00C349BE">
        <w:rPr>
          <w:rFonts w:ascii="Times New Roman" w:hAnsi="Times New Roman" w:cs="Times New Roman"/>
          <w:i/>
          <w:iCs/>
          <w:noProof/>
          <w:sz w:val="24"/>
          <w:szCs w:val="24"/>
        </w:rPr>
        <w:t>Religion Compass</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12</w:t>
      </w:r>
      <w:r w:rsidRPr="00C349BE">
        <w:rPr>
          <w:rFonts w:ascii="Times New Roman" w:hAnsi="Times New Roman" w:cs="Times New Roman"/>
          <w:noProof/>
          <w:sz w:val="24"/>
          <w:szCs w:val="24"/>
        </w:rPr>
        <w:t>(5). https://doi.org/https://doi.org/10.1111/rec3.12255</w:t>
      </w:r>
    </w:p>
    <w:p w14:paraId="18D4BE9C"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Sari, N. P., &amp; Sihombing, P. (2022). Multimodal strategies in religious-based advertising during Ramadan. </w:t>
      </w:r>
      <w:r w:rsidRPr="00C349BE">
        <w:rPr>
          <w:rFonts w:ascii="Times New Roman" w:hAnsi="Times New Roman" w:cs="Times New Roman"/>
          <w:i/>
          <w:iCs/>
          <w:noProof/>
          <w:sz w:val="24"/>
          <w:szCs w:val="24"/>
        </w:rPr>
        <w:t>Humaniora</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34</w:t>
      </w:r>
      <w:r w:rsidRPr="00C349BE">
        <w:rPr>
          <w:rFonts w:ascii="Times New Roman" w:hAnsi="Times New Roman" w:cs="Times New Roman"/>
          <w:noProof/>
          <w:sz w:val="24"/>
          <w:szCs w:val="24"/>
        </w:rPr>
        <w:t>(1), 22–35. https://doi.org/https://doi.org/10.22146/jh.v34i1.12345</w:t>
      </w:r>
    </w:p>
    <w:p w14:paraId="34A12337"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Sidik, A. (2018). Analisis iklan shampoo Pantene menggunakan teori Semiotika Pierce. </w:t>
      </w:r>
      <w:r w:rsidRPr="00C349BE">
        <w:rPr>
          <w:rFonts w:ascii="Times New Roman" w:hAnsi="Times New Roman" w:cs="Times New Roman"/>
          <w:i/>
          <w:iCs/>
          <w:noProof/>
          <w:sz w:val="24"/>
          <w:szCs w:val="24"/>
        </w:rPr>
        <w:t>Technologia: Jurnal Ilmiah</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9</w:t>
      </w:r>
      <w:r w:rsidRPr="00C349BE">
        <w:rPr>
          <w:rFonts w:ascii="Times New Roman" w:hAnsi="Times New Roman" w:cs="Times New Roman"/>
          <w:noProof/>
          <w:sz w:val="24"/>
          <w:szCs w:val="24"/>
        </w:rPr>
        <w:t>(4). https://doi.org/https://doi.org/10.31602/tji.v9i4.1533</w:t>
      </w:r>
    </w:p>
    <w:p w14:paraId="24D0C5D5"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Siregar, A. L., &amp; Butar, M. L. E. F. B. (2017). Critical Discourse Analysis on Wardah halal beauty advertisements. </w:t>
      </w:r>
      <w:r w:rsidRPr="00C349BE">
        <w:rPr>
          <w:rFonts w:ascii="Times New Roman" w:hAnsi="Times New Roman" w:cs="Times New Roman"/>
          <w:i/>
          <w:iCs/>
          <w:noProof/>
          <w:sz w:val="24"/>
          <w:szCs w:val="24"/>
        </w:rPr>
        <w:t>Proceedings AISTEEL.</w:t>
      </w:r>
    </w:p>
    <w:p w14:paraId="78422F7A"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Slama, M. (2017). </w:t>
      </w:r>
      <w:r w:rsidRPr="00C349BE">
        <w:rPr>
          <w:rFonts w:ascii="Times New Roman" w:hAnsi="Times New Roman" w:cs="Times New Roman"/>
          <w:i/>
          <w:iCs/>
          <w:noProof/>
          <w:sz w:val="24"/>
          <w:szCs w:val="24"/>
        </w:rPr>
        <w:t>Practising Islam through Social Media in Indonesia</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45</w:t>
      </w:r>
      <w:r w:rsidRPr="00C349BE">
        <w:rPr>
          <w:rFonts w:ascii="Times New Roman" w:hAnsi="Times New Roman" w:cs="Times New Roman"/>
          <w:noProof/>
          <w:sz w:val="24"/>
          <w:szCs w:val="24"/>
        </w:rPr>
        <w:t>(132), 39–54.</w:t>
      </w:r>
    </w:p>
    <w:p w14:paraId="1E2456E1"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Tønnessen, E. S., &amp; Forsgren, F. (2021). Multimodal analysis of advertising as culture: Identity, ideology, and affect. </w:t>
      </w:r>
      <w:r w:rsidRPr="00C349BE">
        <w:rPr>
          <w:rFonts w:ascii="Times New Roman" w:hAnsi="Times New Roman" w:cs="Times New Roman"/>
          <w:i/>
          <w:iCs/>
          <w:noProof/>
          <w:sz w:val="24"/>
          <w:szCs w:val="24"/>
        </w:rPr>
        <w:t>Visual Communication,</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20</w:t>
      </w:r>
      <w:r w:rsidRPr="00C349BE">
        <w:rPr>
          <w:rFonts w:ascii="Times New Roman" w:hAnsi="Times New Roman" w:cs="Times New Roman"/>
          <w:noProof/>
          <w:sz w:val="24"/>
          <w:szCs w:val="24"/>
        </w:rPr>
        <w:t xml:space="preserve">(1), 89–107. </w:t>
      </w:r>
      <w:r w:rsidRPr="00C349BE">
        <w:rPr>
          <w:rFonts w:ascii="Times New Roman" w:hAnsi="Times New Roman" w:cs="Times New Roman"/>
          <w:noProof/>
          <w:sz w:val="24"/>
          <w:szCs w:val="24"/>
        </w:rPr>
        <w:lastRenderedPageBreak/>
        <w:t>https://doi.org/https://doi.org/10.1177/1470357220960635</w:t>
      </w:r>
    </w:p>
    <w:p w14:paraId="7325BD71"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Van Dijk, T. A. (1993). Principles of Critical Discourse Analysis. </w:t>
      </w:r>
      <w:r w:rsidRPr="00C349BE">
        <w:rPr>
          <w:rFonts w:ascii="Times New Roman" w:hAnsi="Times New Roman" w:cs="Times New Roman"/>
          <w:i/>
          <w:iCs/>
          <w:noProof/>
          <w:sz w:val="24"/>
          <w:szCs w:val="24"/>
        </w:rPr>
        <w:t>Discourse &amp; Society</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4</w:t>
      </w:r>
      <w:r w:rsidRPr="00C349BE">
        <w:rPr>
          <w:rFonts w:ascii="Times New Roman" w:hAnsi="Times New Roman" w:cs="Times New Roman"/>
          <w:noProof/>
          <w:sz w:val="24"/>
          <w:szCs w:val="24"/>
        </w:rPr>
        <w:t>(4), 249–283. https://doi.org/https://doi.org/10.1177/0957926593004002006</w:t>
      </w:r>
    </w:p>
    <w:p w14:paraId="09E191BD"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Van Dijk, T. A. (1998). </w:t>
      </w:r>
      <w:r w:rsidRPr="00C349BE">
        <w:rPr>
          <w:rFonts w:ascii="Times New Roman" w:hAnsi="Times New Roman" w:cs="Times New Roman"/>
          <w:i/>
          <w:iCs/>
          <w:noProof/>
          <w:sz w:val="24"/>
          <w:szCs w:val="24"/>
        </w:rPr>
        <w:t>Ideology: A Multidisciplinary Approach.</w:t>
      </w:r>
      <w:r w:rsidRPr="00C349BE">
        <w:rPr>
          <w:rFonts w:ascii="Times New Roman" w:hAnsi="Times New Roman" w:cs="Times New Roman"/>
          <w:noProof/>
          <w:sz w:val="24"/>
          <w:szCs w:val="24"/>
        </w:rPr>
        <w:t xml:space="preserve"> SAGE.</w:t>
      </w:r>
    </w:p>
    <w:p w14:paraId="2DA0B28A"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Wilson, J. A. J., &amp; Grant, J. (2013). Islamic marketing – A challenger to the classical marketing canon? </w:t>
      </w:r>
      <w:r w:rsidRPr="00C349BE">
        <w:rPr>
          <w:rFonts w:ascii="Times New Roman" w:hAnsi="Times New Roman" w:cs="Times New Roman"/>
          <w:i/>
          <w:iCs/>
          <w:noProof/>
          <w:sz w:val="24"/>
          <w:szCs w:val="24"/>
        </w:rPr>
        <w:t>Journal of Islamic Marketing</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4</w:t>
      </w:r>
      <w:r w:rsidRPr="00C349BE">
        <w:rPr>
          <w:rFonts w:ascii="Times New Roman" w:hAnsi="Times New Roman" w:cs="Times New Roman"/>
          <w:noProof/>
          <w:sz w:val="24"/>
          <w:szCs w:val="24"/>
        </w:rPr>
        <w:t>(1), 7–21. https://doi.org/https://doi.org/10.1108/17590831311306327</w:t>
      </w:r>
    </w:p>
    <w:p w14:paraId="08EE186D" w14:textId="77777777" w:rsidR="00932BBB" w:rsidRPr="00C349BE" w:rsidRDefault="00932BBB" w:rsidP="00C349BE">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349BE">
        <w:rPr>
          <w:rFonts w:ascii="Times New Roman" w:hAnsi="Times New Roman" w:cs="Times New Roman"/>
          <w:noProof/>
          <w:sz w:val="24"/>
          <w:szCs w:val="24"/>
        </w:rPr>
        <w:t xml:space="preserve">Zhang, C., &amp; Xu, C. (2018). rgument by Multimodal Metaphor in TV Commercials: A Case Study. </w:t>
      </w:r>
      <w:r w:rsidRPr="00C349BE">
        <w:rPr>
          <w:rFonts w:ascii="Times New Roman" w:hAnsi="Times New Roman" w:cs="Times New Roman"/>
          <w:i/>
          <w:iCs/>
          <w:noProof/>
          <w:sz w:val="24"/>
          <w:szCs w:val="24"/>
        </w:rPr>
        <w:t>Argumentation</w:t>
      </w:r>
      <w:r w:rsidRPr="00C349BE">
        <w:rPr>
          <w:rFonts w:ascii="Times New Roman" w:hAnsi="Times New Roman" w:cs="Times New Roman"/>
          <w:noProof/>
          <w:sz w:val="24"/>
          <w:szCs w:val="24"/>
        </w:rPr>
        <w:t xml:space="preserve">, </w:t>
      </w:r>
      <w:r w:rsidRPr="00C349BE">
        <w:rPr>
          <w:rFonts w:ascii="Times New Roman" w:hAnsi="Times New Roman" w:cs="Times New Roman"/>
          <w:i/>
          <w:iCs/>
          <w:noProof/>
          <w:sz w:val="24"/>
          <w:szCs w:val="24"/>
        </w:rPr>
        <w:t>32</w:t>
      </w:r>
      <w:r w:rsidRPr="00C349BE">
        <w:rPr>
          <w:rFonts w:ascii="Times New Roman" w:hAnsi="Times New Roman" w:cs="Times New Roman"/>
          <w:noProof/>
          <w:sz w:val="24"/>
          <w:szCs w:val="24"/>
        </w:rPr>
        <w:t>(4), 501–517. https://doi.org/https://doi.org/10.1007/s10503-018-9455‑w</w:t>
      </w:r>
    </w:p>
    <w:p w14:paraId="674ED2E5" w14:textId="3B064C4B" w:rsidR="00055E6A" w:rsidRPr="00C349BE" w:rsidRDefault="00AC71CB" w:rsidP="00C349BE">
      <w:pPr>
        <w:pStyle w:val="NormalWeb"/>
        <w:spacing w:before="0" w:beforeAutospacing="0" w:after="0" w:afterAutospacing="0"/>
        <w:ind w:left="567" w:hanging="567"/>
        <w:jc w:val="both"/>
        <w:rPr>
          <w:b/>
          <w:bCs/>
          <w:color w:val="000000"/>
          <w:lang w:val="en-ID"/>
        </w:rPr>
      </w:pPr>
      <w:r w:rsidRPr="00C349BE">
        <w:rPr>
          <w:b/>
          <w:bCs/>
          <w:color w:val="000000"/>
          <w:lang w:val="en-ID"/>
        </w:rPr>
        <w:fldChar w:fldCharType="end"/>
      </w:r>
    </w:p>
    <w:p w14:paraId="7760C5C4" w14:textId="77777777" w:rsidR="00EA0F5A" w:rsidRPr="00C349BE" w:rsidRDefault="00EA0F5A" w:rsidP="00C349BE">
      <w:pPr>
        <w:pStyle w:val="NormalWeb"/>
        <w:spacing w:before="0" w:beforeAutospacing="0" w:after="0" w:afterAutospacing="0"/>
        <w:ind w:left="567" w:hanging="567"/>
        <w:jc w:val="both"/>
        <w:rPr>
          <w:b/>
          <w:bCs/>
          <w:color w:val="000000"/>
          <w:lang w:val="en-ID"/>
        </w:rPr>
      </w:pPr>
    </w:p>
    <w:p w14:paraId="6A6B5E82" w14:textId="77777777" w:rsidR="00EA0F5A" w:rsidRPr="00C349BE" w:rsidRDefault="00EA0F5A" w:rsidP="00C349BE">
      <w:pPr>
        <w:pStyle w:val="NormalWeb"/>
        <w:spacing w:before="0" w:beforeAutospacing="0" w:after="0" w:afterAutospacing="0"/>
        <w:ind w:left="567" w:hanging="567"/>
        <w:jc w:val="both"/>
        <w:rPr>
          <w:b/>
          <w:bCs/>
          <w:color w:val="000000"/>
          <w:lang w:val="en-ID"/>
        </w:rPr>
      </w:pPr>
    </w:p>
    <w:p w14:paraId="3CB3AC93" w14:textId="77777777" w:rsidR="00EA0F5A" w:rsidRPr="00C349BE" w:rsidRDefault="00EA0F5A" w:rsidP="00C349BE">
      <w:pPr>
        <w:pStyle w:val="NormalWeb"/>
        <w:spacing w:before="0" w:beforeAutospacing="0" w:after="0" w:afterAutospacing="0"/>
        <w:ind w:left="567" w:hanging="567"/>
        <w:jc w:val="both"/>
        <w:rPr>
          <w:b/>
          <w:bCs/>
          <w:color w:val="000000"/>
          <w:lang w:val="en-ID"/>
        </w:rPr>
      </w:pPr>
    </w:p>
    <w:p w14:paraId="44E89FB5" w14:textId="77777777" w:rsidR="00EA0F5A" w:rsidRPr="00C349BE" w:rsidRDefault="00EA0F5A" w:rsidP="00C349BE">
      <w:pPr>
        <w:pStyle w:val="NormalWeb"/>
        <w:spacing w:before="0" w:beforeAutospacing="0" w:after="0" w:afterAutospacing="0"/>
        <w:ind w:left="567" w:hanging="567"/>
        <w:jc w:val="both"/>
        <w:rPr>
          <w:b/>
          <w:bCs/>
          <w:color w:val="000000"/>
          <w:lang w:val="en-ID"/>
        </w:rPr>
      </w:pPr>
    </w:p>
    <w:p w14:paraId="60B5443E" w14:textId="77777777" w:rsidR="00EA0F5A" w:rsidRPr="00C349BE" w:rsidRDefault="00EA0F5A" w:rsidP="00C349BE">
      <w:pPr>
        <w:pStyle w:val="NormalWeb"/>
        <w:spacing w:before="0" w:beforeAutospacing="0" w:after="0" w:afterAutospacing="0"/>
        <w:ind w:left="567" w:hanging="567"/>
        <w:jc w:val="both"/>
        <w:rPr>
          <w:b/>
          <w:bCs/>
          <w:color w:val="000000"/>
          <w:lang w:val="en-ID"/>
        </w:rPr>
      </w:pPr>
    </w:p>
    <w:p w14:paraId="3B9C3B95" w14:textId="77777777" w:rsidR="00EA0F5A" w:rsidRPr="00C349BE" w:rsidRDefault="00EA0F5A" w:rsidP="00C349BE">
      <w:pPr>
        <w:pStyle w:val="NormalWeb"/>
        <w:spacing w:before="0" w:beforeAutospacing="0" w:after="0" w:afterAutospacing="0"/>
        <w:ind w:left="567" w:hanging="567"/>
        <w:jc w:val="both"/>
        <w:rPr>
          <w:b/>
          <w:bCs/>
          <w:color w:val="000000"/>
          <w:lang w:val="en-ID"/>
        </w:rPr>
      </w:pPr>
    </w:p>
    <w:p w14:paraId="5AE07C41" w14:textId="77777777" w:rsidR="00EA0F5A" w:rsidRPr="00C349BE" w:rsidRDefault="00EA0F5A" w:rsidP="00C349BE">
      <w:pPr>
        <w:pStyle w:val="NormalWeb"/>
        <w:spacing w:before="0" w:beforeAutospacing="0" w:after="0" w:afterAutospacing="0"/>
        <w:ind w:left="567" w:hanging="567"/>
        <w:jc w:val="both"/>
        <w:rPr>
          <w:b/>
          <w:bCs/>
          <w:color w:val="000000"/>
          <w:lang w:val="en-ID"/>
        </w:rPr>
      </w:pPr>
    </w:p>
    <w:p w14:paraId="6902CE5C" w14:textId="77777777" w:rsidR="00EA0F5A" w:rsidRPr="00C349BE" w:rsidRDefault="00EA0F5A" w:rsidP="00C349BE">
      <w:pPr>
        <w:pStyle w:val="NormalWeb"/>
        <w:spacing w:before="0" w:beforeAutospacing="0" w:after="0" w:afterAutospacing="0"/>
        <w:ind w:left="567" w:hanging="567"/>
        <w:jc w:val="both"/>
        <w:rPr>
          <w:b/>
          <w:bCs/>
          <w:color w:val="000000"/>
          <w:lang w:val="en-ID"/>
        </w:rPr>
      </w:pPr>
    </w:p>
    <w:p w14:paraId="2150B938" w14:textId="77777777" w:rsidR="00EA0F5A" w:rsidRPr="00C349BE" w:rsidRDefault="00EA0F5A" w:rsidP="00C349BE">
      <w:pPr>
        <w:pStyle w:val="NormalWeb"/>
        <w:spacing w:before="0" w:beforeAutospacing="0" w:after="0" w:afterAutospacing="0"/>
        <w:ind w:left="567" w:hanging="567"/>
        <w:jc w:val="both"/>
        <w:rPr>
          <w:b/>
          <w:bCs/>
          <w:color w:val="000000"/>
          <w:lang w:val="en-ID"/>
        </w:rPr>
      </w:pPr>
    </w:p>
    <w:p w14:paraId="5C7D9737" w14:textId="77777777" w:rsidR="00EA0F5A" w:rsidRPr="00C349BE" w:rsidRDefault="00EA0F5A" w:rsidP="00C349BE">
      <w:pPr>
        <w:pStyle w:val="NormalWeb"/>
        <w:spacing w:before="0" w:beforeAutospacing="0" w:after="0" w:afterAutospacing="0"/>
        <w:ind w:left="567" w:hanging="567"/>
        <w:jc w:val="both"/>
        <w:rPr>
          <w:b/>
          <w:bCs/>
          <w:color w:val="000000"/>
          <w:lang w:val="en-ID"/>
        </w:rPr>
      </w:pPr>
    </w:p>
    <w:p w14:paraId="161C2A7E" w14:textId="77777777" w:rsidR="00FA35C1" w:rsidRPr="00C349BE" w:rsidRDefault="00FA35C1" w:rsidP="00C349BE">
      <w:pPr>
        <w:pStyle w:val="NormalWeb"/>
        <w:spacing w:before="0" w:beforeAutospacing="0" w:after="0" w:afterAutospacing="0"/>
        <w:jc w:val="both"/>
        <w:rPr>
          <w:b/>
          <w:bCs/>
          <w:color w:val="000000"/>
        </w:rPr>
      </w:pPr>
    </w:p>
    <w:sectPr w:rsidR="00FA35C1" w:rsidRPr="00C349BE" w:rsidSect="0032620D">
      <w:headerReference w:type="default" r:id="rId25"/>
      <w:footerReference w:type="even" r:id="rId26"/>
      <w:footerReference w:type="default" r:id="rId27"/>
      <w:footerReference w:type="first" r:id="rId28"/>
      <w:pgSz w:w="11906" w:h="16838" w:code="9"/>
      <w:pgMar w:top="1701" w:right="1701" w:bottom="1701"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BEC7E" w14:textId="77777777" w:rsidR="00340E2F" w:rsidRDefault="00340E2F" w:rsidP="00A46BCB">
      <w:pPr>
        <w:spacing w:after="0" w:line="240" w:lineRule="auto"/>
      </w:pPr>
      <w:r>
        <w:separator/>
      </w:r>
    </w:p>
  </w:endnote>
  <w:endnote w:type="continuationSeparator" w:id="0">
    <w:p w14:paraId="66BE4A06" w14:textId="77777777" w:rsidR="00340E2F" w:rsidRDefault="00340E2F" w:rsidP="00A46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Naskhi">
    <w:altName w:val="Arial"/>
    <w:charset w:val="B2"/>
    <w:family w:val="auto"/>
    <w:pitch w:val="variable"/>
    <w:sig w:usb0="00002001" w:usb1="00000000" w:usb2="00000000" w:usb3="00000000" w:csb0="00000040" w:csb1="00000000"/>
  </w:font>
  <w:font w:name="Avenir Book">
    <w:altName w:val="Tw Cen MT"/>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8548758"/>
      <w:docPartObj>
        <w:docPartGallery w:val="Page Numbers (Bottom of Page)"/>
        <w:docPartUnique/>
      </w:docPartObj>
    </w:sdtPr>
    <w:sdtContent>
      <w:p w14:paraId="165D2173" w14:textId="2F76E53F" w:rsidR="00411E6C" w:rsidRDefault="00411E6C" w:rsidP="00000E5B">
        <w:pPr>
          <w:pStyle w:val="Footer"/>
          <w:jc w:val="right"/>
        </w:pPr>
        <w: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aramond" w:hAnsi="Garamond"/>
        <w:sz w:val="20"/>
        <w:szCs w:val="20"/>
      </w:rPr>
      <w:id w:val="1203133037"/>
      <w:docPartObj>
        <w:docPartGallery w:val="Page Numbers (Bottom of Page)"/>
        <w:docPartUnique/>
      </w:docPartObj>
    </w:sdtPr>
    <w:sdtContent>
      <w:p w14:paraId="59F9FC99" w14:textId="49BE8BE4" w:rsidR="00411E6C" w:rsidRPr="00F2559C" w:rsidRDefault="00AF76A0" w:rsidP="000263E2">
        <w:pPr>
          <w:pStyle w:val="Footer"/>
          <w:rPr>
            <w:rFonts w:ascii="Garamond" w:hAnsi="Garamond"/>
            <w:sz w:val="20"/>
            <w:szCs w:val="20"/>
          </w:rPr>
        </w:pPr>
        <w:r>
          <w:rPr>
            <w:rFonts w:ascii="Times New Roman" w:hAnsi="Times New Roman" w:cs="Times New Roman"/>
            <w:noProof/>
            <w:sz w:val="24"/>
            <w:szCs w:val="24"/>
            <w:lang w:eastAsia="zh-CN"/>
          </w:rPr>
          <mc:AlternateContent>
            <mc:Choice Requires="wps">
              <w:drawing>
                <wp:anchor distT="0" distB="0" distL="0" distR="0" simplePos="0" relativeHeight="251662336" behindDoc="1" locked="0" layoutInCell="1" allowOverlap="1" wp14:anchorId="29563935" wp14:editId="6BDD7BBF">
                  <wp:simplePos x="0" y="0"/>
                  <wp:positionH relativeFrom="page">
                    <wp:posOffset>1085850</wp:posOffset>
                  </wp:positionH>
                  <wp:positionV relativeFrom="paragraph">
                    <wp:posOffset>214630</wp:posOffset>
                  </wp:positionV>
                  <wp:extent cx="5391150" cy="56515"/>
                  <wp:effectExtent l="0" t="0" r="0" b="635"/>
                  <wp:wrapTopAndBottom/>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56515"/>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3C4D2" id="Rectangle 25" o:spid="_x0000_s1026" style="position:absolute;margin-left:85.5pt;margin-top:16.9pt;width:424.5pt;height:4.4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" fillcolor="#4f80bc" stroked="f">
                  <w10:wrap type="topAndBottom" anchorx="page"/>
                </v:rect>
              </w:pict>
            </mc:Fallback>
          </mc:AlternateContent>
        </w:r>
        <w:r w:rsidR="00411E6C">
          <w:rPr>
            <w:rFonts w:ascii="Garamond" w:hAnsi="Garamond"/>
            <w:noProof/>
            <w:sz w:val="20"/>
            <w:szCs w:val="20"/>
            <w:lang w:eastAsia="zh-CN"/>
          </w:rPr>
          <mc:AlternateContent>
            <mc:Choice Requires="wpg">
              <w:drawing>
                <wp:anchor distT="0" distB="0" distL="114300" distR="114300" simplePos="0" relativeHeight="251654144" behindDoc="0" locked="0" layoutInCell="0" allowOverlap="1" wp14:anchorId="2AE131E5" wp14:editId="1C43DA10">
                  <wp:simplePos x="0" y="0"/>
                  <wp:positionH relativeFrom="margin">
                    <wp:align>right</wp:align>
                  </wp:positionH>
                  <wp:positionV relativeFrom="bottomMargin">
                    <wp:align>center</wp:align>
                  </wp:positionV>
                  <wp:extent cx="419100" cy="321945"/>
                  <wp:effectExtent l="0" t="19050" r="0" b="1143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3" name="AutoShape 2"/>
                          <wps:cNvSpPr>
                            <a:spLocks noChangeArrowheads="1"/>
                          </wps:cNvSpPr>
                          <wps:spPr bwMode="auto">
                            <a:xfrm>
                              <a:off x="1793" y="14550"/>
                              <a:ext cx="536" cy="507"/>
                            </a:xfrm>
                            <a:prstGeom prst="diamond">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 name="Rectangle 3"/>
                          <wps:cNvSpPr>
                            <a:spLocks noChangeArrowheads="1"/>
                          </wps:cNvSpPr>
                          <wps:spPr bwMode="auto">
                            <a:xfrm>
                              <a:off x="1848" y="14616"/>
                              <a:ext cx="427" cy="375"/>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4"/>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DE4E" w14:textId="77777777" w:rsidR="00411E6C" w:rsidRPr="00A46BCB" w:rsidRDefault="00411E6C">
                                <w:pPr>
                                  <w:spacing w:after="0" w:line="240" w:lineRule="auto"/>
                                  <w:jc w:val="center"/>
                                  <w:rPr>
                                    <w:rFonts w:ascii="Garamond" w:hAnsi="Garamond"/>
                                    <w:color w:val="323E4F" w:themeColor="text2" w:themeShade="BF"/>
                                    <w:sz w:val="24"/>
                                    <w:szCs w:val="24"/>
                                  </w:rPr>
                                </w:pPr>
                                <w:r w:rsidRPr="00A46BCB">
                                  <w:rPr>
                                    <w:rFonts w:ascii="Garamond" w:hAnsi="Garamond"/>
                                    <w:sz w:val="24"/>
                                    <w:szCs w:val="24"/>
                                  </w:rPr>
                                  <w:fldChar w:fldCharType="begin"/>
                                </w:r>
                                <w:r w:rsidRPr="00A46BCB">
                                  <w:rPr>
                                    <w:rFonts w:ascii="Garamond" w:hAnsi="Garamond"/>
                                    <w:sz w:val="24"/>
                                    <w:szCs w:val="24"/>
                                  </w:rPr>
                                  <w:instrText xml:space="preserve"> PAGE   \* MERGEFORMAT </w:instrText>
                                </w:r>
                                <w:r w:rsidRPr="00A46BCB">
                                  <w:rPr>
                                    <w:rFonts w:ascii="Garamond" w:hAnsi="Garamond"/>
                                    <w:sz w:val="24"/>
                                    <w:szCs w:val="24"/>
                                  </w:rPr>
                                  <w:fldChar w:fldCharType="separate"/>
                                </w:r>
                                <w:r w:rsidR="00C93D6E" w:rsidRPr="00C93D6E">
                                  <w:rPr>
                                    <w:rFonts w:ascii="Garamond" w:hAnsi="Garamond"/>
                                    <w:noProof/>
                                    <w:color w:val="323E4F" w:themeColor="text2" w:themeShade="BF"/>
                                    <w:sz w:val="24"/>
                                    <w:szCs w:val="24"/>
                                  </w:rPr>
                                  <w:t>153</w:t>
                                </w:r>
                                <w:r w:rsidRPr="00A46BCB">
                                  <w:rPr>
                                    <w:rFonts w:ascii="Garamond" w:hAnsi="Garamond"/>
                                    <w:sz w:val="24"/>
                                    <w:szCs w:val="24"/>
                                  </w:rPr>
                                  <w:fldChar w:fldCharType="end"/>
                                </w:r>
                              </w:p>
                            </w:txbxContent>
                          </wps:txbx>
                          <wps:bodyPr rot="0" vert="horz" wrap="square" lIns="0" tIns="27432" rIns="0" bIns="0" anchor="t" anchorCtr="0" upright="1">
                            <a:noAutofit/>
                          </wps:bodyPr>
                        </wps:wsp>
                        <wpg:grpSp>
                          <wpg:cNvPr id="1258144831" name="Group 5"/>
                          <wpg:cNvGrpSpPr>
                            <a:grpSpLocks/>
                          </wpg:cNvGrpSpPr>
                          <wpg:grpSpPr bwMode="auto">
                            <a:xfrm>
                              <a:off x="1775" y="14647"/>
                              <a:ext cx="571" cy="314"/>
                              <a:chOff x="1705" y="14935"/>
                              <a:chExt cx="682" cy="375"/>
                            </a:xfrm>
                          </wpg:grpSpPr>
                          <wps:wsp>
                            <wps:cNvPr id="19" name="AutoShape 6"/>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7"/>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E131E5" id="Group 1" o:spid="_x0000_s1026" style="position:absolute;margin-left:-18.2pt;margin-top:0;width:33pt;height:25.35pt;z-index:251654144;mso-position-horizontal:right;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" o:allowincell="f">
                  <v:shapetype id="_x0000_t4" coordsize="21600,21600" o:spt="4" path="m10800,l,10800,10800,21600,21600,10800xe">
                    <v:stroke joinstyle="miter"/>
                    <v:path gradientshapeok="t" o:connecttype="rect" textboxrect="5400,5400,16200,16200"/>
                  </v:shapetype>
                  <v:shape id="AutoShape 2" o:spid="_x0000_s1027"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" filled="f" strokecolor="#a5a5a5 [2092]"/>
                  <v:rect id="Rectangle 3" o:spid="_x0000_s1028"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" filled="f" strokecolor="#a5a5a5 [2092]"/>
                  <v:shapetype id="_x0000_t202" coordsize="21600,21600" o:spt="202" path="m,l,21600r21600,l21600,xe">
                    <v:stroke joinstyle="miter"/>
                    <v:path gradientshapeok="t" o:connecttype="rect"/>
                  </v:shapetype>
                  <v:shape id="Text Box 4" o:spid="_x0000_s1029"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" filled="f" stroked="f">
                    <v:textbox inset="0,2.16pt,0,0">
                      <w:txbxContent>
                        <w:p w14:paraId="4D55DE4E" w14:textId="77777777" w:rsidR="00411E6C" w:rsidRPr="00A46BCB" w:rsidRDefault="00411E6C">
                          <w:pPr>
                            <w:spacing w:after="0" w:line="240" w:lineRule="auto"/>
                            <w:jc w:val="center"/>
                            <w:rPr>
                              <w:rFonts w:ascii="Garamond" w:hAnsi="Garamond"/>
                              <w:color w:val="323E4F" w:themeColor="text2" w:themeShade="BF"/>
                              <w:sz w:val="24"/>
                              <w:szCs w:val="24"/>
                            </w:rPr>
                          </w:pPr>
                          <w:r w:rsidRPr="00A46BCB">
                            <w:rPr>
                              <w:rFonts w:ascii="Garamond" w:hAnsi="Garamond"/>
                              <w:sz w:val="24"/>
                              <w:szCs w:val="24"/>
                            </w:rPr>
                            <w:fldChar w:fldCharType="begin"/>
                          </w:r>
                          <w:r w:rsidRPr="00A46BCB">
                            <w:rPr>
                              <w:rFonts w:ascii="Garamond" w:hAnsi="Garamond"/>
                              <w:sz w:val="24"/>
                              <w:szCs w:val="24"/>
                            </w:rPr>
                            <w:instrText xml:space="preserve"> PAGE   \* MERGEFORMAT </w:instrText>
                          </w:r>
                          <w:r w:rsidRPr="00A46BCB">
                            <w:rPr>
                              <w:rFonts w:ascii="Garamond" w:hAnsi="Garamond"/>
                              <w:sz w:val="24"/>
                              <w:szCs w:val="24"/>
                            </w:rPr>
                            <w:fldChar w:fldCharType="separate"/>
                          </w:r>
                          <w:r w:rsidR="00C93D6E" w:rsidRPr="00C93D6E">
                            <w:rPr>
                              <w:rFonts w:ascii="Garamond" w:hAnsi="Garamond"/>
                              <w:noProof/>
                              <w:color w:val="323E4F" w:themeColor="text2" w:themeShade="BF"/>
                              <w:sz w:val="24"/>
                              <w:szCs w:val="24"/>
                            </w:rPr>
                            <w:t>153</w:t>
                          </w:r>
                          <w:r w:rsidRPr="00A46BCB">
                            <w:rPr>
                              <w:rFonts w:ascii="Garamond" w:hAnsi="Garamond"/>
                              <w:sz w:val="24"/>
                              <w:szCs w:val="24"/>
                            </w:rPr>
                            <w:fldChar w:fldCharType="end"/>
                          </w:r>
                        </w:p>
                      </w:txbxContent>
                    </v:textbox>
                  </v:shape>
                  <v:group id="Group 5" o:spid="_x0000_s1030"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">
                    <v:shape id="AutoShape 6" o:spid="_x0000_s1031"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" path="m,l5400,21600r10800,l21600,,,xe" filled="f" strokecolor="#a5a5a5 [2092]">
                      <v:stroke joinstyle="miter"/>
                      <v:path o:connecttype="custom" o:connectlocs="328,265;188,530;47,265;188,0" o:connectangles="0,0,0,0" textboxrect="4493,4483,17107,17117"/>
                    </v:shape>
                    <v:shape id="AutoShape 7" o:spid="_x0000_s1032"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" path="m,l5400,21600r10800,l21600,,,xe" filled="f" strokecolor="#a5a5a5 [2092]">
                      <v:stroke joinstyle="miter"/>
                      <v:path o:connecttype="custom" o:connectlocs="328,265;188,530;47,265;188,0" o:connectangles="0,0,0,0" textboxrect="4493,4483,17107,17117"/>
                    </v:shape>
                  </v:group>
                  <w10:wrap anchorx="margin" anchory="margin"/>
                </v:group>
              </w:pict>
            </mc:Fallback>
          </mc:AlternateContent>
        </w:r>
        <w:r w:rsidR="00411E6C">
          <w:rPr>
            <w:rFonts w:ascii="Garamond" w:hAnsi="Garamond"/>
            <w:sz w:val="20"/>
            <w:szCs w:val="20"/>
          </w:rPr>
          <w:t xml:space="preserve">Volume </w:t>
        </w:r>
        <w:r w:rsidR="00DB24BB" w:rsidRPr="00DB24BB">
          <w:rPr>
            <w:rFonts w:ascii="Garamond" w:hAnsi="Garamond"/>
            <w:color w:val="FF0000"/>
            <w:sz w:val="20"/>
            <w:szCs w:val="20"/>
            <w:lang w:val="en-US"/>
          </w:rPr>
          <w:t>x</w:t>
        </w:r>
        <w:r w:rsidR="00411E6C">
          <w:rPr>
            <w:rFonts w:ascii="Garamond" w:hAnsi="Garamond"/>
            <w:sz w:val="20"/>
            <w:szCs w:val="20"/>
          </w:rPr>
          <w:t xml:space="preserve">, </w:t>
        </w:r>
        <w:r w:rsidR="00FB5C36">
          <w:rPr>
            <w:rFonts w:ascii="Garamond" w:hAnsi="Garamond"/>
            <w:sz w:val="20"/>
            <w:szCs w:val="20"/>
            <w:lang w:val="en-US"/>
          </w:rPr>
          <w:t>Issue</w:t>
        </w:r>
        <w:r w:rsidR="00411E6C">
          <w:rPr>
            <w:rFonts w:ascii="Garamond" w:hAnsi="Garamond"/>
            <w:sz w:val="20"/>
            <w:szCs w:val="20"/>
          </w:rPr>
          <w:t xml:space="preserve"> </w:t>
        </w:r>
        <w:r w:rsidR="00DB24BB" w:rsidRPr="00DB24BB">
          <w:rPr>
            <w:rFonts w:ascii="Garamond" w:hAnsi="Garamond"/>
            <w:color w:val="FF0000"/>
            <w:sz w:val="20"/>
            <w:szCs w:val="20"/>
            <w:lang w:val="en-US"/>
          </w:rPr>
          <w:t>x</w:t>
        </w:r>
        <w:r w:rsidR="00411E6C" w:rsidRPr="00F2559C">
          <w:rPr>
            <w:rFonts w:ascii="Garamond" w:hAnsi="Garamond"/>
            <w:sz w:val="20"/>
            <w:szCs w:val="20"/>
          </w:rPr>
          <w:t>,</w:t>
        </w:r>
        <w:r w:rsidR="00161C61">
          <w:rPr>
            <w:rFonts w:ascii="Garamond" w:hAnsi="Garamond"/>
            <w:sz w:val="20"/>
            <w:szCs w:val="20"/>
            <w:lang w:val="en-US"/>
          </w:rPr>
          <w:t xml:space="preserve"> </w:t>
        </w:r>
        <w:r w:rsidR="00DB24BB" w:rsidRPr="00DB24BB">
          <w:rPr>
            <w:rFonts w:ascii="Garamond" w:hAnsi="Garamond"/>
            <w:color w:val="FF0000"/>
            <w:sz w:val="20"/>
            <w:szCs w:val="20"/>
            <w:lang w:val="en-US"/>
          </w:rPr>
          <w:t>Month</w:t>
        </w:r>
        <w:r w:rsidR="000263E2">
          <w:rPr>
            <w:rFonts w:ascii="Garamond" w:hAnsi="Garamond"/>
            <w:sz w:val="20"/>
            <w:szCs w:val="20"/>
            <w:lang w:val="en-US"/>
          </w:rPr>
          <w:t xml:space="preserve"> 202</w:t>
        </w:r>
        <w:r w:rsidR="00DB24BB" w:rsidRPr="00DB24BB">
          <w:rPr>
            <w:rFonts w:ascii="Garamond" w:hAnsi="Garamond"/>
            <w:color w:val="FF0000"/>
            <w:sz w:val="20"/>
            <w:szCs w:val="20"/>
            <w:lang w:val="en-US"/>
          </w:rPr>
          <w:t>x</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F0BD" w14:textId="77777777" w:rsidR="00340130" w:rsidRDefault="00340130" w:rsidP="00795644">
    <w:pPr>
      <w:pStyle w:val="NormalWeb"/>
      <w:spacing w:before="0" w:beforeAutospacing="0" w:after="0" w:afterAutospacing="0"/>
      <w:jc w:val="center"/>
      <w:rPr>
        <w:rFonts w:ascii="Garamond" w:hAnsi="Garamond"/>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C6916" w14:textId="77777777" w:rsidR="00340E2F" w:rsidRDefault="00340E2F" w:rsidP="00A46BCB">
      <w:pPr>
        <w:spacing w:after="0" w:line="240" w:lineRule="auto"/>
      </w:pPr>
      <w:r>
        <w:separator/>
      </w:r>
    </w:p>
  </w:footnote>
  <w:footnote w:type="continuationSeparator" w:id="0">
    <w:p w14:paraId="13C06A4A" w14:textId="77777777" w:rsidR="00340E2F" w:rsidRDefault="00340E2F" w:rsidP="00A46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1F354" w14:textId="6D60471B" w:rsidR="00411E6C" w:rsidRPr="007B74E1" w:rsidRDefault="007B74E1" w:rsidP="007B74E1">
    <w:pPr>
      <w:pStyle w:val="Header"/>
    </w:pPr>
    <w:r w:rsidRPr="007B74E1">
      <w:rPr>
        <w:rFonts w:ascii="Garamond" w:hAnsi="Garamond" w:cs="Times New Roman"/>
        <w:bCs/>
        <w:sz w:val="20"/>
        <w:szCs w:val="20"/>
        <w:lang w:val="en-US"/>
      </w:rPr>
      <w:t>First Author, Second Author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633B"/>
    <w:multiLevelType w:val="multilevel"/>
    <w:tmpl w:val="28D260EE"/>
    <w:lvl w:ilvl="0">
      <w:start w:val="4"/>
      <w:numFmt w:val="decimal"/>
      <w:lvlText w:val="%1"/>
      <w:lvlJc w:val="left"/>
      <w:pPr>
        <w:ind w:left="480" w:hanging="480"/>
      </w:pPr>
    </w:lvl>
    <w:lvl w:ilvl="1">
      <w:start w:val="1"/>
      <w:numFmt w:val="decimal"/>
      <w:lvlText w:val="%1.%2"/>
      <w:lvlJc w:val="left"/>
      <w:pPr>
        <w:ind w:left="660" w:hanging="48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 w15:restartNumberingAfterBreak="0">
    <w:nsid w:val="05F95CD0"/>
    <w:multiLevelType w:val="hybridMultilevel"/>
    <w:tmpl w:val="B6BCF328"/>
    <w:lvl w:ilvl="0" w:tplc="3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6F8A118"/>
    <w:multiLevelType w:val="hybridMultilevel"/>
    <w:tmpl w:val="704CA314"/>
    <w:lvl w:ilvl="0" w:tplc="C7ACBC74">
      <w:start w:val="1"/>
      <w:numFmt w:val="bullet"/>
      <w:lvlText w:val=""/>
      <w:lvlJc w:val="left"/>
      <w:pPr>
        <w:ind w:left="720" w:hanging="360"/>
      </w:pPr>
      <w:rPr>
        <w:rFonts w:ascii="Symbol" w:hAnsi="Symbol" w:hint="default"/>
      </w:rPr>
    </w:lvl>
    <w:lvl w:ilvl="1" w:tplc="32FEC11A">
      <w:start w:val="1"/>
      <w:numFmt w:val="bullet"/>
      <w:lvlText w:val="-"/>
      <w:lvlJc w:val="left"/>
      <w:pPr>
        <w:ind w:left="1440" w:hanging="360"/>
      </w:pPr>
      <w:rPr>
        <w:rFonts w:ascii="Calibri" w:hAnsi="Calibri" w:cs="Times New Roman" w:hint="default"/>
      </w:rPr>
    </w:lvl>
    <w:lvl w:ilvl="2" w:tplc="9984D404">
      <w:start w:val="1"/>
      <w:numFmt w:val="bullet"/>
      <w:lvlText w:val=""/>
      <w:lvlJc w:val="left"/>
      <w:pPr>
        <w:ind w:left="2160" w:hanging="360"/>
      </w:pPr>
      <w:rPr>
        <w:rFonts w:ascii="Wingdings" w:hAnsi="Wingdings" w:hint="default"/>
      </w:rPr>
    </w:lvl>
    <w:lvl w:ilvl="3" w:tplc="3AF06680">
      <w:start w:val="1"/>
      <w:numFmt w:val="bullet"/>
      <w:lvlText w:val=""/>
      <w:lvlJc w:val="left"/>
      <w:pPr>
        <w:ind w:left="2880" w:hanging="360"/>
      </w:pPr>
      <w:rPr>
        <w:rFonts w:ascii="Symbol" w:hAnsi="Symbol" w:hint="default"/>
      </w:rPr>
    </w:lvl>
    <w:lvl w:ilvl="4" w:tplc="A34AED3C">
      <w:start w:val="1"/>
      <w:numFmt w:val="bullet"/>
      <w:lvlText w:val="o"/>
      <w:lvlJc w:val="left"/>
      <w:pPr>
        <w:ind w:left="3600" w:hanging="360"/>
      </w:pPr>
      <w:rPr>
        <w:rFonts w:ascii="Courier New" w:hAnsi="Courier New" w:cs="Times New Roman" w:hint="default"/>
      </w:rPr>
    </w:lvl>
    <w:lvl w:ilvl="5" w:tplc="C70CCA96">
      <w:start w:val="1"/>
      <w:numFmt w:val="bullet"/>
      <w:lvlText w:val=""/>
      <w:lvlJc w:val="left"/>
      <w:pPr>
        <w:ind w:left="4320" w:hanging="360"/>
      </w:pPr>
      <w:rPr>
        <w:rFonts w:ascii="Wingdings" w:hAnsi="Wingdings" w:hint="default"/>
      </w:rPr>
    </w:lvl>
    <w:lvl w:ilvl="6" w:tplc="7B0CE8DA">
      <w:start w:val="1"/>
      <w:numFmt w:val="bullet"/>
      <w:lvlText w:val=""/>
      <w:lvlJc w:val="left"/>
      <w:pPr>
        <w:ind w:left="5040" w:hanging="360"/>
      </w:pPr>
      <w:rPr>
        <w:rFonts w:ascii="Symbol" w:hAnsi="Symbol" w:hint="default"/>
      </w:rPr>
    </w:lvl>
    <w:lvl w:ilvl="7" w:tplc="975420E4">
      <w:start w:val="1"/>
      <w:numFmt w:val="bullet"/>
      <w:lvlText w:val="o"/>
      <w:lvlJc w:val="left"/>
      <w:pPr>
        <w:ind w:left="5760" w:hanging="360"/>
      </w:pPr>
      <w:rPr>
        <w:rFonts w:ascii="Courier New" w:hAnsi="Courier New" w:cs="Times New Roman" w:hint="default"/>
      </w:rPr>
    </w:lvl>
    <w:lvl w:ilvl="8" w:tplc="1B24AF0E">
      <w:start w:val="1"/>
      <w:numFmt w:val="bullet"/>
      <w:lvlText w:val=""/>
      <w:lvlJc w:val="left"/>
      <w:pPr>
        <w:ind w:left="6480" w:hanging="360"/>
      </w:pPr>
      <w:rPr>
        <w:rFonts w:ascii="Wingdings" w:hAnsi="Wingdings" w:hint="default"/>
      </w:rPr>
    </w:lvl>
  </w:abstractNum>
  <w:abstractNum w:abstractNumId="3" w15:restartNumberingAfterBreak="0">
    <w:nsid w:val="089319B8"/>
    <w:multiLevelType w:val="hybridMultilevel"/>
    <w:tmpl w:val="B81EE670"/>
    <w:lvl w:ilvl="0" w:tplc="CF8E39F0">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E743A67"/>
    <w:multiLevelType w:val="multilevel"/>
    <w:tmpl w:val="78F02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CC3D64"/>
    <w:multiLevelType w:val="hybridMultilevel"/>
    <w:tmpl w:val="EE0CF19E"/>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 w15:restartNumberingAfterBreak="0">
    <w:nsid w:val="242B4FAF"/>
    <w:multiLevelType w:val="hybridMultilevel"/>
    <w:tmpl w:val="2BF478B0"/>
    <w:lvl w:ilvl="0" w:tplc="4DE4A5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243A8D"/>
    <w:multiLevelType w:val="hybridMultilevel"/>
    <w:tmpl w:val="18480230"/>
    <w:lvl w:ilvl="0" w:tplc="C07ABC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F523E6"/>
    <w:multiLevelType w:val="hybridMultilevel"/>
    <w:tmpl w:val="B240E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AD163D"/>
    <w:multiLevelType w:val="hybridMultilevel"/>
    <w:tmpl w:val="DE3C63AA"/>
    <w:lvl w:ilvl="0" w:tplc="38090019">
      <w:start w:val="1"/>
      <w:numFmt w:val="lowerLetter"/>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F0521A4"/>
    <w:multiLevelType w:val="hybridMultilevel"/>
    <w:tmpl w:val="4A3C371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1" w15:restartNumberingAfterBreak="0">
    <w:nsid w:val="332A16D8"/>
    <w:multiLevelType w:val="hybridMultilevel"/>
    <w:tmpl w:val="119A902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80712E6"/>
    <w:multiLevelType w:val="hybridMultilevel"/>
    <w:tmpl w:val="DB62FD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E5A34F5"/>
    <w:multiLevelType w:val="multilevel"/>
    <w:tmpl w:val="BD10C59A"/>
    <w:lvl w:ilvl="0">
      <w:start w:val="1"/>
      <w:numFmt w:val="decimal"/>
      <w:pStyle w:val="ListNumber2"/>
      <w:lvlText w:val="%1."/>
      <w:lvlJc w:val="left"/>
      <w:pPr>
        <w:ind w:left="1617" w:hanging="360"/>
      </w:pPr>
      <w:rPr>
        <w:rFonts w:ascii="Century Schoolbook" w:eastAsia="Century Schoolbook" w:hAnsi="Century Schoolbook" w:cs="Century Schoolbook"/>
        <w:sz w:val="20"/>
        <w:szCs w:val="20"/>
      </w:rPr>
    </w:lvl>
    <w:lvl w:ilvl="1">
      <w:start w:val="1"/>
      <w:numFmt w:val="lowerLetter"/>
      <w:lvlText w:val="%2."/>
      <w:lvlJc w:val="left"/>
      <w:pPr>
        <w:ind w:left="1846" w:hanging="360"/>
      </w:pPr>
    </w:lvl>
    <w:lvl w:ilvl="2">
      <w:start w:val="1"/>
      <w:numFmt w:val="lowerRoman"/>
      <w:lvlText w:val="%3."/>
      <w:lvlJc w:val="right"/>
      <w:pPr>
        <w:ind w:left="2566" w:hanging="180"/>
      </w:pPr>
    </w:lvl>
    <w:lvl w:ilvl="3">
      <w:start w:val="1"/>
      <w:numFmt w:val="decimal"/>
      <w:lvlText w:val="%4."/>
      <w:lvlJc w:val="left"/>
      <w:pPr>
        <w:ind w:left="3286" w:hanging="360"/>
      </w:pPr>
    </w:lvl>
    <w:lvl w:ilvl="4">
      <w:start w:val="1"/>
      <w:numFmt w:val="lowerLetter"/>
      <w:lvlText w:val="%5."/>
      <w:lvlJc w:val="left"/>
      <w:pPr>
        <w:ind w:left="4006" w:hanging="360"/>
      </w:pPr>
    </w:lvl>
    <w:lvl w:ilvl="5">
      <w:start w:val="1"/>
      <w:numFmt w:val="lowerRoman"/>
      <w:lvlText w:val="%6."/>
      <w:lvlJc w:val="right"/>
      <w:pPr>
        <w:ind w:left="4726" w:hanging="180"/>
      </w:pPr>
    </w:lvl>
    <w:lvl w:ilvl="6">
      <w:start w:val="1"/>
      <w:numFmt w:val="decimal"/>
      <w:lvlText w:val="%7."/>
      <w:lvlJc w:val="left"/>
      <w:pPr>
        <w:ind w:left="5446" w:hanging="360"/>
      </w:pPr>
    </w:lvl>
    <w:lvl w:ilvl="7">
      <w:start w:val="1"/>
      <w:numFmt w:val="lowerLetter"/>
      <w:lvlText w:val="%8."/>
      <w:lvlJc w:val="left"/>
      <w:pPr>
        <w:ind w:left="6166" w:hanging="360"/>
      </w:pPr>
    </w:lvl>
    <w:lvl w:ilvl="8">
      <w:start w:val="1"/>
      <w:numFmt w:val="lowerRoman"/>
      <w:lvlText w:val="%9."/>
      <w:lvlJc w:val="right"/>
      <w:pPr>
        <w:ind w:left="6886" w:hanging="180"/>
      </w:pPr>
    </w:lvl>
  </w:abstractNum>
  <w:abstractNum w:abstractNumId="14" w15:restartNumberingAfterBreak="0">
    <w:nsid w:val="433A4A63"/>
    <w:multiLevelType w:val="multilevel"/>
    <w:tmpl w:val="1552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D13E8F"/>
    <w:multiLevelType w:val="hybridMultilevel"/>
    <w:tmpl w:val="8F042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BF652F7"/>
    <w:multiLevelType w:val="hybridMultilevel"/>
    <w:tmpl w:val="0BCAA74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278024A"/>
    <w:multiLevelType w:val="multilevel"/>
    <w:tmpl w:val="FA36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80210F"/>
    <w:multiLevelType w:val="multilevel"/>
    <w:tmpl w:val="DEC4B83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4A32C36"/>
    <w:multiLevelType w:val="hybridMultilevel"/>
    <w:tmpl w:val="459E4D02"/>
    <w:lvl w:ilvl="0" w:tplc="2A52FB1A">
      <w:start w:val="1"/>
      <w:numFmt w:val="upperLetter"/>
      <w:pStyle w:val="Heading7"/>
      <w:lvlText w:val="%1."/>
      <w:lvlJc w:val="left"/>
      <w:pPr>
        <w:tabs>
          <w:tab w:val="num" w:pos="360"/>
        </w:tabs>
        <w:ind w:left="360" w:hanging="360"/>
      </w:pPr>
      <w:rPr>
        <w:rFonts w:hint="default"/>
      </w:rPr>
    </w:lvl>
    <w:lvl w:ilvl="1" w:tplc="622CB056">
      <w:start w:val="1"/>
      <w:numFmt w:val="decimal"/>
      <w:lvlText w:val="%2."/>
      <w:lvlJc w:val="left"/>
      <w:pPr>
        <w:tabs>
          <w:tab w:val="num" w:pos="1080"/>
        </w:tabs>
        <w:ind w:left="1080" w:hanging="360"/>
      </w:pPr>
      <w:rPr>
        <w:rFonts w:hint="default"/>
      </w:rPr>
    </w:lvl>
    <w:lvl w:ilvl="2" w:tplc="B4CCA19C">
      <w:start w:val="1"/>
      <w:numFmt w:val="lowerLetter"/>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7DA3BF3"/>
    <w:multiLevelType w:val="hybridMultilevel"/>
    <w:tmpl w:val="C6346F9E"/>
    <w:lvl w:ilvl="0" w:tplc="7F1010E4">
      <w:start w:val="1"/>
      <w:numFmt w:val="bullet"/>
      <w:lvlText w:val=""/>
      <w:lvlJc w:val="left"/>
      <w:pPr>
        <w:ind w:left="720" w:hanging="360"/>
      </w:pPr>
      <w:rPr>
        <w:rFonts w:ascii="Symbol" w:hAnsi="Symbol" w:hint="default"/>
      </w:rPr>
    </w:lvl>
    <w:lvl w:ilvl="1" w:tplc="687CE900">
      <w:start w:val="1"/>
      <w:numFmt w:val="bullet"/>
      <w:lvlText w:val="-"/>
      <w:lvlJc w:val="left"/>
      <w:pPr>
        <w:ind w:left="1440" w:hanging="360"/>
      </w:pPr>
      <w:rPr>
        <w:rFonts w:ascii="Calibri" w:hAnsi="Calibri" w:cs="Times New Roman" w:hint="default"/>
      </w:rPr>
    </w:lvl>
    <w:lvl w:ilvl="2" w:tplc="6B3C4EF6">
      <w:start w:val="1"/>
      <w:numFmt w:val="bullet"/>
      <w:lvlText w:val=""/>
      <w:lvlJc w:val="left"/>
      <w:pPr>
        <w:ind w:left="2160" w:hanging="360"/>
      </w:pPr>
      <w:rPr>
        <w:rFonts w:ascii="Wingdings" w:hAnsi="Wingdings" w:hint="default"/>
      </w:rPr>
    </w:lvl>
    <w:lvl w:ilvl="3" w:tplc="AC8ADEF6">
      <w:start w:val="1"/>
      <w:numFmt w:val="bullet"/>
      <w:lvlText w:val=""/>
      <w:lvlJc w:val="left"/>
      <w:pPr>
        <w:ind w:left="2880" w:hanging="360"/>
      </w:pPr>
      <w:rPr>
        <w:rFonts w:ascii="Symbol" w:hAnsi="Symbol" w:hint="default"/>
      </w:rPr>
    </w:lvl>
    <w:lvl w:ilvl="4" w:tplc="3D3478F6">
      <w:start w:val="1"/>
      <w:numFmt w:val="bullet"/>
      <w:lvlText w:val="o"/>
      <w:lvlJc w:val="left"/>
      <w:pPr>
        <w:ind w:left="3600" w:hanging="360"/>
      </w:pPr>
      <w:rPr>
        <w:rFonts w:ascii="Courier New" w:hAnsi="Courier New" w:cs="Times New Roman" w:hint="default"/>
      </w:rPr>
    </w:lvl>
    <w:lvl w:ilvl="5" w:tplc="D02A5872">
      <w:start w:val="1"/>
      <w:numFmt w:val="bullet"/>
      <w:lvlText w:val=""/>
      <w:lvlJc w:val="left"/>
      <w:pPr>
        <w:ind w:left="4320" w:hanging="360"/>
      </w:pPr>
      <w:rPr>
        <w:rFonts w:ascii="Wingdings" w:hAnsi="Wingdings" w:hint="default"/>
      </w:rPr>
    </w:lvl>
    <w:lvl w:ilvl="6" w:tplc="9ADEBE8E">
      <w:start w:val="1"/>
      <w:numFmt w:val="bullet"/>
      <w:lvlText w:val=""/>
      <w:lvlJc w:val="left"/>
      <w:pPr>
        <w:ind w:left="5040" w:hanging="360"/>
      </w:pPr>
      <w:rPr>
        <w:rFonts w:ascii="Symbol" w:hAnsi="Symbol" w:hint="default"/>
      </w:rPr>
    </w:lvl>
    <w:lvl w:ilvl="7" w:tplc="E6F279C8">
      <w:start w:val="1"/>
      <w:numFmt w:val="bullet"/>
      <w:lvlText w:val="o"/>
      <w:lvlJc w:val="left"/>
      <w:pPr>
        <w:ind w:left="5760" w:hanging="360"/>
      </w:pPr>
      <w:rPr>
        <w:rFonts w:ascii="Courier New" w:hAnsi="Courier New" w:cs="Times New Roman" w:hint="default"/>
      </w:rPr>
    </w:lvl>
    <w:lvl w:ilvl="8" w:tplc="696CCBB4">
      <w:start w:val="1"/>
      <w:numFmt w:val="bullet"/>
      <w:lvlText w:val=""/>
      <w:lvlJc w:val="left"/>
      <w:pPr>
        <w:ind w:left="6480" w:hanging="360"/>
      </w:pPr>
      <w:rPr>
        <w:rFonts w:ascii="Wingdings" w:hAnsi="Wingdings" w:hint="default"/>
      </w:rPr>
    </w:lvl>
  </w:abstractNum>
  <w:abstractNum w:abstractNumId="21" w15:restartNumberingAfterBreak="0">
    <w:nsid w:val="58D360F8"/>
    <w:multiLevelType w:val="hybridMultilevel"/>
    <w:tmpl w:val="8F42548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2" w15:restartNumberingAfterBreak="0">
    <w:nsid w:val="5AB9407B"/>
    <w:multiLevelType w:val="hybridMultilevel"/>
    <w:tmpl w:val="F2240D08"/>
    <w:lvl w:ilvl="0" w:tplc="38090019">
      <w:start w:val="1"/>
      <w:numFmt w:val="lowerLetter"/>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62802443"/>
    <w:multiLevelType w:val="multilevel"/>
    <w:tmpl w:val="C78E2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9D7C60"/>
    <w:multiLevelType w:val="hybridMultilevel"/>
    <w:tmpl w:val="056C7B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663B3A93"/>
    <w:multiLevelType w:val="multilevel"/>
    <w:tmpl w:val="A9A4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801CC0"/>
    <w:multiLevelType w:val="hybridMultilevel"/>
    <w:tmpl w:val="57B8A698"/>
    <w:lvl w:ilvl="0" w:tplc="3BFEF21C">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F0A1C02"/>
    <w:multiLevelType w:val="hybridMultilevel"/>
    <w:tmpl w:val="B270F2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71A10752"/>
    <w:multiLevelType w:val="hybridMultilevel"/>
    <w:tmpl w:val="E730CEFA"/>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72EF05FA"/>
    <w:multiLevelType w:val="hybridMultilevel"/>
    <w:tmpl w:val="E1F4E8A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73F84753"/>
    <w:multiLevelType w:val="hybridMultilevel"/>
    <w:tmpl w:val="77C65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131FAB"/>
    <w:multiLevelType w:val="hybridMultilevel"/>
    <w:tmpl w:val="982AF8CE"/>
    <w:lvl w:ilvl="0" w:tplc="22D6B3F6">
      <w:start w:val="1"/>
      <w:numFmt w:val="low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934897982">
    <w:abstractNumId w:val="19"/>
  </w:num>
  <w:num w:numId="2" w16cid:durableId="3916611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24121930">
    <w:abstractNumId w:val="2"/>
  </w:num>
  <w:num w:numId="4" w16cid:durableId="975374559">
    <w:abstractNumId w:val="20"/>
  </w:num>
  <w:num w:numId="5" w16cid:durableId="41532858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51836500">
    <w:abstractNumId w:val="1"/>
  </w:num>
  <w:num w:numId="7" w16cid:durableId="17260260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064239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36949446">
    <w:abstractNumId w:val="22"/>
  </w:num>
  <w:num w:numId="10" w16cid:durableId="469325685">
    <w:abstractNumId w:val="9"/>
  </w:num>
  <w:num w:numId="11" w16cid:durableId="3626802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4976059">
    <w:abstractNumId w:val="1"/>
  </w:num>
  <w:num w:numId="13" w16cid:durableId="593519281">
    <w:abstractNumId w:val="22"/>
  </w:num>
  <w:num w:numId="14" w16cid:durableId="1214924475">
    <w:abstractNumId w:val="11"/>
  </w:num>
  <w:num w:numId="15" w16cid:durableId="1488325609">
    <w:abstractNumId w:val="31"/>
  </w:num>
  <w:num w:numId="16" w16cid:durableId="364066591">
    <w:abstractNumId w:val="9"/>
  </w:num>
  <w:num w:numId="17" w16cid:durableId="10410522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42589295">
    <w:abstractNumId w:val="16"/>
  </w:num>
  <w:num w:numId="19" w16cid:durableId="1261985224">
    <w:abstractNumId w:val="28"/>
  </w:num>
  <w:num w:numId="20" w16cid:durableId="1226912064">
    <w:abstractNumId w:val="5"/>
  </w:num>
  <w:num w:numId="21" w16cid:durableId="271859367">
    <w:abstractNumId w:val="6"/>
  </w:num>
  <w:num w:numId="22" w16cid:durableId="15800938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242849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28964896">
    <w:abstractNumId w:val="7"/>
  </w:num>
  <w:num w:numId="25" w16cid:durableId="994333129">
    <w:abstractNumId w:val="18"/>
  </w:num>
  <w:num w:numId="26" w16cid:durableId="35935749">
    <w:abstractNumId w:val="8"/>
  </w:num>
  <w:num w:numId="27" w16cid:durableId="1335448883">
    <w:abstractNumId w:val="30"/>
  </w:num>
  <w:num w:numId="28" w16cid:durableId="2080250457">
    <w:abstractNumId w:val="15"/>
  </w:num>
  <w:num w:numId="29" w16cid:durableId="407268861">
    <w:abstractNumId w:val="17"/>
  </w:num>
  <w:num w:numId="30" w16cid:durableId="69237461">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220617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80613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92389605">
    <w:abstractNumId w:val="4"/>
  </w:num>
  <w:num w:numId="34" w16cid:durableId="1619264073">
    <w:abstractNumId w:val="25"/>
  </w:num>
  <w:num w:numId="35" w16cid:durableId="897085338">
    <w:abstractNumId w:val="23"/>
  </w:num>
  <w:num w:numId="36" w16cid:durableId="1863937167">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4FC1"/>
    <w:rsid w:val="00000E5B"/>
    <w:rsid w:val="00001CAD"/>
    <w:rsid w:val="00010962"/>
    <w:rsid w:val="00014644"/>
    <w:rsid w:val="00021D20"/>
    <w:rsid w:val="00023581"/>
    <w:rsid w:val="00023821"/>
    <w:rsid w:val="000263E2"/>
    <w:rsid w:val="00030751"/>
    <w:rsid w:val="00041040"/>
    <w:rsid w:val="00042B7D"/>
    <w:rsid w:val="00046E6D"/>
    <w:rsid w:val="00051F33"/>
    <w:rsid w:val="00053A25"/>
    <w:rsid w:val="0005476C"/>
    <w:rsid w:val="000548BA"/>
    <w:rsid w:val="00055E6A"/>
    <w:rsid w:val="00057283"/>
    <w:rsid w:val="000611E5"/>
    <w:rsid w:val="000641D9"/>
    <w:rsid w:val="000647A8"/>
    <w:rsid w:val="000661C2"/>
    <w:rsid w:val="000668F4"/>
    <w:rsid w:val="0006699F"/>
    <w:rsid w:val="000717FB"/>
    <w:rsid w:val="00072B4C"/>
    <w:rsid w:val="00081915"/>
    <w:rsid w:val="00082B14"/>
    <w:rsid w:val="00093AFA"/>
    <w:rsid w:val="00097A98"/>
    <w:rsid w:val="000B37C1"/>
    <w:rsid w:val="000B3AB6"/>
    <w:rsid w:val="000C0B1A"/>
    <w:rsid w:val="000C4DCC"/>
    <w:rsid w:val="000D01EC"/>
    <w:rsid w:val="000D0B45"/>
    <w:rsid w:val="000D52C3"/>
    <w:rsid w:val="000E0209"/>
    <w:rsid w:val="000E656C"/>
    <w:rsid w:val="000F0AC7"/>
    <w:rsid w:val="000F38B5"/>
    <w:rsid w:val="000F5064"/>
    <w:rsid w:val="000F5835"/>
    <w:rsid w:val="000F68D4"/>
    <w:rsid w:val="00101168"/>
    <w:rsid w:val="00101506"/>
    <w:rsid w:val="00101C4A"/>
    <w:rsid w:val="0010324F"/>
    <w:rsid w:val="00104734"/>
    <w:rsid w:val="00104C12"/>
    <w:rsid w:val="00106B0F"/>
    <w:rsid w:val="00115A9E"/>
    <w:rsid w:val="00117CEC"/>
    <w:rsid w:val="00123014"/>
    <w:rsid w:val="001234D1"/>
    <w:rsid w:val="001265C5"/>
    <w:rsid w:val="00126CF5"/>
    <w:rsid w:val="001336A9"/>
    <w:rsid w:val="00136A2C"/>
    <w:rsid w:val="00145027"/>
    <w:rsid w:val="00150386"/>
    <w:rsid w:val="00150BA5"/>
    <w:rsid w:val="00153196"/>
    <w:rsid w:val="00156E49"/>
    <w:rsid w:val="00161C61"/>
    <w:rsid w:val="0016270D"/>
    <w:rsid w:val="0016644B"/>
    <w:rsid w:val="00166BF6"/>
    <w:rsid w:val="00171B81"/>
    <w:rsid w:val="00173DDF"/>
    <w:rsid w:val="00174B41"/>
    <w:rsid w:val="0017697E"/>
    <w:rsid w:val="00186125"/>
    <w:rsid w:val="001869B1"/>
    <w:rsid w:val="0019251C"/>
    <w:rsid w:val="00192B28"/>
    <w:rsid w:val="00192EC9"/>
    <w:rsid w:val="00193432"/>
    <w:rsid w:val="00196B2B"/>
    <w:rsid w:val="001A12D6"/>
    <w:rsid w:val="001A3678"/>
    <w:rsid w:val="001A43AA"/>
    <w:rsid w:val="001B1FA9"/>
    <w:rsid w:val="001B43C6"/>
    <w:rsid w:val="001B4F95"/>
    <w:rsid w:val="001B5928"/>
    <w:rsid w:val="001B6499"/>
    <w:rsid w:val="001C0DDB"/>
    <w:rsid w:val="001C11D7"/>
    <w:rsid w:val="001C3371"/>
    <w:rsid w:val="001C4FB9"/>
    <w:rsid w:val="001C55CC"/>
    <w:rsid w:val="001D07F0"/>
    <w:rsid w:val="001D2FFA"/>
    <w:rsid w:val="001D3273"/>
    <w:rsid w:val="001D3E51"/>
    <w:rsid w:val="001D657F"/>
    <w:rsid w:val="001D747F"/>
    <w:rsid w:val="001D761E"/>
    <w:rsid w:val="001E100E"/>
    <w:rsid w:val="001E1EEB"/>
    <w:rsid w:val="001F20AF"/>
    <w:rsid w:val="001F2241"/>
    <w:rsid w:val="001F4418"/>
    <w:rsid w:val="001F75C8"/>
    <w:rsid w:val="00204427"/>
    <w:rsid w:val="00204AD8"/>
    <w:rsid w:val="0021098B"/>
    <w:rsid w:val="00210F43"/>
    <w:rsid w:val="00217FB4"/>
    <w:rsid w:val="0022462F"/>
    <w:rsid w:val="0023039A"/>
    <w:rsid w:val="00234CB8"/>
    <w:rsid w:val="002418A1"/>
    <w:rsid w:val="0024258F"/>
    <w:rsid w:val="00243308"/>
    <w:rsid w:val="002470F6"/>
    <w:rsid w:val="002504A1"/>
    <w:rsid w:val="00250B17"/>
    <w:rsid w:val="00250B49"/>
    <w:rsid w:val="002512A0"/>
    <w:rsid w:val="002515CD"/>
    <w:rsid w:val="00251D65"/>
    <w:rsid w:val="002526CC"/>
    <w:rsid w:val="00253365"/>
    <w:rsid w:val="00254B87"/>
    <w:rsid w:val="00254C06"/>
    <w:rsid w:val="002575D3"/>
    <w:rsid w:val="00257B21"/>
    <w:rsid w:val="00260D92"/>
    <w:rsid w:val="0026238F"/>
    <w:rsid w:val="00262C03"/>
    <w:rsid w:val="00265F8D"/>
    <w:rsid w:val="0027116A"/>
    <w:rsid w:val="00276B5A"/>
    <w:rsid w:val="002776DD"/>
    <w:rsid w:val="0028376A"/>
    <w:rsid w:val="00286CE1"/>
    <w:rsid w:val="00290233"/>
    <w:rsid w:val="0029083F"/>
    <w:rsid w:val="00291650"/>
    <w:rsid w:val="002934C8"/>
    <w:rsid w:val="00297823"/>
    <w:rsid w:val="002A0953"/>
    <w:rsid w:val="002A1282"/>
    <w:rsid w:val="002B0CD5"/>
    <w:rsid w:val="002B2208"/>
    <w:rsid w:val="002B3381"/>
    <w:rsid w:val="002C1528"/>
    <w:rsid w:val="002C4B50"/>
    <w:rsid w:val="002D2BE8"/>
    <w:rsid w:val="002D3943"/>
    <w:rsid w:val="002D4104"/>
    <w:rsid w:val="002D5C21"/>
    <w:rsid w:val="002D661F"/>
    <w:rsid w:val="002E2F59"/>
    <w:rsid w:val="002E7067"/>
    <w:rsid w:val="002F16B5"/>
    <w:rsid w:val="002F3B60"/>
    <w:rsid w:val="002F4B38"/>
    <w:rsid w:val="002F74B5"/>
    <w:rsid w:val="00301DFA"/>
    <w:rsid w:val="0030375C"/>
    <w:rsid w:val="00304922"/>
    <w:rsid w:val="00314322"/>
    <w:rsid w:val="00314666"/>
    <w:rsid w:val="00314DF3"/>
    <w:rsid w:val="00315799"/>
    <w:rsid w:val="0032017F"/>
    <w:rsid w:val="00322393"/>
    <w:rsid w:val="00322429"/>
    <w:rsid w:val="00326039"/>
    <w:rsid w:val="0032620D"/>
    <w:rsid w:val="00326574"/>
    <w:rsid w:val="00327A71"/>
    <w:rsid w:val="00330103"/>
    <w:rsid w:val="00332A8E"/>
    <w:rsid w:val="003349EE"/>
    <w:rsid w:val="00340130"/>
    <w:rsid w:val="00340E2F"/>
    <w:rsid w:val="00355F0C"/>
    <w:rsid w:val="00357816"/>
    <w:rsid w:val="00360881"/>
    <w:rsid w:val="003648A3"/>
    <w:rsid w:val="00377DB0"/>
    <w:rsid w:val="00380EB3"/>
    <w:rsid w:val="0038107F"/>
    <w:rsid w:val="00382495"/>
    <w:rsid w:val="003842D9"/>
    <w:rsid w:val="00387705"/>
    <w:rsid w:val="00387881"/>
    <w:rsid w:val="00391832"/>
    <w:rsid w:val="00393607"/>
    <w:rsid w:val="00394FFE"/>
    <w:rsid w:val="00395184"/>
    <w:rsid w:val="003A2419"/>
    <w:rsid w:val="003A2B6C"/>
    <w:rsid w:val="003A4ACE"/>
    <w:rsid w:val="003A5598"/>
    <w:rsid w:val="003A5A6E"/>
    <w:rsid w:val="003C611C"/>
    <w:rsid w:val="003C71C3"/>
    <w:rsid w:val="003C7DBD"/>
    <w:rsid w:val="003E0643"/>
    <w:rsid w:val="003E32DE"/>
    <w:rsid w:val="003E6DBD"/>
    <w:rsid w:val="003F3F07"/>
    <w:rsid w:val="003F60AC"/>
    <w:rsid w:val="003F652D"/>
    <w:rsid w:val="003F6C91"/>
    <w:rsid w:val="003F7C46"/>
    <w:rsid w:val="00401DB6"/>
    <w:rsid w:val="00402289"/>
    <w:rsid w:val="00404E97"/>
    <w:rsid w:val="004053CE"/>
    <w:rsid w:val="00405BD7"/>
    <w:rsid w:val="00411E6C"/>
    <w:rsid w:val="00413103"/>
    <w:rsid w:val="004162C9"/>
    <w:rsid w:val="00416868"/>
    <w:rsid w:val="004211F5"/>
    <w:rsid w:val="00422E8C"/>
    <w:rsid w:val="00423777"/>
    <w:rsid w:val="0043062A"/>
    <w:rsid w:val="0043336E"/>
    <w:rsid w:val="00436F19"/>
    <w:rsid w:val="0043756C"/>
    <w:rsid w:val="00442770"/>
    <w:rsid w:val="0044700E"/>
    <w:rsid w:val="00447E99"/>
    <w:rsid w:val="004604EB"/>
    <w:rsid w:val="00465274"/>
    <w:rsid w:val="00465DD0"/>
    <w:rsid w:val="00465EB5"/>
    <w:rsid w:val="00471EB0"/>
    <w:rsid w:val="00471F13"/>
    <w:rsid w:val="004739C5"/>
    <w:rsid w:val="0047437B"/>
    <w:rsid w:val="004772FA"/>
    <w:rsid w:val="00480B2D"/>
    <w:rsid w:val="00485699"/>
    <w:rsid w:val="00485DF4"/>
    <w:rsid w:val="00486451"/>
    <w:rsid w:val="00486A18"/>
    <w:rsid w:val="004A2B76"/>
    <w:rsid w:val="004A4C39"/>
    <w:rsid w:val="004A7842"/>
    <w:rsid w:val="004B097F"/>
    <w:rsid w:val="004B538A"/>
    <w:rsid w:val="004B7251"/>
    <w:rsid w:val="004B7BF4"/>
    <w:rsid w:val="004C0A44"/>
    <w:rsid w:val="004C2A21"/>
    <w:rsid w:val="004C314A"/>
    <w:rsid w:val="004C32E2"/>
    <w:rsid w:val="004C332F"/>
    <w:rsid w:val="004C73FE"/>
    <w:rsid w:val="004D3472"/>
    <w:rsid w:val="004D376F"/>
    <w:rsid w:val="004D5D3A"/>
    <w:rsid w:val="004D6ABD"/>
    <w:rsid w:val="004D7DFB"/>
    <w:rsid w:val="004E1604"/>
    <w:rsid w:val="004E3A64"/>
    <w:rsid w:val="004E52D4"/>
    <w:rsid w:val="004E65D1"/>
    <w:rsid w:val="004F3AEA"/>
    <w:rsid w:val="004F495A"/>
    <w:rsid w:val="004F76A2"/>
    <w:rsid w:val="004F7B94"/>
    <w:rsid w:val="005006FF"/>
    <w:rsid w:val="005053CD"/>
    <w:rsid w:val="005111B9"/>
    <w:rsid w:val="00512BD1"/>
    <w:rsid w:val="00513135"/>
    <w:rsid w:val="00513DD4"/>
    <w:rsid w:val="00514423"/>
    <w:rsid w:val="00516950"/>
    <w:rsid w:val="00520416"/>
    <w:rsid w:val="00530484"/>
    <w:rsid w:val="00530E01"/>
    <w:rsid w:val="005320CB"/>
    <w:rsid w:val="0053422A"/>
    <w:rsid w:val="0053484F"/>
    <w:rsid w:val="00535231"/>
    <w:rsid w:val="005402F2"/>
    <w:rsid w:val="0054268F"/>
    <w:rsid w:val="00544348"/>
    <w:rsid w:val="0054540E"/>
    <w:rsid w:val="00551F8E"/>
    <w:rsid w:val="005520F6"/>
    <w:rsid w:val="00556AA4"/>
    <w:rsid w:val="0056048C"/>
    <w:rsid w:val="00561BCE"/>
    <w:rsid w:val="005628B0"/>
    <w:rsid w:val="00562B2A"/>
    <w:rsid w:val="00564CDD"/>
    <w:rsid w:val="00566594"/>
    <w:rsid w:val="005676D9"/>
    <w:rsid w:val="005728D8"/>
    <w:rsid w:val="00581D28"/>
    <w:rsid w:val="005874FE"/>
    <w:rsid w:val="00587762"/>
    <w:rsid w:val="00587D88"/>
    <w:rsid w:val="00592AAF"/>
    <w:rsid w:val="00594FC1"/>
    <w:rsid w:val="00597AE7"/>
    <w:rsid w:val="005A1BBA"/>
    <w:rsid w:val="005A267E"/>
    <w:rsid w:val="005A272B"/>
    <w:rsid w:val="005A2CC3"/>
    <w:rsid w:val="005A5D26"/>
    <w:rsid w:val="005A6271"/>
    <w:rsid w:val="005A7679"/>
    <w:rsid w:val="005B1835"/>
    <w:rsid w:val="005B266C"/>
    <w:rsid w:val="005C23E2"/>
    <w:rsid w:val="005C5B42"/>
    <w:rsid w:val="005C6277"/>
    <w:rsid w:val="005D5804"/>
    <w:rsid w:val="005E1D3D"/>
    <w:rsid w:val="005E2F48"/>
    <w:rsid w:val="005E5378"/>
    <w:rsid w:val="005F1903"/>
    <w:rsid w:val="005F275A"/>
    <w:rsid w:val="005F55B6"/>
    <w:rsid w:val="005F5F56"/>
    <w:rsid w:val="006000B5"/>
    <w:rsid w:val="0060039F"/>
    <w:rsid w:val="00604386"/>
    <w:rsid w:val="006067AB"/>
    <w:rsid w:val="0060784B"/>
    <w:rsid w:val="0061058D"/>
    <w:rsid w:val="0061106B"/>
    <w:rsid w:val="00616902"/>
    <w:rsid w:val="00617255"/>
    <w:rsid w:val="006213CA"/>
    <w:rsid w:val="006213D4"/>
    <w:rsid w:val="00626972"/>
    <w:rsid w:val="00626CAA"/>
    <w:rsid w:val="006336AE"/>
    <w:rsid w:val="00633E76"/>
    <w:rsid w:val="00637D6C"/>
    <w:rsid w:val="006463A5"/>
    <w:rsid w:val="00652696"/>
    <w:rsid w:val="00653148"/>
    <w:rsid w:val="00655BF7"/>
    <w:rsid w:val="00655E4F"/>
    <w:rsid w:val="00655F1E"/>
    <w:rsid w:val="0066591D"/>
    <w:rsid w:val="00666353"/>
    <w:rsid w:val="00667883"/>
    <w:rsid w:val="00670724"/>
    <w:rsid w:val="00673069"/>
    <w:rsid w:val="00674AEB"/>
    <w:rsid w:val="00674D06"/>
    <w:rsid w:val="006756E0"/>
    <w:rsid w:val="00676912"/>
    <w:rsid w:val="006907F0"/>
    <w:rsid w:val="00690DF0"/>
    <w:rsid w:val="00691A23"/>
    <w:rsid w:val="00694553"/>
    <w:rsid w:val="00695FC2"/>
    <w:rsid w:val="006A10F6"/>
    <w:rsid w:val="006A2269"/>
    <w:rsid w:val="006A6CAB"/>
    <w:rsid w:val="006A775F"/>
    <w:rsid w:val="006B0975"/>
    <w:rsid w:val="006B2304"/>
    <w:rsid w:val="006B3EE8"/>
    <w:rsid w:val="006B6570"/>
    <w:rsid w:val="006B7F6D"/>
    <w:rsid w:val="006C6595"/>
    <w:rsid w:val="006C6B91"/>
    <w:rsid w:val="006C7D02"/>
    <w:rsid w:val="006D28BD"/>
    <w:rsid w:val="006E2EE0"/>
    <w:rsid w:val="006E3367"/>
    <w:rsid w:val="006E44DC"/>
    <w:rsid w:val="006E59A5"/>
    <w:rsid w:val="006E6C2B"/>
    <w:rsid w:val="006F61E6"/>
    <w:rsid w:val="006F638E"/>
    <w:rsid w:val="006F7751"/>
    <w:rsid w:val="00702D86"/>
    <w:rsid w:val="0070610B"/>
    <w:rsid w:val="00706964"/>
    <w:rsid w:val="00710251"/>
    <w:rsid w:val="00710441"/>
    <w:rsid w:val="00710C38"/>
    <w:rsid w:val="00710F45"/>
    <w:rsid w:val="00714EB1"/>
    <w:rsid w:val="00716FFC"/>
    <w:rsid w:val="00720FC8"/>
    <w:rsid w:val="007211D8"/>
    <w:rsid w:val="00724DA2"/>
    <w:rsid w:val="00724E91"/>
    <w:rsid w:val="00725B24"/>
    <w:rsid w:val="00725BBA"/>
    <w:rsid w:val="00725F97"/>
    <w:rsid w:val="00747D74"/>
    <w:rsid w:val="00750F9F"/>
    <w:rsid w:val="00753F2B"/>
    <w:rsid w:val="0075442C"/>
    <w:rsid w:val="00754BDB"/>
    <w:rsid w:val="0075690C"/>
    <w:rsid w:val="00756FE7"/>
    <w:rsid w:val="007571AC"/>
    <w:rsid w:val="007627C3"/>
    <w:rsid w:val="00767C06"/>
    <w:rsid w:val="00780559"/>
    <w:rsid w:val="00781B89"/>
    <w:rsid w:val="007844B6"/>
    <w:rsid w:val="0078609B"/>
    <w:rsid w:val="0079197E"/>
    <w:rsid w:val="00792E9F"/>
    <w:rsid w:val="00793AA5"/>
    <w:rsid w:val="00795644"/>
    <w:rsid w:val="007A1F0D"/>
    <w:rsid w:val="007A22B0"/>
    <w:rsid w:val="007A5791"/>
    <w:rsid w:val="007B040E"/>
    <w:rsid w:val="007B53D8"/>
    <w:rsid w:val="007B72BC"/>
    <w:rsid w:val="007B74E1"/>
    <w:rsid w:val="007C5E70"/>
    <w:rsid w:val="007C6B35"/>
    <w:rsid w:val="007C760F"/>
    <w:rsid w:val="007D2CA7"/>
    <w:rsid w:val="007D2D89"/>
    <w:rsid w:val="007E11A2"/>
    <w:rsid w:val="007E18E2"/>
    <w:rsid w:val="007E3AFB"/>
    <w:rsid w:val="007E54CD"/>
    <w:rsid w:val="007F5C2F"/>
    <w:rsid w:val="007F5CA8"/>
    <w:rsid w:val="007F614F"/>
    <w:rsid w:val="00801598"/>
    <w:rsid w:val="0080303E"/>
    <w:rsid w:val="00807432"/>
    <w:rsid w:val="008118C5"/>
    <w:rsid w:val="00813808"/>
    <w:rsid w:val="008223F3"/>
    <w:rsid w:val="00836C2C"/>
    <w:rsid w:val="00837EE7"/>
    <w:rsid w:val="0084340C"/>
    <w:rsid w:val="00844E58"/>
    <w:rsid w:val="008468A0"/>
    <w:rsid w:val="00852DB4"/>
    <w:rsid w:val="008532DD"/>
    <w:rsid w:val="00853B50"/>
    <w:rsid w:val="00857D1A"/>
    <w:rsid w:val="008626D3"/>
    <w:rsid w:val="008672B6"/>
    <w:rsid w:val="00870C8B"/>
    <w:rsid w:val="0087267C"/>
    <w:rsid w:val="00876052"/>
    <w:rsid w:val="0087652A"/>
    <w:rsid w:val="008766C5"/>
    <w:rsid w:val="0088049C"/>
    <w:rsid w:val="00880DF2"/>
    <w:rsid w:val="008873AD"/>
    <w:rsid w:val="00890B7E"/>
    <w:rsid w:val="008912E4"/>
    <w:rsid w:val="00893A52"/>
    <w:rsid w:val="0089481E"/>
    <w:rsid w:val="008A541C"/>
    <w:rsid w:val="008A7FCB"/>
    <w:rsid w:val="008B1AA2"/>
    <w:rsid w:val="008B2F74"/>
    <w:rsid w:val="008B48B7"/>
    <w:rsid w:val="008B5D91"/>
    <w:rsid w:val="008D2E15"/>
    <w:rsid w:val="008D3125"/>
    <w:rsid w:val="008D4AE9"/>
    <w:rsid w:val="008D5C09"/>
    <w:rsid w:val="008D6AFB"/>
    <w:rsid w:val="008E398D"/>
    <w:rsid w:val="008E57DC"/>
    <w:rsid w:val="008F1516"/>
    <w:rsid w:val="008F2B5B"/>
    <w:rsid w:val="008F4279"/>
    <w:rsid w:val="008F56AC"/>
    <w:rsid w:val="008F5A59"/>
    <w:rsid w:val="00900E59"/>
    <w:rsid w:val="00914865"/>
    <w:rsid w:val="00916C67"/>
    <w:rsid w:val="00932BBB"/>
    <w:rsid w:val="0094266F"/>
    <w:rsid w:val="009434E6"/>
    <w:rsid w:val="00953884"/>
    <w:rsid w:val="00954959"/>
    <w:rsid w:val="00955948"/>
    <w:rsid w:val="0095683C"/>
    <w:rsid w:val="0095717C"/>
    <w:rsid w:val="009646C7"/>
    <w:rsid w:val="00965C60"/>
    <w:rsid w:val="00971FA4"/>
    <w:rsid w:val="0098222C"/>
    <w:rsid w:val="00985D29"/>
    <w:rsid w:val="009909BD"/>
    <w:rsid w:val="00992D7C"/>
    <w:rsid w:val="009940E1"/>
    <w:rsid w:val="009A0E04"/>
    <w:rsid w:val="009A4330"/>
    <w:rsid w:val="009A6F3C"/>
    <w:rsid w:val="009B6168"/>
    <w:rsid w:val="009C32A5"/>
    <w:rsid w:val="009C3C57"/>
    <w:rsid w:val="009C3F82"/>
    <w:rsid w:val="009C5A04"/>
    <w:rsid w:val="009C5F0F"/>
    <w:rsid w:val="009C7008"/>
    <w:rsid w:val="009D357B"/>
    <w:rsid w:val="009E034C"/>
    <w:rsid w:val="009E3513"/>
    <w:rsid w:val="009E4C55"/>
    <w:rsid w:val="009F08AD"/>
    <w:rsid w:val="009F3DAD"/>
    <w:rsid w:val="00A027F9"/>
    <w:rsid w:val="00A120A7"/>
    <w:rsid w:val="00A16A8A"/>
    <w:rsid w:val="00A17752"/>
    <w:rsid w:val="00A222DC"/>
    <w:rsid w:val="00A234B2"/>
    <w:rsid w:val="00A23F51"/>
    <w:rsid w:val="00A24D95"/>
    <w:rsid w:val="00A25CD7"/>
    <w:rsid w:val="00A27A9D"/>
    <w:rsid w:val="00A400AF"/>
    <w:rsid w:val="00A43CF1"/>
    <w:rsid w:val="00A447F3"/>
    <w:rsid w:val="00A459A8"/>
    <w:rsid w:val="00A46BCB"/>
    <w:rsid w:val="00A47AA7"/>
    <w:rsid w:val="00A5520C"/>
    <w:rsid w:val="00A61BFC"/>
    <w:rsid w:val="00A62C7F"/>
    <w:rsid w:val="00A65D73"/>
    <w:rsid w:val="00A76D1D"/>
    <w:rsid w:val="00A81B8D"/>
    <w:rsid w:val="00A84D39"/>
    <w:rsid w:val="00A86152"/>
    <w:rsid w:val="00A8769C"/>
    <w:rsid w:val="00A92105"/>
    <w:rsid w:val="00A93AFE"/>
    <w:rsid w:val="00A94681"/>
    <w:rsid w:val="00A948CC"/>
    <w:rsid w:val="00A957D5"/>
    <w:rsid w:val="00AA084E"/>
    <w:rsid w:val="00AA7E08"/>
    <w:rsid w:val="00AB096C"/>
    <w:rsid w:val="00AB0A8C"/>
    <w:rsid w:val="00AB0F07"/>
    <w:rsid w:val="00AB1901"/>
    <w:rsid w:val="00AB4B41"/>
    <w:rsid w:val="00AC005D"/>
    <w:rsid w:val="00AC3DEC"/>
    <w:rsid w:val="00AC46A3"/>
    <w:rsid w:val="00AC71CB"/>
    <w:rsid w:val="00AD036B"/>
    <w:rsid w:val="00AD2AC4"/>
    <w:rsid w:val="00AD57D6"/>
    <w:rsid w:val="00AD6D9F"/>
    <w:rsid w:val="00AE1DA6"/>
    <w:rsid w:val="00AE261F"/>
    <w:rsid w:val="00AE3AAA"/>
    <w:rsid w:val="00AE434D"/>
    <w:rsid w:val="00AE4802"/>
    <w:rsid w:val="00AE7BE3"/>
    <w:rsid w:val="00AF5F70"/>
    <w:rsid w:val="00AF76A0"/>
    <w:rsid w:val="00B0255E"/>
    <w:rsid w:val="00B04821"/>
    <w:rsid w:val="00B052E1"/>
    <w:rsid w:val="00B1268A"/>
    <w:rsid w:val="00B222C4"/>
    <w:rsid w:val="00B2292A"/>
    <w:rsid w:val="00B23741"/>
    <w:rsid w:val="00B243D6"/>
    <w:rsid w:val="00B469F5"/>
    <w:rsid w:val="00B51CCD"/>
    <w:rsid w:val="00B65E04"/>
    <w:rsid w:val="00B6628F"/>
    <w:rsid w:val="00B72F03"/>
    <w:rsid w:val="00B80CC8"/>
    <w:rsid w:val="00B810A3"/>
    <w:rsid w:val="00B81214"/>
    <w:rsid w:val="00B82766"/>
    <w:rsid w:val="00B87024"/>
    <w:rsid w:val="00B87160"/>
    <w:rsid w:val="00B87D87"/>
    <w:rsid w:val="00B9249A"/>
    <w:rsid w:val="00B942A4"/>
    <w:rsid w:val="00B978F9"/>
    <w:rsid w:val="00BA4ADD"/>
    <w:rsid w:val="00BA6B62"/>
    <w:rsid w:val="00BB08F1"/>
    <w:rsid w:val="00BB2263"/>
    <w:rsid w:val="00BB308E"/>
    <w:rsid w:val="00BB356E"/>
    <w:rsid w:val="00BB6CF1"/>
    <w:rsid w:val="00BB75BA"/>
    <w:rsid w:val="00BB77A5"/>
    <w:rsid w:val="00BC0490"/>
    <w:rsid w:val="00BC2767"/>
    <w:rsid w:val="00BC332B"/>
    <w:rsid w:val="00BC5CDE"/>
    <w:rsid w:val="00BC67D7"/>
    <w:rsid w:val="00BC79FD"/>
    <w:rsid w:val="00BD0C8F"/>
    <w:rsid w:val="00BD3681"/>
    <w:rsid w:val="00BD50C8"/>
    <w:rsid w:val="00BD598C"/>
    <w:rsid w:val="00BD5CF0"/>
    <w:rsid w:val="00BE0FEB"/>
    <w:rsid w:val="00BE3B1C"/>
    <w:rsid w:val="00BE7D14"/>
    <w:rsid w:val="00BF0173"/>
    <w:rsid w:val="00BF1C98"/>
    <w:rsid w:val="00C01658"/>
    <w:rsid w:val="00C02944"/>
    <w:rsid w:val="00C0531D"/>
    <w:rsid w:val="00C07378"/>
    <w:rsid w:val="00C075EF"/>
    <w:rsid w:val="00C07761"/>
    <w:rsid w:val="00C1010D"/>
    <w:rsid w:val="00C110EC"/>
    <w:rsid w:val="00C1236C"/>
    <w:rsid w:val="00C15140"/>
    <w:rsid w:val="00C175A2"/>
    <w:rsid w:val="00C17D42"/>
    <w:rsid w:val="00C206F5"/>
    <w:rsid w:val="00C26187"/>
    <w:rsid w:val="00C31F79"/>
    <w:rsid w:val="00C349BE"/>
    <w:rsid w:val="00C4606D"/>
    <w:rsid w:val="00C471DB"/>
    <w:rsid w:val="00C47397"/>
    <w:rsid w:val="00C50876"/>
    <w:rsid w:val="00C55CFB"/>
    <w:rsid w:val="00C61FAC"/>
    <w:rsid w:val="00C63B24"/>
    <w:rsid w:val="00C66DF9"/>
    <w:rsid w:val="00C72829"/>
    <w:rsid w:val="00C73FF1"/>
    <w:rsid w:val="00C75D66"/>
    <w:rsid w:val="00C77E73"/>
    <w:rsid w:val="00C80985"/>
    <w:rsid w:val="00C80E20"/>
    <w:rsid w:val="00C84461"/>
    <w:rsid w:val="00C85407"/>
    <w:rsid w:val="00C85679"/>
    <w:rsid w:val="00C8578E"/>
    <w:rsid w:val="00C873A1"/>
    <w:rsid w:val="00C91939"/>
    <w:rsid w:val="00C93D6E"/>
    <w:rsid w:val="00C94402"/>
    <w:rsid w:val="00C9633A"/>
    <w:rsid w:val="00CA047E"/>
    <w:rsid w:val="00CA2CF8"/>
    <w:rsid w:val="00CB035B"/>
    <w:rsid w:val="00CB08A5"/>
    <w:rsid w:val="00CB1CE4"/>
    <w:rsid w:val="00CB6D5C"/>
    <w:rsid w:val="00CB7D0E"/>
    <w:rsid w:val="00CC043E"/>
    <w:rsid w:val="00CC3F19"/>
    <w:rsid w:val="00CD21E0"/>
    <w:rsid w:val="00CD6037"/>
    <w:rsid w:val="00CD61E7"/>
    <w:rsid w:val="00CD7DC4"/>
    <w:rsid w:val="00CE3123"/>
    <w:rsid w:val="00CF1014"/>
    <w:rsid w:val="00CF2CE9"/>
    <w:rsid w:val="00CF4F2B"/>
    <w:rsid w:val="00CF72C2"/>
    <w:rsid w:val="00D01856"/>
    <w:rsid w:val="00D02073"/>
    <w:rsid w:val="00D021E4"/>
    <w:rsid w:val="00D07590"/>
    <w:rsid w:val="00D1145F"/>
    <w:rsid w:val="00D16215"/>
    <w:rsid w:val="00D22D7D"/>
    <w:rsid w:val="00D30134"/>
    <w:rsid w:val="00D301AD"/>
    <w:rsid w:val="00D3042A"/>
    <w:rsid w:val="00D34003"/>
    <w:rsid w:val="00D40AFD"/>
    <w:rsid w:val="00D434FF"/>
    <w:rsid w:val="00D437D1"/>
    <w:rsid w:val="00D44706"/>
    <w:rsid w:val="00D45895"/>
    <w:rsid w:val="00D50F06"/>
    <w:rsid w:val="00D51806"/>
    <w:rsid w:val="00D53B28"/>
    <w:rsid w:val="00D63445"/>
    <w:rsid w:val="00D67DF8"/>
    <w:rsid w:val="00D74118"/>
    <w:rsid w:val="00D77A75"/>
    <w:rsid w:val="00D82289"/>
    <w:rsid w:val="00D87118"/>
    <w:rsid w:val="00D90B9F"/>
    <w:rsid w:val="00D93ECD"/>
    <w:rsid w:val="00D94581"/>
    <w:rsid w:val="00DA0431"/>
    <w:rsid w:val="00DA0F1F"/>
    <w:rsid w:val="00DA1BFD"/>
    <w:rsid w:val="00DA2B93"/>
    <w:rsid w:val="00DA4A76"/>
    <w:rsid w:val="00DA5E52"/>
    <w:rsid w:val="00DA5F46"/>
    <w:rsid w:val="00DB24BB"/>
    <w:rsid w:val="00DB3DDA"/>
    <w:rsid w:val="00DB70D2"/>
    <w:rsid w:val="00DC1907"/>
    <w:rsid w:val="00DC4541"/>
    <w:rsid w:val="00DC724A"/>
    <w:rsid w:val="00DD1E10"/>
    <w:rsid w:val="00DD56A5"/>
    <w:rsid w:val="00DE1179"/>
    <w:rsid w:val="00DE11DF"/>
    <w:rsid w:val="00DE584F"/>
    <w:rsid w:val="00DE5BF3"/>
    <w:rsid w:val="00DE63EC"/>
    <w:rsid w:val="00DE777C"/>
    <w:rsid w:val="00DF2205"/>
    <w:rsid w:val="00DF2692"/>
    <w:rsid w:val="00DF3823"/>
    <w:rsid w:val="00DF461D"/>
    <w:rsid w:val="00DF5C54"/>
    <w:rsid w:val="00E00B77"/>
    <w:rsid w:val="00E03AE0"/>
    <w:rsid w:val="00E11E6B"/>
    <w:rsid w:val="00E2072D"/>
    <w:rsid w:val="00E21715"/>
    <w:rsid w:val="00E226D6"/>
    <w:rsid w:val="00E26143"/>
    <w:rsid w:val="00E27427"/>
    <w:rsid w:val="00E30CD5"/>
    <w:rsid w:val="00E333F9"/>
    <w:rsid w:val="00E36384"/>
    <w:rsid w:val="00E36BE9"/>
    <w:rsid w:val="00E36F3A"/>
    <w:rsid w:val="00E4288B"/>
    <w:rsid w:val="00E447B0"/>
    <w:rsid w:val="00E52812"/>
    <w:rsid w:val="00E53637"/>
    <w:rsid w:val="00E55978"/>
    <w:rsid w:val="00E55C8C"/>
    <w:rsid w:val="00E574CB"/>
    <w:rsid w:val="00E600D9"/>
    <w:rsid w:val="00E628A0"/>
    <w:rsid w:val="00E66E2C"/>
    <w:rsid w:val="00E677A5"/>
    <w:rsid w:val="00E7040F"/>
    <w:rsid w:val="00E71644"/>
    <w:rsid w:val="00E77D4A"/>
    <w:rsid w:val="00E83AF2"/>
    <w:rsid w:val="00E87A0F"/>
    <w:rsid w:val="00E87AE7"/>
    <w:rsid w:val="00E90A5E"/>
    <w:rsid w:val="00E919F1"/>
    <w:rsid w:val="00EA0F5A"/>
    <w:rsid w:val="00EA4E28"/>
    <w:rsid w:val="00EA52C7"/>
    <w:rsid w:val="00EA53E0"/>
    <w:rsid w:val="00EA665F"/>
    <w:rsid w:val="00EB4995"/>
    <w:rsid w:val="00EB73BE"/>
    <w:rsid w:val="00EC44F4"/>
    <w:rsid w:val="00EC4E2D"/>
    <w:rsid w:val="00ED2C86"/>
    <w:rsid w:val="00ED3409"/>
    <w:rsid w:val="00ED7D0A"/>
    <w:rsid w:val="00EE027A"/>
    <w:rsid w:val="00EE227F"/>
    <w:rsid w:val="00EE4EA4"/>
    <w:rsid w:val="00EE503D"/>
    <w:rsid w:val="00EE6646"/>
    <w:rsid w:val="00EE67DF"/>
    <w:rsid w:val="00EF0E0E"/>
    <w:rsid w:val="00EF1CFB"/>
    <w:rsid w:val="00EF4EE4"/>
    <w:rsid w:val="00EF5B6C"/>
    <w:rsid w:val="00EF69A6"/>
    <w:rsid w:val="00F02336"/>
    <w:rsid w:val="00F047C9"/>
    <w:rsid w:val="00F079D8"/>
    <w:rsid w:val="00F11D7B"/>
    <w:rsid w:val="00F16D61"/>
    <w:rsid w:val="00F20FCD"/>
    <w:rsid w:val="00F242BF"/>
    <w:rsid w:val="00F2559C"/>
    <w:rsid w:val="00F30B1B"/>
    <w:rsid w:val="00F31F39"/>
    <w:rsid w:val="00F327AD"/>
    <w:rsid w:val="00F33BC9"/>
    <w:rsid w:val="00F36530"/>
    <w:rsid w:val="00F40FBD"/>
    <w:rsid w:val="00F427FA"/>
    <w:rsid w:val="00F4490A"/>
    <w:rsid w:val="00F563C4"/>
    <w:rsid w:val="00F605AF"/>
    <w:rsid w:val="00F60CA1"/>
    <w:rsid w:val="00F65B2E"/>
    <w:rsid w:val="00F666D8"/>
    <w:rsid w:val="00F70B92"/>
    <w:rsid w:val="00F71717"/>
    <w:rsid w:val="00F73EC0"/>
    <w:rsid w:val="00F745D5"/>
    <w:rsid w:val="00F84100"/>
    <w:rsid w:val="00F85C36"/>
    <w:rsid w:val="00F873AF"/>
    <w:rsid w:val="00F90FA2"/>
    <w:rsid w:val="00F9144C"/>
    <w:rsid w:val="00FA05CD"/>
    <w:rsid w:val="00FA35C1"/>
    <w:rsid w:val="00FA441E"/>
    <w:rsid w:val="00FA5108"/>
    <w:rsid w:val="00FA7981"/>
    <w:rsid w:val="00FA79E7"/>
    <w:rsid w:val="00FA7E2B"/>
    <w:rsid w:val="00FB101E"/>
    <w:rsid w:val="00FB188D"/>
    <w:rsid w:val="00FB2BE8"/>
    <w:rsid w:val="00FB4732"/>
    <w:rsid w:val="00FB4EC4"/>
    <w:rsid w:val="00FB5C36"/>
    <w:rsid w:val="00FB7F19"/>
    <w:rsid w:val="00FC3E33"/>
    <w:rsid w:val="00FC40CC"/>
    <w:rsid w:val="00FC41C7"/>
    <w:rsid w:val="00FC6ED3"/>
    <w:rsid w:val="00FD00E4"/>
    <w:rsid w:val="00FD02A1"/>
    <w:rsid w:val="00FD036E"/>
    <w:rsid w:val="00FD7966"/>
    <w:rsid w:val="00FE5FA6"/>
    <w:rsid w:val="00FF740C"/>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874AF6"/>
  <w15:docId w15:val="{09A8F9EA-C687-44AB-9F6A-AEEB34053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423"/>
  </w:style>
  <w:style w:type="paragraph" w:styleId="Heading1">
    <w:name w:val="heading 1"/>
    <w:basedOn w:val="Normal"/>
    <w:next w:val="Normal"/>
    <w:link w:val="Heading1Char"/>
    <w:uiPriority w:val="9"/>
    <w:qFormat/>
    <w:rsid w:val="00BB77A5"/>
    <w:pPr>
      <w:keepNext/>
      <w:keepLines/>
      <w:spacing w:before="480" w:after="0" w:line="276" w:lineRule="auto"/>
      <w:outlineLvl w:val="0"/>
    </w:pPr>
    <w:rPr>
      <w:rFonts w:ascii="Cambria" w:eastAsia="Times New Roman" w:hAnsi="Cambria" w:cs="Times New Roman"/>
      <w:b/>
      <w:bCs/>
      <w:color w:val="365F91"/>
      <w:sz w:val="28"/>
      <w:szCs w:val="28"/>
      <w:lang w:val="en-US"/>
    </w:rPr>
  </w:style>
  <w:style w:type="paragraph" w:styleId="Heading2">
    <w:name w:val="heading 2"/>
    <w:basedOn w:val="Normal"/>
    <w:next w:val="Normal"/>
    <w:link w:val="Heading2Char"/>
    <w:uiPriority w:val="9"/>
    <w:unhideWhenUsed/>
    <w:qFormat/>
    <w:rsid w:val="00BB77A5"/>
    <w:pPr>
      <w:keepNext/>
      <w:keepLines/>
      <w:spacing w:before="200" w:after="0" w:line="276" w:lineRule="auto"/>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unhideWhenUsed/>
    <w:qFormat/>
    <w:rsid w:val="00FB4732"/>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link w:val="Heading4Char"/>
    <w:uiPriority w:val="9"/>
    <w:qFormat/>
    <w:rsid w:val="004C332F"/>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paragraph" w:styleId="Heading7">
    <w:name w:val="heading 7"/>
    <w:basedOn w:val="Normal"/>
    <w:next w:val="Normal"/>
    <w:link w:val="Heading7Char"/>
    <w:uiPriority w:val="99"/>
    <w:qFormat/>
    <w:rsid w:val="00BB77A5"/>
    <w:pPr>
      <w:keepNext/>
      <w:numPr>
        <w:numId w:val="1"/>
      </w:numPr>
      <w:tabs>
        <w:tab w:val="left" w:pos="1134"/>
      </w:tabs>
      <w:spacing w:before="240" w:after="0" w:line="480" w:lineRule="auto"/>
      <w:jc w:val="both"/>
      <w:outlineLvl w:val="6"/>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B22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List Paragraph1,Body of text+1,Body of text+2,Body of text+3,List Paragraph11,Medium Grid 1 - Accent 21,Body of textCxSp,KEPALA 3,kepala 1,Body of text1,KEPALA 31,Body of text2,KEPALA 32,Body of text3,KEPALA 33,Body of text4"/>
    <w:basedOn w:val="Normal"/>
    <w:link w:val="ListParagraphChar"/>
    <w:uiPriority w:val="34"/>
    <w:qFormat/>
    <w:rsid w:val="002D2BE8"/>
    <w:pPr>
      <w:spacing w:after="0" w:line="240" w:lineRule="auto"/>
      <w:ind w:left="720"/>
      <w:contextualSpacing/>
    </w:pPr>
    <w:rPr>
      <w:lang w:val="en-US"/>
    </w:rPr>
  </w:style>
  <w:style w:type="paragraph" w:styleId="Header">
    <w:name w:val="header"/>
    <w:basedOn w:val="Normal"/>
    <w:link w:val="HeaderChar"/>
    <w:uiPriority w:val="99"/>
    <w:unhideWhenUsed/>
    <w:rsid w:val="00EE67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7DF"/>
  </w:style>
  <w:style w:type="paragraph" w:styleId="Footer">
    <w:name w:val="footer"/>
    <w:basedOn w:val="Normal"/>
    <w:link w:val="FooterChar"/>
    <w:uiPriority w:val="99"/>
    <w:unhideWhenUsed/>
    <w:rsid w:val="00EE67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7DF"/>
  </w:style>
  <w:style w:type="character" w:styleId="Hyperlink">
    <w:name w:val="Hyperlink"/>
    <w:basedOn w:val="DefaultParagraphFont"/>
    <w:uiPriority w:val="99"/>
    <w:unhideWhenUsed/>
    <w:rsid w:val="00F2559C"/>
    <w:rPr>
      <w:rFonts w:cs="Times New Roman"/>
      <w:color w:val="0563C1" w:themeColor="hyperlink"/>
      <w:u w:val="single"/>
    </w:rPr>
  </w:style>
  <w:style w:type="paragraph" w:styleId="NormalWeb">
    <w:name w:val="Normal (Web)"/>
    <w:basedOn w:val="Normal"/>
    <w:uiPriority w:val="99"/>
    <w:unhideWhenUsed/>
    <w:rsid w:val="00F2559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aliases w:val="Char Char Char Char Char,Footnote Text Char Char Char Char,Char Char,Footnote Text Char Char Char, Char Char, Char Char Char Char Char,Footnote Text Char Char,Footnote Text Char Char Char Char Char Char Char Char,Char,Char Char2 Char"/>
    <w:basedOn w:val="Normal"/>
    <w:link w:val="FootnoteTextChar"/>
    <w:uiPriority w:val="99"/>
    <w:unhideWhenUsed/>
    <w:qFormat/>
    <w:rsid w:val="00F65B2E"/>
    <w:pPr>
      <w:spacing w:after="0" w:line="240" w:lineRule="auto"/>
    </w:pPr>
    <w:rPr>
      <w:sz w:val="20"/>
      <w:szCs w:val="20"/>
    </w:rPr>
  </w:style>
  <w:style w:type="character" w:customStyle="1" w:styleId="FootnoteTextChar">
    <w:name w:val="Footnote Text Char"/>
    <w:aliases w:val="Char Char Char Char Char Char,Footnote Text Char Char Char Char Char,Char Char Char,Footnote Text Char Char Char Char1, Char Char Char, Char Char Char Char Char Char,Footnote Text Char Char Char2,Char Char1,Char Char2 Char Char"/>
    <w:basedOn w:val="DefaultParagraphFont"/>
    <w:link w:val="FootnoteText"/>
    <w:uiPriority w:val="99"/>
    <w:qFormat/>
    <w:rsid w:val="00F65B2E"/>
    <w:rPr>
      <w:sz w:val="20"/>
      <w:szCs w:val="20"/>
    </w:rPr>
  </w:style>
  <w:style w:type="character" w:styleId="FootnoteReference">
    <w:name w:val="footnote reference"/>
    <w:basedOn w:val="DefaultParagraphFont"/>
    <w:uiPriority w:val="99"/>
    <w:unhideWhenUsed/>
    <w:qFormat/>
    <w:rsid w:val="00F65B2E"/>
    <w:rPr>
      <w:vertAlign w:val="superscript"/>
    </w:rPr>
  </w:style>
  <w:style w:type="paragraph" w:styleId="NoSpacing">
    <w:name w:val="No Spacing"/>
    <w:link w:val="NoSpacingChar"/>
    <w:uiPriority w:val="1"/>
    <w:qFormat/>
    <w:rsid w:val="008B2F74"/>
    <w:pPr>
      <w:spacing w:after="0" w:line="240" w:lineRule="auto"/>
    </w:pPr>
    <w:rPr>
      <w:rFonts w:eastAsiaTheme="minorEastAsia"/>
      <w:lang w:val="en-US"/>
    </w:rPr>
  </w:style>
  <w:style w:type="character" w:customStyle="1" w:styleId="hps">
    <w:name w:val="hps"/>
    <w:basedOn w:val="DefaultParagraphFont"/>
    <w:rsid w:val="008B2F74"/>
  </w:style>
  <w:style w:type="character" w:customStyle="1" w:styleId="ListParagraphChar">
    <w:name w:val="List Paragraph Char"/>
    <w:aliases w:val="Body of text Char,List Paragraph1 Char,Body of text+1 Char,Body of text+2 Char,Body of text+3 Char,List Paragraph11 Char,Medium Grid 1 - Accent 21 Char,Body of textCxSp Char,KEPALA 3 Char,kepala 1 Char,Body of text1 Char"/>
    <w:link w:val="ListParagraph"/>
    <w:uiPriority w:val="34"/>
    <w:qFormat/>
    <w:locked/>
    <w:rsid w:val="008B2F74"/>
    <w:rPr>
      <w:lang w:val="en-US"/>
    </w:rPr>
  </w:style>
  <w:style w:type="character" w:customStyle="1" w:styleId="fontstyle01">
    <w:name w:val="fontstyle01"/>
    <w:basedOn w:val="DefaultParagraphFont"/>
    <w:rsid w:val="008B2F74"/>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8B2F74"/>
    <w:rPr>
      <w:rFonts w:ascii="Times New Roman" w:hAnsi="Times New Roman" w:cs="Times New Roman" w:hint="default"/>
      <w:b w:val="0"/>
      <w:bCs w:val="0"/>
      <w:i/>
      <w:iCs/>
      <w:color w:val="000000"/>
      <w:sz w:val="22"/>
      <w:szCs w:val="22"/>
    </w:rPr>
  </w:style>
  <w:style w:type="character" w:styleId="Emphasis">
    <w:name w:val="Emphasis"/>
    <w:basedOn w:val="DefaultParagraphFont"/>
    <w:uiPriority w:val="20"/>
    <w:qFormat/>
    <w:rsid w:val="008B2F74"/>
    <w:rPr>
      <w:i/>
      <w:iCs/>
    </w:rPr>
  </w:style>
  <w:style w:type="paragraph" w:styleId="BalloonText">
    <w:name w:val="Balloon Text"/>
    <w:basedOn w:val="Normal"/>
    <w:link w:val="BalloonTextChar"/>
    <w:uiPriority w:val="99"/>
    <w:unhideWhenUsed/>
    <w:rsid w:val="008B2F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B2F74"/>
    <w:rPr>
      <w:rFonts w:ascii="Tahoma" w:hAnsi="Tahoma" w:cs="Tahoma"/>
      <w:sz w:val="16"/>
      <w:szCs w:val="16"/>
    </w:rPr>
  </w:style>
  <w:style w:type="character" w:styleId="Strong">
    <w:name w:val="Strong"/>
    <w:basedOn w:val="DefaultParagraphFont"/>
    <w:uiPriority w:val="22"/>
    <w:qFormat/>
    <w:rsid w:val="00DF5C54"/>
    <w:rPr>
      <w:b/>
      <w:bCs/>
    </w:rPr>
  </w:style>
  <w:style w:type="character" w:customStyle="1" w:styleId="apple-converted-space">
    <w:name w:val="apple-converted-space"/>
    <w:basedOn w:val="DefaultParagraphFont"/>
    <w:rsid w:val="00DF5C54"/>
  </w:style>
  <w:style w:type="character" w:customStyle="1" w:styleId="ilfuvd">
    <w:name w:val="ilfuvd"/>
    <w:basedOn w:val="DefaultParagraphFont"/>
    <w:rsid w:val="00DF5C54"/>
  </w:style>
  <w:style w:type="character" w:customStyle="1" w:styleId="Heading1Char">
    <w:name w:val="Heading 1 Char"/>
    <w:basedOn w:val="DefaultParagraphFont"/>
    <w:link w:val="Heading1"/>
    <w:uiPriority w:val="9"/>
    <w:rsid w:val="00BB77A5"/>
    <w:rPr>
      <w:rFonts w:ascii="Cambria" w:eastAsia="Times New Roman" w:hAnsi="Cambria" w:cs="Times New Roman"/>
      <w:b/>
      <w:bCs/>
      <w:color w:val="365F91"/>
      <w:sz w:val="28"/>
      <w:szCs w:val="28"/>
      <w:lang w:val="en-US"/>
    </w:rPr>
  </w:style>
  <w:style w:type="character" w:customStyle="1" w:styleId="Heading2Char">
    <w:name w:val="Heading 2 Char"/>
    <w:basedOn w:val="DefaultParagraphFont"/>
    <w:link w:val="Heading2"/>
    <w:uiPriority w:val="9"/>
    <w:rsid w:val="00BB77A5"/>
    <w:rPr>
      <w:rFonts w:ascii="Cambria" w:eastAsia="Times New Roman" w:hAnsi="Cambria" w:cs="Times New Roman"/>
      <w:b/>
      <w:bCs/>
      <w:color w:val="4F81BD"/>
      <w:sz w:val="26"/>
      <w:szCs w:val="26"/>
      <w:lang w:val="en-US"/>
    </w:rPr>
  </w:style>
  <w:style w:type="character" w:customStyle="1" w:styleId="Heading7Char">
    <w:name w:val="Heading 7 Char"/>
    <w:basedOn w:val="DefaultParagraphFont"/>
    <w:link w:val="Heading7"/>
    <w:uiPriority w:val="99"/>
    <w:rsid w:val="00BB77A5"/>
    <w:rPr>
      <w:rFonts w:ascii="Times New Roman" w:eastAsia="Times New Roman" w:hAnsi="Times New Roman" w:cs="Times New Roman"/>
      <w:b/>
      <w:bCs/>
      <w:sz w:val="24"/>
      <w:szCs w:val="24"/>
      <w:lang w:val="en-US"/>
    </w:rPr>
  </w:style>
  <w:style w:type="character" w:styleId="PageNumber">
    <w:name w:val="page number"/>
    <w:basedOn w:val="DefaultParagraphFont"/>
    <w:rsid w:val="00BB77A5"/>
  </w:style>
  <w:style w:type="paragraph" w:styleId="Title">
    <w:name w:val="Title"/>
    <w:basedOn w:val="Normal"/>
    <w:next w:val="Normal"/>
    <w:link w:val="TitleChar"/>
    <w:uiPriority w:val="10"/>
    <w:qFormat/>
    <w:rsid w:val="00BB77A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uiPriority w:val="10"/>
    <w:rsid w:val="00BB77A5"/>
    <w:rPr>
      <w:rFonts w:ascii="Cambria" w:eastAsia="Times New Roman" w:hAnsi="Cambria" w:cs="Times New Roman"/>
      <w:color w:val="17365D"/>
      <w:spacing w:val="5"/>
      <w:kern w:val="28"/>
      <w:sz w:val="52"/>
      <w:szCs w:val="52"/>
      <w:lang w:val="en-US"/>
    </w:rPr>
  </w:style>
  <w:style w:type="paragraph" w:customStyle="1" w:styleId="StyleAuthorBold">
    <w:name w:val="Style Author + Bold"/>
    <w:basedOn w:val="Normal"/>
    <w:uiPriority w:val="99"/>
    <w:rsid w:val="00BB77A5"/>
    <w:pPr>
      <w:spacing w:before="240" w:after="40" w:line="240" w:lineRule="auto"/>
      <w:jc w:val="center"/>
    </w:pPr>
    <w:rPr>
      <w:rFonts w:ascii="Times New Roman" w:eastAsia="SimSun" w:hAnsi="Times New Roman" w:cs="Times New Roman"/>
      <w:b/>
      <w:bCs/>
      <w:noProof/>
      <w:lang w:val="en-US"/>
    </w:rPr>
  </w:style>
  <w:style w:type="paragraph" w:customStyle="1" w:styleId="Afiliasi">
    <w:name w:val="Afiliasi"/>
    <w:basedOn w:val="Normal"/>
    <w:uiPriority w:val="99"/>
    <w:qFormat/>
    <w:rsid w:val="00BB77A5"/>
    <w:pPr>
      <w:spacing w:before="40" w:after="40" w:line="240" w:lineRule="auto"/>
      <w:contextualSpacing/>
      <w:jc w:val="center"/>
    </w:pPr>
    <w:rPr>
      <w:rFonts w:ascii="Times New Roman" w:eastAsia="SimSun" w:hAnsi="Times New Roman" w:cs="Times New Roman"/>
      <w:noProof/>
      <w:sz w:val="20"/>
      <w:szCs w:val="20"/>
    </w:rPr>
  </w:style>
  <w:style w:type="paragraph" w:styleId="EndnoteText">
    <w:name w:val="endnote text"/>
    <w:basedOn w:val="Normal"/>
    <w:link w:val="EndnoteTextChar"/>
    <w:uiPriority w:val="99"/>
    <w:rsid w:val="00BB77A5"/>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rsid w:val="00BB77A5"/>
    <w:rPr>
      <w:rFonts w:ascii="Times New Roman" w:eastAsia="Times New Roman" w:hAnsi="Times New Roman" w:cs="Times New Roman"/>
      <w:sz w:val="20"/>
      <w:szCs w:val="20"/>
      <w:lang w:val="en-US"/>
    </w:rPr>
  </w:style>
  <w:style w:type="character" w:styleId="EndnoteReference">
    <w:name w:val="endnote reference"/>
    <w:rsid w:val="00BB77A5"/>
    <w:rPr>
      <w:vertAlign w:val="superscript"/>
    </w:rPr>
  </w:style>
  <w:style w:type="paragraph" w:customStyle="1" w:styleId="Default">
    <w:name w:val="Default"/>
    <w:uiPriority w:val="99"/>
    <w:rsid w:val="00BB77A5"/>
    <w:pPr>
      <w:autoSpaceDE w:val="0"/>
      <w:autoSpaceDN w:val="0"/>
      <w:adjustRightInd w:val="0"/>
      <w:spacing w:after="0" w:line="240" w:lineRule="auto"/>
    </w:pPr>
    <w:rPr>
      <w:rFonts w:ascii="Cambria" w:eastAsia="Times New Roman" w:hAnsi="Cambria" w:cs="Cambria"/>
      <w:color w:val="000000"/>
      <w:sz w:val="24"/>
      <w:szCs w:val="24"/>
      <w:lang w:eastAsia="id-ID"/>
    </w:rPr>
  </w:style>
  <w:style w:type="paragraph" w:styleId="BodyText2">
    <w:name w:val="Body Text 2"/>
    <w:basedOn w:val="Normal"/>
    <w:link w:val="BodyText2Char"/>
    <w:uiPriority w:val="99"/>
    <w:rsid w:val="00BB77A5"/>
    <w:pPr>
      <w:spacing w:after="0" w:line="480" w:lineRule="auto"/>
      <w:jc w:val="both"/>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BB77A5"/>
    <w:rPr>
      <w:rFonts w:ascii="Times New Roman" w:eastAsia="Times New Roman" w:hAnsi="Times New Roman" w:cs="Times New Roman"/>
      <w:sz w:val="24"/>
      <w:szCs w:val="24"/>
      <w:lang w:val="en-US"/>
    </w:rPr>
  </w:style>
  <w:style w:type="character" w:customStyle="1" w:styleId="st">
    <w:name w:val="st"/>
    <w:rsid w:val="00BB77A5"/>
  </w:style>
  <w:style w:type="paragraph" w:customStyle="1" w:styleId="UINAlineaPertama">
    <w:name w:val="UIN Alinea Pertama"/>
    <w:basedOn w:val="Normal"/>
    <w:link w:val="UINAlineaPertamaChar"/>
    <w:uiPriority w:val="99"/>
    <w:rsid w:val="00BB77A5"/>
    <w:pPr>
      <w:spacing w:after="0" w:line="480" w:lineRule="exact"/>
      <w:ind w:firstLine="709"/>
      <w:jc w:val="both"/>
    </w:pPr>
    <w:rPr>
      <w:rFonts w:ascii="Times New Roman" w:eastAsia="Times New Roman" w:hAnsi="Times New Roman" w:cs="Times New Roman"/>
      <w:sz w:val="24"/>
      <w:szCs w:val="24"/>
      <w:lang w:val="en-US"/>
    </w:rPr>
  </w:style>
  <w:style w:type="character" w:customStyle="1" w:styleId="UINAlineaPertamaChar">
    <w:name w:val="UIN Alinea Pertama Char"/>
    <w:link w:val="UINAlineaPertama"/>
    <w:uiPriority w:val="99"/>
    <w:locked/>
    <w:rsid w:val="00BB77A5"/>
    <w:rPr>
      <w:rFonts w:ascii="Times New Roman" w:eastAsia="Times New Roman" w:hAnsi="Times New Roman" w:cs="Times New Roman"/>
      <w:sz w:val="24"/>
      <w:szCs w:val="24"/>
      <w:lang w:val="en-US"/>
    </w:rPr>
  </w:style>
  <w:style w:type="paragraph" w:customStyle="1" w:styleId="UINSubbabangka">
    <w:name w:val="UIN Subbab angka"/>
    <w:basedOn w:val="Normal"/>
    <w:uiPriority w:val="99"/>
    <w:rsid w:val="00BB77A5"/>
    <w:pPr>
      <w:tabs>
        <w:tab w:val="left" w:pos="960"/>
      </w:tabs>
      <w:spacing w:before="120" w:after="120" w:line="480" w:lineRule="exact"/>
      <w:ind w:left="964" w:hanging="482"/>
      <w:jc w:val="both"/>
    </w:pPr>
    <w:rPr>
      <w:rFonts w:ascii="Times New Roman" w:eastAsia="Times New Roman" w:hAnsi="Times New Roman" w:cs="Times New Roman"/>
      <w:sz w:val="24"/>
      <w:szCs w:val="24"/>
      <w:lang w:val="en-US"/>
    </w:rPr>
  </w:style>
  <w:style w:type="character" w:customStyle="1" w:styleId="fullpost">
    <w:name w:val="fullpost"/>
    <w:rsid w:val="00BB77A5"/>
  </w:style>
  <w:style w:type="character" w:customStyle="1" w:styleId="a">
    <w:name w:val="a"/>
    <w:rsid w:val="00BB77A5"/>
  </w:style>
  <w:style w:type="paragraph" w:styleId="BodyText">
    <w:name w:val="Body Text"/>
    <w:basedOn w:val="Normal"/>
    <w:link w:val="BodyTextChar"/>
    <w:uiPriority w:val="99"/>
    <w:unhideWhenUsed/>
    <w:qFormat/>
    <w:rsid w:val="00BB77A5"/>
    <w:pPr>
      <w:spacing w:after="120" w:line="276" w:lineRule="auto"/>
    </w:pPr>
    <w:rPr>
      <w:rFonts w:ascii="Calibri" w:eastAsia="Times New Roman" w:hAnsi="Calibri" w:cs="Arial"/>
      <w:lang w:val="en-US"/>
    </w:rPr>
  </w:style>
  <w:style w:type="character" w:customStyle="1" w:styleId="BodyTextChar">
    <w:name w:val="Body Text Char"/>
    <w:basedOn w:val="DefaultParagraphFont"/>
    <w:link w:val="BodyText"/>
    <w:uiPriority w:val="99"/>
    <w:rsid w:val="00BB77A5"/>
    <w:rPr>
      <w:rFonts w:ascii="Calibri" w:eastAsia="Times New Roman" w:hAnsi="Calibri" w:cs="Arial"/>
      <w:lang w:val="en-US"/>
    </w:rPr>
  </w:style>
  <w:style w:type="character" w:customStyle="1" w:styleId="addmd">
    <w:name w:val="addmd"/>
    <w:rsid w:val="00BB77A5"/>
  </w:style>
  <w:style w:type="character" w:customStyle="1" w:styleId="UnresolvedMention1">
    <w:name w:val="Unresolved Mention1"/>
    <w:uiPriority w:val="99"/>
    <w:semiHidden/>
    <w:unhideWhenUsed/>
    <w:rsid w:val="00BB77A5"/>
    <w:rPr>
      <w:color w:val="605E5C"/>
      <w:shd w:val="clear" w:color="auto" w:fill="E1DFDD"/>
    </w:rPr>
  </w:style>
  <w:style w:type="paragraph" w:styleId="Bibliography">
    <w:name w:val="Bibliography"/>
    <w:basedOn w:val="Normal"/>
    <w:next w:val="Normal"/>
    <w:uiPriority w:val="37"/>
    <w:unhideWhenUsed/>
    <w:rsid w:val="00E87AE7"/>
  </w:style>
  <w:style w:type="character" w:customStyle="1" w:styleId="FootnoteTextChar1">
    <w:name w:val="Footnote Text Char1"/>
    <w:uiPriority w:val="99"/>
    <w:rsid w:val="00E87AE7"/>
    <w:rPr>
      <w:rFonts w:ascii="Calibri" w:eastAsia="Calibri" w:hAnsi="Calibri" w:cs="Arial"/>
      <w:lang w:eastAsia="ar-SA"/>
    </w:rPr>
  </w:style>
  <w:style w:type="character" w:customStyle="1" w:styleId="IEEEParagraphChar">
    <w:name w:val="IEEE Paragraph Char"/>
    <w:link w:val="IEEEParagraph"/>
    <w:locked/>
    <w:rsid w:val="00666353"/>
    <w:rPr>
      <w:rFonts w:ascii="Times New Roman" w:eastAsia="SimSun" w:hAnsi="Times New Roman" w:cs="Times New Roman"/>
      <w:sz w:val="24"/>
      <w:szCs w:val="24"/>
      <w:lang w:val="en-AU" w:eastAsia="zh-CN"/>
    </w:rPr>
  </w:style>
  <w:style w:type="paragraph" w:customStyle="1" w:styleId="IEEEParagraph">
    <w:name w:val="IEEE Paragraph"/>
    <w:basedOn w:val="Normal"/>
    <w:link w:val="IEEEParagraphChar"/>
    <w:rsid w:val="00666353"/>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FigureCaptionSingle-Line">
    <w:name w:val="IEEE Figure Caption Single-Line"/>
    <w:basedOn w:val="Normal"/>
    <w:next w:val="IEEEParagraph"/>
    <w:rsid w:val="00666353"/>
    <w:pPr>
      <w:spacing w:before="120" w:after="120" w:line="240" w:lineRule="auto"/>
      <w:jc w:val="center"/>
    </w:pPr>
    <w:rPr>
      <w:rFonts w:ascii="Times New Roman" w:eastAsia="SimSun" w:hAnsi="Times New Roman" w:cs="Times New Roman"/>
      <w:sz w:val="16"/>
      <w:szCs w:val="24"/>
      <w:lang w:val="en-AU" w:eastAsia="zh-CN"/>
    </w:rPr>
  </w:style>
  <w:style w:type="paragraph" w:customStyle="1" w:styleId="IEEEFigure">
    <w:name w:val="IEEE Figure"/>
    <w:basedOn w:val="Normal"/>
    <w:next w:val="IEEEFigureCaptionSingle-Line"/>
    <w:rsid w:val="00666353"/>
    <w:pPr>
      <w:spacing w:after="0" w:line="240" w:lineRule="auto"/>
      <w:jc w:val="center"/>
    </w:pPr>
    <w:rPr>
      <w:rFonts w:ascii="Times New Roman" w:eastAsia="SimSun" w:hAnsi="Times New Roman" w:cs="Times New Roman"/>
      <w:sz w:val="24"/>
      <w:szCs w:val="24"/>
      <w:lang w:val="en-AU" w:eastAsia="zh-CN"/>
    </w:rPr>
  </w:style>
  <w:style w:type="character" w:customStyle="1" w:styleId="longtext">
    <w:name w:val="long_text"/>
    <w:basedOn w:val="DefaultParagraphFont"/>
    <w:rsid w:val="00666353"/>
  </w:style>
  <w:style w:type="character" w:customStyle="1" w:styleId="mediumtext">
    <w:name w:val="medium_text"/>
    <w:basedOn w:val="DefaultParagraphFont"/>
    <w:rsid w:val="00666353"/>
  </w:style>
  <w:style w:type="paragraph" w:customStyle="1" w:styleId="msolistparagraph0">
    <w:name w:val="msolistparagraph"/>
    <w:basedOn w:val="Normal"/>
    <w:rsid w:val="001E1EEB"/>
    <w:pPr>
      <w:spacing w:after="200" w:line="276" w:lineRule="auto"/>
      <w:ind w:left="720"/>
      <w:contextualSpacing/>
    </w:pPr>
    <w:rPr>
      <w:rFonts w:ascii="Calibri" w:eastAsia="Times New Roman" w:hAnsi="Calibri" w:cs="Arial"/>
      <w:lang w:val="en-US"/>
    </w:rPr>
  </w:style>
  <w:style w:type="paragraph" w:styleId="HTMLPreformatted">
    <w:name w:val="HTML Preformatted"/>
    <w:basedOn w:val="Normal"/>
    <w:link w:val="HTMLPreformattedChar"/>
    <w:uiPriority w:val="99"/>
    <w:unhideWhenUsed/>
    <w:rsid w:val="00CC3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C3F19"/>
    <w:rPr>
      <w:rFonts w:ascii="Courier New" w:eastAsia="Times New Roman" w:hAnsi="Courier New" w:cs="Courier New"/>
      <w:sz w:val="20"/>
      <w:szCs w:val="20"/>
      <w:lang w:val="en-US"/>
    </w:rPr>
  </w:style>
  <w:style w:type="character" w:customStyle="1" w:styleId="tlid-translation">
    <w:name w:val="tlid-translation"/>
    <w:basedOn w:val="DefaultParagraphFont"/>
    <w:rsid w:val="00CC3F19"/>
  </w:style>
  <w:style w:type="character" w:customStyle="1" w:styleId="Heading3Char">
    <w:name w:val="Heading 3 Char"/>
    <w:basedOn w:val="DefaultParagraphFont"/>
    <w:link w:val="Heading3"/>
    <w:uiPriority w:val="9"/>
    <w:rsid w:val="00FB4732"/>
    <w:rPr>
      <w:rFonts w:asciiTheme="majorHAnsi" w:eastAsiaTheme="majorEastAsia" w:hAnsiTheme="majorHAnsi" w:cstheme="majorBidi"/>
      <w:b/>
      <w:bCs/>
      <w:color w:val="5B9BD5" w:themeColor="accent1"/>
    </w:rPr>
  </w:style>
  <w:style w:type="character" w:customStyle="1" w:styleId="A3">
    <w:name w:val="A3"/>
    <w:uiPriority w:val="99"/>
    <w:rsid w:val="00B80CC8"/>
    <w:rPr>
      <w:color w:val="000000"/>
      <w:sz w:val="20"/>
      <w:szCs w:val="20"/>
    </w:rPr>
  </w:style>
  <w:style w:type="paragraph" w:customStyle="1" w:styleId="Pa2">
    <w:name w:val="Pa2"/>
    <w:basedOn w:val="Normal"/>
    <w:next w:val="Normal"/>
    <w:uiPriority w:val="99"/>
    <w:rsid w:val="00B80CC8"/>
    <w:pPr>
      <w:autoSpaceDE w:val="0"/>
      <w:autoSpaceDN w:val="0"/>
      <w:adjustRightInd w:val="0"/>
      <w:spacing w:after="0" w:line="401" w:lineRule="atLeast"/>
    </w:pPr>
    <w:rPr>
      <w:rFonts w:ascii="Calibri" w:eastAsia="Calibri" w:hAnsi="Calibri" w:cs="Naskhi"/>
      <w:sz w:val="24"/>
      <w:szCs w:val="24"/>
      <w:lang w:val="en-US"/>
    </w:rPr>
  </w:style>
  <w:style w:type="character" w:customStyle="1" w:styleId="A20">
    <w:name w:val="A20"/>
    <w:uiPriority w:val="99"/>
    <w:rsid w:val="00B80CC8"/>
    <w:rPr>
      <w:rFonts w:cs="Avenir Book"/>
      <w:color w:val="000000"/>
      <w:sz w:val="21"/>
      <w:szCs w:val="21"/>
    </w:rPr>
  </w:style>
  <w:style w:type="paragraph" w:customStyle="1" w:styleId="JW33textspaceafter">
    <w:name w:val="JW_3.3_text_space_after"/>
    <w:basedOn w:val="Normal"/>
    <w:uiPriority w:val="99"/>
    <w:qFormat/>
    <w:rsid w:val="00042B7D"/>
    <w:pPr>
      <w:adjustRightInd w:val="0"/>
      <w:snapToGrid w:val="0"/>
      <w:spacing w:after="240" w:line="260" w:lineRule="atLeast"/>
      <w:ind w:firstLine="425"/>
      <w:jc w:val="both"/>
    </w:pPr>
    <w:rPr>
      <w:rFonts w:ascii="Palatino Linotype" w:eastAsia="Times New Roman" w:hAnsi="Palatino Linotype" w:cs="Times New Roman"/>
      <w:color w:val="000000"/>
      <w:sz w:val="20"/>
      <w:lang w:val="en-US" w:eastAsia="de-DE" w:bidi="en-US"/>
    </w:rPr>
  </w:style>
  <w:style w:type="paragraph" w:customStyle="1" w:styleId="JW42tablebody">
    <w:name w:val="JW_4.2_table_body"/>
    <w:uiPriority w:val="99"/>
    <w:qFormat/>
    <w:rsid w:val="00042B7D"/>
    <w:pPr>
      <w:adjustRightInd w:val="0"/>
      <w:snapToGrid w:val="0"/>
      <w:spacing w:after="0" w:line="260" w:lineRule="atLeast"/>
      <w:jc w:val="center"/>
    </w:pPr>
    <w:rPr>
      <w:rFonts w:ascii="Palatino Linotype" w:eastAsia="Times New Roman" w:hAnsi="Palatino Linotype" w:cs="Times New Roman"/>
      <w:color w:val="000000"/>
      <w:sz w:val="20"/>
      <w:szCs w:val="20"/>
      <w:lang w:val="en-US" w:eastAsia="de-DE" w:bidi="en-US"/>
    </w:rPr>
  </w:style>
  <w:style w:type="paragraph" w:customStyle="1" w:styleId="JW51figurecaption">
    <w:name w:val="JW_5.1_figure_caption"/>
    <w:basedOn w:val="Normal"/>
    <w:qFormat/>
    <w:rsid w:val="00042B7D"/>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val="en-US" w:eastAsia="de-DE" w:bidi="en-US"/>
    </w:rPr>
  </w:style>
  <w:style w:type="paragraph" w:customStyle="1" w:styleId="JW22heading2">
    <w:name w:val="JW_2.2_heading2"/>
    <w:basedOn w:val="Normal"/>
    <w:uiPriority w:val="99"/>
    <w:qFormat/>
    <w:rsid w:val="00042B7D"/>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color w:val="000000"/>
      <w:sz w:val="20"/>
      <w:lang w:val="en-US" w:eastAsia="de-DE" w:bidi="en-US"/>
    </w:rPr>
  </w:style>
  <w:style w:type="character" w:customStyle="1" w:styleId="Heading4Char">
    <w:name w:val="Heading 4 Char"/>
    <w:basedOn w:val="DefaultParagraphFont"/>
    <w:link w:val="Heading4"/>
    <w:uiPriority w:val="9"/>
    <w:rsid w:val="004C332F"/>
    <w:rPr>
      <w:rFonts w:ascii="Times New Roman" w:eastAsia="Times New Roman" w:hAnsi="Times New Roman" w:cs="Times New Roman"/>
      <w:b/>
      <w:bCs/>
      <w:sz w:val="24"/>
      <w:szCs w:val="24"/>
      <w:lang w:val="en-US"/>
    </w:rPr>
  </w:style>
  <w:style w:type="character" w:customStyle="1" w:styleId="l11">
    <w:name w:val="l11"/>
    <w:basedOn w:val="DefaultParagraphFont"/>
    <w:rsid w:val="004C332F"/>
  </w:style>
  <w:style w:type="character" w:customStyle="1" w:styleId="l6">
    <w:name w:val="l6"/>
    <w:basedOn w:val="DefaultParagraphFont"/>
    <w:rsid w:val="004C332F"/>
  </w:style>
  <w:style w:type="character" w:customStyle="1" w:styleId="skimlinks-unlinked">
    <w:name w:val="skimlinks-unlinked"/>
    <w:basedOn w:val="DefaultParagraphFont"/>
    <w:rsid w:val="004C332F"/>
  </w:style>
  <w:style w:type="numbering" w:customStyle="1" w:styleId="NoList1">
    <w:name w:val="No List1"/>
    <w:next w:val="NoList"/>
    <w:uiPriority w:val="99"/>
    <w:semiHidden/>
    <w:unhideWhenUsed/>
    <w:rsid w:val="004C332F"/>
  </w:style>
  <w:style w:type="numbering" w:customStyle="1" w:styleId="NoList11">
    <w:name w:val="No List11"/>
    <w:next w:val="NoList"/>
    <w:uiPriority w:val="99"/>
    <w:semiHidden/>
    <w:unhideWhenUsed/>
    <w:rsid w:val="004C332F"/>
  </w:style>
  <w:style w:type="character" w:customStyle="1" w:styleId="lrczo27r">
    <w:name w:val="lrczo27r"/>
    <w:basedOn w:val="DefaultParagraphFont"/>
    <w:rsid w:val="004C332F"/>
  </w:style>
  <w:style w:type="character" w:customStyle="1" w:styleId="caps">
    <w:name w:val="caps"/>
    <w:basedOn w:val="DefaultParagraphFont"/>
    <w:rsid w:val="004C332F"/>
  </w:style>
  <w:style w:type="paragraph" w:customStyle="1" w:styleId="description">
    <w:name w:val="description"/>
    <w:basedOn w:val="Normal"/>
    <w:rsid w:val="004C332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ost-author">
    <w:name w:val="post-author"/>
    <w:basedOn w:val="DefaultParagraphFont"/>
    <w:rsid w:val="004C332F"/>
  </w:style>
  <w:style w:type="character" w:customStyle="1" w:styleId="fn">
    <w:name w:val="fn"/>
    <w:basedOn w:val="DefaultParagraphFont"/>
    <w:rsid w:val="004C332F"/>
  </w:style>
  <w:style w:type="character" w:customStyle="1" w:styleId="post-timestamp">
    <w:name w:val="post-timestamp"/>
    <w:basedOn w:val="DefaultParagraphFont"/>
    <w:rsid w:val="004C332F"/>
  </w:style>
  <w:style w:type="character" w:customStyle="1" w:styleId="post-comment-link">
    <w:name w:val="post-comment-link"/>
    <w:basedOn w:val="DefaultParagraphFont"/>
    <w:rsid w:val="004C332F"/>
  </w:style>
  <w:style w:type="character" w:customStyle="1" w:styleId="post-icons">
    <w:name w:val="post-icons"/>
    <w:basedOn w:val="DefaultParagraphFont"/>
    <w:rsid w:val="004C332F"/>
  </w:style>
  <w:style w:type="character" w:customStyle="1" w:styleId="share-button-link-text">
    <w:name w:val="share-button-link-text"/>
    <w:basedOn w:val="DefaultParagraphFont"/>
    <w:rsid w:val="004C332F"/>
  </w:style>
  <w:style w:type="character" w:customStyle="1" w:styleId="post-labels">
    <w:name w:val="post-labels"/>
    <w:basedOn w:val="DefaultParagraphFont"/>
    <w:rsid w:val="004C332F"/>
  </w:style>
  <w:style w:type="character" w:customStyle="1" w:styleId="post-location">
    <w:name w:val="post-location"/>
    <w:basedOn w:val="DefaultParagraphFont"/>
    <w:rsid w:val="004C332F"/>
  </w:style>
  <w:style w:type="paragraph" w:customStyle="1" w:styleId="comment-footer">
    <w:name w:val="comment-footer"/>
    <w:basedOn w:val="Normal"/>
    <w:rsid w:val="004C332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widget-item-control">
    <w:name w:val="widget-item-control"/>
    <w:basedOn w:val="DefaultParagraphFont"/>
    <w:rsid w:val="004C332F"/>
  </w:style>
  <w:style w:type="character" w:customStyle="1" w:styleId="zippy">
    <w:name w:val="zippy"/>
    <w:basedOn w:val="DefaultParagraphFont"/>
    <w:rsid w:val="004C332F"/>
  </w:style>
  <w:style w:type="character" w:customStyle="1" w:styleId="post-count">
    <w:name w:val="post-count"/>
    <w:basedOn w:val="DefaultParagraphFont"/>
    <w:rsid w:val="004C332F"/>
  </w:style>
  <w:style w:type="paragraph" w:customStyle="1" w:styleId="BalloonText1">
    <w:name w:val="Balloon Text1"/>
    <w:basedOn w:val="Normal"/>
    <w:next w:val="BalloonText"/>
    <w:uiPriority w:val="99"/>
    <w:semiHidden/>
    <w:unhideWhenUsed/>
    <w:rsid w:val="004C332F"/>
    <w:pPr>
      <w:spacing w:after="0" w:line="240" w:lineRule="auto"/>
    </w:pPr>
    <w:rPr>
      <w:rFonts w:ascii="Tahoma" w:eastAsia="Calibri" w:hAnsi="Tahoma" w:cs="Tahoma"/>
      <w:sz w:val="16"/>
      <w:szCs w:val="16"/>
      <w:lang w:val="en-US"/>
    </w:rPr>
  </w:style>
  <w:style w:type="table" w:customStyle="1" w:styleId="TableGrid1">
    <w:name w:val="Table Grid1"/>
    <w:basedOn w:val="TableNormal"/>
    <w:next w:val="TableGrid"/>
    <w:uiPriority w:val="59"/>
    <w:rsid w:val="004C332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2">
    <w:name w:val="Body Text Indent 2"/>
    <w:basedOn w:val="Normal"/>
    <w:link w:val="BodyTextIndent2Char"/>
    <w:uiPriority w:val="99"/>
    <w:semiHidden/>
    <w:unhideWhenUsed/>
    <w:rsid w:val="004C332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semiHidden/>
    <w:rsid w:val="004C332F"/>
    <w:rPr>
      <w:rFonts w:ascii="Times New Roman" w:eastAsia="Times New Roman" w:hAnsi="Times New Roman" w:cs="Times New Roman"/>
      <w:sz w:val="24"/>
      <w:szCs w:val="24"/>
      <w:lang w:val="en-US"/>
    </w:rPr>
  </w:style>
  <w:style w:type="paragraph" w:styleId="BodyTextIndent">
    <w:name w:val="Body Text Indent"/>
    <w:basedOn w:val="Normal"/>
    <w:link w:val="BodyTextIndentChar"/>
    <w:uiPriority w:val="99"/>
    <w:semiHidden/>
    <w:unhideWhenUsed/>
    <w:rsid w:val="004C332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4C332F"/>
    <w:rPr>
      <w:rFonts w:ascii="Times New Roman" w:eastAsia="Times New Roman" w:hAnsi="Times New Roman" w:cs="Times New Roman"/>
      <w:sz w:val="24"/>
      <w:szCs w:val="24"/>
      <w:lang w:val="en-US"/>
    </w:rPr>
  </w:style>
  <w:style w:type="paragraph" w:styleId="BodyText3">
    <w:name w:val="Body Text 3"/>
    <w:basedOn w:val="Normal"/>
    <w:link w:val="BodyText3Char"/>
    <w:uiPriority w:val="99"/>
    <w:semiHidden/>
    <w:unhideWhenUsed/>
    <w:rsid w:val="004C332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3Char">
    <w:name w:val="Body Text 3 Char"/>
    <w:basedOn w:val="DefaultParagraphFont"/>
    <w:link w:val="BodyText3"/>
    <w:uiPriority w:val="99"/>
    <w:semiHidden/>
    <w:rsid w:val="004C332F"/>
    <w:rPr>
      <w:rFonts w:ascii="Times New Roman" w:eastAsia="Times New Roman" w:hAnsi="Times New Roman" w:cs="Times New Roman"/>
      <w:sz w:val="24"/>
      <w:szCs w:val="24"/>
      <w:lang w:val="en-US"/>
    </w:rPr>
  </w:style>
  <w:style w:type="character" w:customStyle="1" w:styleId="gen">
    <w:name w:val="gen"/>
    <w:basedOn w:val="DefaultParagraphFont"/>
    <w:rsid w:val="004C332F"/>
  </w:style>
  <w:style w:type="numbering" w:customStyle="1" w:styleId="NoList111">
    <w:name w:val="No List111"/>
    <w:next w:val="NoList"/>
    <w:uiPriority w:val="99"/>
    <w:semiHidden/>
    <w:unhideWhenUsed/>
    <w:rsid w:val="004C332F"/>
  </w:style>
  <w:style w:type="table" w:customStyle="1" w:styleId="ColorfulShading1">
    <w:name w:val="Colorful Shading1"/>
    <w:basedOn w:val="TableNormal"/>
    <w:uiPriority w:val="71"/>
    <w:rsid w:val="004C332F"/>
    <w:pPr>
      <w:spacing w:after="0" w:line="240" w:lineRule="auto"/>
    </w:pPr>
    <w:rPr>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character" w:customStyle="1" w:styleId="reference-text">
    <w:name w:val="reference-text"/>
    <w:basedOn w:val="DefaultParagraphFont"/>
    <w:rsid w:val="004C332F"/>
  </w:style>
  <w:style w:type="numbering" w:customStyle="1" w:styleId="NoList2">
    <w:name w:val="No List2"/>
    <w:next w:val="NoList"/>
    <w:uiPriority w:val="99"/>
    <w:semiHidden/>
    <w:unhideWhenUsed/>
    <w:rsid w:val="004C332F"/>
  </w:style>
  <w:style w:type="numbering" w:customStyle="1" w:styleId="NoList1111">
    <w:name w:val="No List1111"/>
    <w:next w:val="NoList"/>
    <w:uiPriority w:val="99"/>
    <w:semiHidden/>
    <w:unhideWhenUsed/>
    <w:rsid w:val="004C332F"/>
  </w:style>
  <w:style w:type="numbering" w:customStyle="1" w:styleId="NoList3">
    <w:name w:val="No List3"/>
    <w:next w:val="NoList"/>
    <w:uiPriority w:val="99"/>
    <w:semiHidden/>
    <w:unhideWhenUsed/>
    <w:rsid w:val="004C332F"/>
  </w:style>
  <w:style w:type="character" w:customStyle="1" w:styleId="FollowedHyperlink1">
    <w:name w:val="FollowedHyperlink1"/>
    <w:basedOn w:val="DefaultParagraphFont"/>
    <w:uiPriority w:val="99"/>
    <w:semiHidden/>
    <w:unhideWhenUsed/>
    <w:rsid w:val="004C332F"/>
    <w:rPr>
      <w:color w:val="800080"/>
      <w:u w:val="single"/>
    </w:rPr>
  </w:style>
  <w:style w:type="character" w:customStyle="1" w:styleId="FootnoteTextChar2">
    <w:name w:val="Footnote Text Char2"/>
    <w:aliases w:val="Footnote Text Char1 Char1,Footnote Text Char Char Char1,Char Char Char Char1,Footnote Text Char Char Char Char Char Char1,Footnote Text Char Char Char Char Char Char Char Char Char1"/>
    <w:basedOn w:val="DefaultParagraphFont"/>
    <w:semiHidden/>
    <w:rsid w:val="004C332F"/>
    <w:rPr>
      <w:rFonts w:eastAsia="Times New Roman" w:cs="Times New Roman"/>
      <w:lang w:val="en-US"/>
    </w:rPr>
  </w:style>
  <w:style w:type="table" w:customStyle="1" w:styleId="TableGrid11">
    <w:name w:val="Table Grid11"/>
    <w:basedOn w:val="TableNormal"/>
    <w:next w:val="TableGrid"/>
    <w:uiPriority w:val="59"/>
    <w:rsid w:val="004C332F"/>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4C332F"/>
  </w:style>
  <w:style w:type="table" w:customStyle="1" w:styleId="ColorfulShading11">
    <w:name w:val="Colorful Shading11"/>
    <w:basedOn w:val="TableNormal"/>
    <w:uiPriority w:val="71"/>
    <w:rsid w:val="004C332F"/>
    <w:pPr>
      <w:spacing w:after="0" w:line="240" w:lineRule="auto"/>
    </w:pPr>
    <w:rPr>
      <w:rFonts w:eastAsia="Times New Roman"/>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TableGrid2">
    <w:name w:val="Table Grid2"/>
    <w:basedOn w:val="TableNormal"/>
    <w:next w:val="TableGrid"/>
    <w:uiPriority w:val="59"/>
    <w:rsid w:val="004C332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basedOn w:val="DefaultParagraphFont"/>
    <w:uiPriority w:val="99"/>
    <w:semiHidden/>
    <w:rsid w:val="004C332F"/>
  </w:style>
  <w:style w:type="character" w:customStyle="1" w:styleId="EndnoteTextChar1">
    <w:name w:val="Endnote Text Char1"/>
    <w:basedOn w:val="DefaultParagraphFont"/>
    <w:uiPriority w:val="99"/>
    <w:semiHidden/>
    <w:rsid w:val="004C332F"/>
    <w:rPr>
      <w:sz w:val="20"/>
      <w:szCs w:val="20"/>
    </w:rPr>
  </w:style>
  <w:style w:type="character" w:customStyle="1" w:styleId="BalloonTextChar1">
    <w:name w:val="Balloon Text Char1"/>
    <w:basedOn w:val="DefaultParagraphFont"/>
    <w:uiPriority w:val="99"/>
    <w:semiHidden/>
    <w:rsid w:val="004C332F"/>
    <w:rPr>
      <w:rFonts w:ascii="Tahoma" w:hAnsi="Tahoma" w:cs="Tahoma"/>
      <w:sz w:val="16"/>
      <w:szCs w:val="16"/>
    </w:rPr>
  </w:style>
  <w:style w:type="table" w:customStyle="1" w:styleId="TableGrid111">
    <w:name w:val="Table Grid111"/>
    <w:basedOn w:val="TableNormal"/>
    <w:next w:val="TableGrid"/>
    <w:uiPriority w:val="59"/>
    <w:rsid w:val="004C332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4C332F"/>
  </w:style>
  <w:style w:type="paragraph" w:styleId="z-TopofForm">
    <w:name w:val="HTML Top of Form"/>
    <w:basedOn w:val="Normal"/>
    <w:next w:val="Normal"/>
    <w:link w:val="z-TopofFormChar"/>
    <w:hidden/>
    <w:uiPriority w:val="99"/>
    <w:semiHidden/>
    <w:unhideWhenUsed/>
    <w:rsid w:val="004C332F"/>
    <w:pPr>
      <w:pBdr>
        <w:bottom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TopofFormChar">
    <w:name w:val="z-Top of Form Char"/>
    <w:basedOn w:val="DefaultParagraphFont"/>
    <w:link w:val="z-TopofForm"/>
    <w:uiPriority w:val="99"/>
    <w:semiHidden/>
    <w:rsid w:val="004C332F"/>
    <w:rPr>
      <w:rFonts w:ascii="Arial" w:eastAsia="Times New Roman" w:hAnsi="Arial" w:cs="Arial"/>
      <w:vanish/>
      <w:sz w:val="16"/>
      <w:szCs w:val="16"/>
      <w:lang w:eastAsia="id-ID"/>
    </w:rPr>
  </w:style>
  <w:style w:type="paragraph" w:styleId="z-BottomofForm">
    <w:name w:val="HTML Bottom of Form"/>
    <w:basedOn w:val="Normal"/>
    <w:next w:val="Normal"/>
    <w:link w:val="z-BottomofFormChar"/>
    <w:hidden/>
    <w:uiPriority w:val="99"/>
    <w:semiHidden/>
    <w:unhideWhenUsed/>
    <w:rsid w:val="004C332F"/>
    <w:pPr>
      <w:pBdr>
        <w:top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BottomofFormChar">
    <w:name w:val="z-Bottom of Form Char"/>
    <w:basedOn w:val="DefaultParagraphFont"/>
    <w:link w:val="z-BottomofForm"/>
    <w:uiPriority w:val="99"/>
    <w:semiHidden/>
    <w:rsid w:val="004C332F"/>
    <w:rPr>
      <w:rFonts w:ascii="Arial" w:eastAsia="Times New Roman" w:hAnsi="Arial" w:cs="Arial"/>
      <w:vanish/>
      <w:sz w:val="16"/>
      <w:szCs w:val="16"/>
      <w:lang w:eastAsia="id-ID"/>
    </w:rPr>
  </w:style>
  <w:style w:type="paragraph" w:customStyle="1" w:styleId="Title1">
    <w:name w:val="Title1"/>
    <w:basedOn w:val="Normal"/>
    <w:rsid w:val="004C332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author">
    <w:name w:val="author"/>
    <w:basedOn w:val="DefaultParagraphFont"/>
    <w:rsid w:val="004C332F"/>
  </w:style>
  <w:style w:type="character" w:customStyle="1" w:styleId="clock">
    <w:name w:val="clock"/>
    <w:basedOn w:val="DefaultParagraphFont"/>
    <w:rsid w:val="004C332F"/>
  </w:style>
  <w:style w:type="character" w:styleId="HTMLCite">
    <w:name w:val="HTML Cite"/>
    <w:basedOn w:val="DefaultParagraphFont"/>
    <w:uiPriority w:val="99"/>
    <w:semiHidden/>
    <w:unhideWhenUsed/>
    <w:rsid w:val="004C332F"/>
    <w:rPr>
      <w:i/>
      <w:iCs/>
    </w:rPr>
  </w:style>
  <w:style w:type="character" w:customStyle="1" w:styleId="icon">
    <w:name w:val="icon"/>
    <w:basedOn w:val="DefaultParagraphFont"/>
    <w:rsid w:val="004C332F"/>
  </w:style>
  <w:style w:type="character" w:customStyle="1" w:styleId="datetime">
    <w:name w:val="datetime"/>
    <w:basedOn w:val="DefaultParagraphFont"/>
    <w:rsid w:val="004C332F"/>
  </w:style>
  <w:style w:type="paragraph" w:customStyle="1" w:styleId="comment-content">
    <w:name w:val="comment-content"/>
    <w:basedOn w:val="Normal"/>
    <w:rsid w:val="004C332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comment-actions">
    <w:name w:val="comment-actions"/>
    <w:basedOn w:val="DefaultParagraphFont"/>
    <w:rsid w:val="004C332F"/>
  </w:style>
  <w:style w:type="numbering" w:customStyle="1" w:styleId="NoList5">
    <w:name w:val="No List5"/>
    <w:next w:val="NoList"/>
    <w:uiPriority w:val="99"/>
    <w:semiHidden/>
    <w:unhideWhenUsed/>
    <w:rsid w:val="004C332F"/>
  </w:style>
  <w:style w:type="table" w:customStyle="1" w:styleId="ColorfulShading12">
    <w:name w:val="Colorful Shading12"/>
    <w:basedOn w:val="TableNormal"/>
    <w:uiPriority w:val="71"/>
    <w:rsid w:val="004C332F"/>
    <w:pPr>
      <w:spacing w:after="0" w:line="240" w:lineRule="auto"/>
    </w:pPr>
    <w:rPr>
      <w:rFonts w:eastAsia="Times New Roman"/>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TableGrid3">
    <w:name w:val="Table Grid3"/>
    <w:basedOn w:val="TableNormal"/>
    <w:next w:val="TableGrid"/>
    <w:uiPriority w:val="59"/>
    <w:rsid w:val="004C332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4C332F"/>
  </w:style>
  <w:style w:type="table" w:customStyle="1" w:styleId="TableGrid12">
    <w:name w:val="Table Grid12"/>
    <w:basedOn w:val="TableNormal"/>
    <w:next w:val="TableGrid"/>
    <w:uiPriority w:val="59"/>
    <w:rsid w:val="004C332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4C332F"/>
  </w:style>
  <w:style w:type="character" w:customStyle="1" w:styleId="BalloonTextChar2">
    <w:name w:val="Balloon Text Char2"/>
    <w:basedOn w:val="DefaultParagraphFont"/>
    <w:uiPriority w:val="99"/>
    <w:semiHidden/>
    <w:rsid w:val="004C332F"/>
    <w:rPr>
      <w:rFonts w:ascii="Tahoma" w:hAnsi="Tahoma" w:cs="Tahoma"/>
      <w:sz w:val="16"/>
      <w:szCs w:val="16"/>
      <w:lang w:val="id-ID"/>
    </w:rPr>
  </w:style>
  <w:style w:type="character" w:styleId="FollowedHyperlink">
    <w:name w:val="FollowedHyperlink"/>
    <w:basedOn w:val="DefaultParagraphFont"/>
    <w:uiPriority w:val="99"/>
    <w:semiHidden/>
    <w:unhideWhenUsed/>
    <w:rsid w:val="004C332F"/>
    <w:rPr>
      <w:color w:val="954F72" w:themeColor="followedHyperlink"/>
      <w:u w:val="single"/>
    </w:rPr>
  </w:style>
  <w:style w:type="paragraph" w:customStyle="1" w:styleId="ABSTRACT">
    <w:name w:val="_ABSTRACT"/>
    <w:basedOn w:val="Normal"/>
    <w:autoRedefine/>
    <w:qFormat/>
    <w:rsid w:val="00724DA2"/>
    <w:pPr>
      <w:spacing w:after="100" w:line="240" w:lineRule="auto"/>
      <w:ind w:right="-1"/>
      <w:jc w:val="lowKashida"/>
    </w:pPr>
    <w:rPr>
      <w:rFonts w:ascii="Garamond" w:eastAsia="Times New Roman" w:hAnsi="Garamond" w:cs="Arial"/>
      <w:lang w:val="en-GB"/>
    </w:rPr>
  </w:style>
  <w:style w:type="character" w:customStyle="1" w:styleId="NoSpacingChar">
    <w:name w:val="No Spacing Char"/>
    <w:link w:val="NoSpacing"/>
    <w:uiPriority w:val="1"/>
    <w:locked/>
    <w:rsid w:val="00844E58"/>
    <w:rPr>
      <w:rFonts w:eastAsiaTheme="minorEastAsia"/>
      <w:lang w:val="en-US"/>
    </w:rPr>
  </w:style>
  <w:style w:type="table" w:customStyle="1" w:styleId="PlainTable21">
    <w:name w:val="Plain Table 21"/>
    <w:basedOn w:val="TableNormal"/>
    <w:uiPriority w:val="42"/>
    <w:rsid w:val="00FB188D"/>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ibliography1">
    <w:name w:val="Bibliography1"/>
    <w:basedOn w:val="Normal"/>
    <w:next w:val="Normal"/>
    <w:uiPriority w:val="37"/>
    <w:qFormat/>
    <w:rsid w:val="004D376F"/>
    <w:pPr>
      <w:spacing w:line="256" w:lineRule="auto"/>
    </w:pPr>
    <w:rPr>
      <w:rFonts w:ascii="Calibri" w:eastAsia="Calibri" w:hAnsi="Calibri" w:cs="Arial"/>
    </w:rPr>
  </w:style>
  <w:style w:type="paragraph" w:customStyle="1" w:styleId="rtz-paragraph">
    <w:name w:val="rtz-paragraph"/>
    <w:basedOn w:val="Normal"/>
    <w:rsid w:val="007C5E7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arkedcontent">
    <w:name w:val="markedcontent"/>
    <w:basedOn w:val="DefaultParagraphFont"/>
    <w:rsid w:val="000641D9"/>
  </w:style>
  <w:style w:type="character" w:customStyle="1" w:styleId="y2iqfc">
    <w:name w:val="y2iqfc"/>
    <w:basedOn w:val="DefaultParagraphFont"/>
    <w:rsid w:val="000641D9"/>
  </w:style>
  <w:style w:type="paragraph" w:styleId="ListNumber2">
    <w:name w:val="List Number 2"/>
    <w:basedOn w:val="Normal"/>
    <w:semiHidden/>
    <w:unhideWhenUsed/>
    <w:rsid w:val="00210F43"/>
    <w:pPr>
      <w:numPr>
        <w:numId w:val="2"/>
      </w:numPr>
      <w:spacing w:after="0" w:line="240" w:lineRule="auto"/>
    </w:pPr>
    <w:rPr>
      <w:rFonts w:ascii="Times New Roman" w:eastAsia="Times New Roman" w:hAnsi="Times New Roman" w:cs="Times New Roman"/>
      <w:sz w:val="20"/>
      <w:szCs w:val="20"/>
    </w:rPr>
  </w:style>
  <w:style w:type="paragraph" w:customStyle="1" w:styleId="msonormal0">
    <w:name w:val="msonormal"/>
    <w:basedOn w:val="Normal"/>
    <w:uiPriority w:val="99"/>
    <w:rsid w:val="008D2E15"/>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SebutanYangBelumTerselesaikan1">
    <w:name w:val="Sebutan Yang Belum Terselesaikan1"/>
    <w:uiPriority w:val="99"/>
    <w:semiHidden/>
    <w:rsid w:val="008D2E15"/>
    <w:rPr>
      <w:color w:val="605E5C"/>
      <w:shd w:val="clear" w:color="auto" w:fill="E1DFDD"/>
    </w:rPr>
  </w:style>
  <w:style w:type="paragraph" w:customStyle="1" w:styleId="selectionshareable">
    <w:name w:val="selectionshareable"/>
    <w:basedOn w:val="Normal"/>
    <w:uiPriority w:val="99"/>
    <w:semiHidden/>
    <w:rsid w:val="00D90B9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abilored">
    <w:name w:val="stabilored"/>
    <w:basedOn w:val="DefaultParagraphFont"/>
    <w:rsid w:val="00D90B9F"/>
  </w:style>
  <w:style w:type="paragraph" w:customStyle="1" w:styleId="TableParagraph">
    <w:name w:val="Table Paragraph"/>
    <w:basedOn w:val="Normal"/>
    <w:uiPriority w:val="1"/>
    <w:qFormat/>
    <w:rsid w:val="004A7842"/>
    <w:pPr>
      <w:widowControl w:val="0"/>
      <w:autoSpaceDE w:val="0"/>
      <w:autoSpaceDN w:val="0"/>
      <w:spacing w:after="0" w:line="240" w:lineRule="auto"/>
    </w:pPr>
    <w:rPr>
      <w:rFonts w:ascii="Times New Roman" w:eastAsia="Times New Roman" w:hAnsi="Times New Roman" w:cs="Times New Roman"/>
      <w:lang w:val="en-US"/>
    </w:rPr>
  </w:style>
  <w:style w:type="table" w:customStyle="1" w:styleId="TableNormal1">
    <w:name w:val="Table Normal1"/>
    <w:uiPriority w:val="2"/>
    <w:semiHidden/>
    <w:qFormat/>
    <w:rsid w:val="004A7842"/>
    <w:pPr>
      <w:spacing w:after="0" w:line="240" w:lineRule="auto"/>
    </w:pPr>
    <w:rPr>
      <w:sz w:val="20"/>
      <w:szCs w:val="20"/>
      <w:lang w:val="en-US"/>
    </w:rPr>
    <w:tblPr>
      <w:tblCellMar>
        <w:top w:w="0" w:type="dxa"/>
        <w:left w:w="0" w:type="dxa"/>
        <w:bottom w:w="0" w:type="dxa"/>
        <w:right w:w="0" w:type="dxa"/>
      </w:tblCellMar>
    </w:tblPr>
  </w:style>
  <w:style w:type="paragraph" w:styleId="Caption">
    <w:name w:val="caption"/>
    <w:basedOn w:val="Normal"/>
    <w:next w:val="Normal"/>
    <w:uiPriority w:val="35"/>
    <w:semiHidden/>
    <w:unhideWhenUsed/>
    <w:qFormat/>
    <w:rsid w:val="00436F19"/>
    <w:pPr>
      <w:spacing w:after="200" w:line="240" w:lineRule="auto"/>
    </w:pPr>
    <w:rPr>
      <w:rFonts w:ascii="Times New Roman" w:hAnsi="Times New Roman" w:cs="Calibri"/>
      <w:i/>
      <w:iCs/>
      <w:color w:val="44546A" w:themeColor="text2"/>
      <w:sz w:val="18"/>
      <w:szCs w:val="18"/>
    </w:rPr>
  </w:style>
  <w:style w:type="character" w:customStyle="1" w:styleId="pron">
    <w:name w:val="pron"/>
    <w:basedOn w:val="DefaultParagraphFont"/>
    <w:rsid w:val="00436F19"/>
  </w:style>
  <w:style w:type="table" w:customStyle="1" w:styleId="TableGrid4">
    <w:name w:val="Table Grid4"/>
    <w:basedOn w:val="TableNormal"/>
    <w:uiPriority w:val="59"/>
    <w:rsid w:val="003C611C"/>
    <w:pPr>
      <w:spacing w:after="0" w:line="240" w:lineRule="auto"/>
    </w:pPr>
    <w:rPr>
      <w:rFonts w:ascii="Times New Roman" w:eastAsia="Times New Roman" w:hAnsi="Times New Roman" w:cs="Times New Roman"/>
      <w:sz w:val="20"/>
      <w:szCs w:val="20"/>
      <w:lang w:val="en-US"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3C611C"/>
    <w:pPr>
      <w:spacing w:after="0" w:line="240" w:lineRule="auto"/>
    </w:pPr>
    <w:rPr>
      <w:rFonts w:ascii="Times New Roman" w:eastAsia="Times New Roman" w:hAnsi="Times New Roman" w:cs="Times New Roman"/>
      <w:sz w:val="20"/>
      <w:szCs w:val="20"/>
      <w:lang w:val="en-US"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3C611C"/>
    <w:pPr>
      <w:spacing w:after="0" w:line="240" w:lineRule="auto"/>
    </w:pPr>
    <w:rPr>
      <w:rFonts w:ascii="Times New Roman" w:eastAsia="Times New Roman" w:hAnsi="Times New Roman" w:cs="Times New Roman"/>
      <w:sz w:val="20"/>
      <w:szCs w:val="20"/>
      <w:lang w:val="en-US"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3C611C"/>
    <w:pPr>
      <w:spacing w:after="0" w:line="240" w:lineRule="auto"/>
    </w:pPr>
    <w:rPr>
      <w:rFonts w:ascii="Times New Roman" w:eastAsia="Times New Roman" w:hAnsi="Times New Roman" w:cs="Times New Roman"/>
      <w:sz w:val="20"/>
      <w:szCs w:val="20"/>
      <w:lang w:val="en-US"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shlah31text">
    <w:name w:val="Alishlah_3.1_text"/>
    <w:qFormat/>
    <w:rsid w:val="00A43CF1"/>
    <w:pPr>
      <w:adjustRightInd w:val="0"/>
      <w:snapToGrid w:val="0"/>
      <w:spacing w:after="0" w:line="260" w:lineRule="atLeast"/>
      <w:ind w:firstLine="425"/>
      <w:jc w:val="both"/>
    </w:pPr>
    <w:rPr>
      <w:rFonts w:ascii="Palatino Linotype" w:eastAsia="Times New Roman" w:hAnsi="Palatino Linotype" w:cs="Times New Roman"/>
      <w:color w:val="000000"/>
      <w:sz w:val="20"/>
      <w:lang w:val="en-US" w:eastAsia="de-DE" w:bidi="en-US"/>
    </w:rPr>
  </w:style>
  <w:style w:type="paragraph" w:customStyle="1" w:styleId="22aIsiParagraf">
    <w:name w:val="2.2a Isi Paragraf"/>
    <w:basedOn w:val="Normal"/>
    <w:qFormat/>
    <w:rsid w:val="00A43CF1"/>
    <w:pPr>
      <w:spacing w:after="80" w:line="276" w:lineRule="auto"/>
      <w:ind w:firstLine="360"/>
      <w:jc w:val="both"/>
    </w:pPr>
    <w:rPr>
      <w:rFonts w:ascii="Cambria" w:eastAsiaTheme="minorEastAsia" w:hAnsi="Cambria"/>
      <w:sz w:val="24"/>
      <w:lang w:eastAsia="id-ID"/>
    </w:rPr>
  </w:style>
  <w:style w:type="paragraph" w:customStyle="1" w:styleId="Alishlah71References">
    <w:name w:val="Alishlah_7.1_References"/>
    <w:basedOn w:val="Normal"/>
    <w:qFormat/>
    <w:rsid w:val="00A43CF1"/>
    <w:pPr>
      <w:widowControl w:val="0"/>
      <w:autoSpaceDE w:val="0"/>
      <w:autoSpaceDN w:val="0"/>
      <w:adjustRightInd w:val="0"/>
      <w:spacing w:after="0" w:line="240" w:lineRule="atLeast"/>
      <w:ind w:left="480" w:hanging="480"/>
      <w:jc w:val="both"/>
    </w:pPr>
    <w:rPr>
      <w:rFonts w:ascii="Palatino Linotype" w:eastAsia="SimSun" w:hAnsi="Palatino Linotype" w:cs="Times New Roman"/>
      <w:noProof/>
      <w:sz w:val="20"/>
      <w:szCs w:val="20"/>
      <w:lang w:val="en-ID"/>
    </w:rPr>
  </w:style>
  <w:style w:type="paragraph" w:customStyle="1" w:styleId="terjemahan">
    <w:name w:val="terjemahan"/>
    <w:basedOn w:val="Normal"/>
    <w:rsid w:val="00C77E7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UnresolvedMention">
    <w:name w:val="Unresolved Mention"/>
    <w:basedOn w:val="DefaultParagraphFont"/>
    <w:uiPriority w:val="99"/>
    <w:semiHidden/>
    <w:unhideWhenUsed/>
    <w:rsid w:val="008D4AE9"/>
    <w:rPr>
      <w:color w:val="605E5C"/>
      <w:shd w:val="clear" w:color="auto" w:fill="E1DFDD"/>
    </w:rPr>
  </w:style>
  <w:style w:type="character" w:customStyle="1" w:styleId="value">
    <w:name w:val="value"/>
    <w:basedOn w:val="DefaultParagraphFont"/>
    <w:rsid w:val="00E03AE0"/>
  </w:style>
  <w:style w:type="character" w:customStyle="1" w:styleId="font-size-14">
    <w:name w:val="font-size-14"/>
    <w:basedOn w:val="DefaultParagraphFont"/>
    <w:rsid w:val="006C7D02"/>
  </w:style>
  <w:style w:type="character" w:customStyle="1" w:styleId="ng-star-inserted">
    <w:name w:val="ng-star-inserted"/>
    <w:basedOn w:val="DefaultParagraphFont"/>
    <w:rsid w:val="006C7D02"/>
  </w:style>
  <w:style w:type="table" w:styleId="GridTable6Colorful-Accent5">
    <w:name w:val="Grid Table 6 Colorful Accent 5"/>
    <w:basedOn w:val="TableNormal"/>
    <w:uiPriority w:val="51"/>
    <w:rsid w:val="006C7D02"/>
    <w:pPr>
      <w:spacing w:after="0" w:line="240" w:lineRule="auto"/>
    </w:pPr>
    <w:rPr>
      <w:color w:val="2F5496" w:themeColor="accent5" w:themeShade="BF"/>
      <w:lang w:val="en-U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544348"/>
  </w:style>
  <w:style w:type="paragraph" w:customStyle="1" w:styleId="TableTitle">
    <w:name w:val="Table Title"/>
    <w:basedOn w:val="Normal"/>
    <w:rsid w:val="00EE4EA4"/>
    <w:pPr>
      <w:spacing w:after="0" w:line="240" w:lineRule="auto"/>
      <w:jc w:val="center"/>
    </w:pPr>
    <w:rPr>
      <w:rFonts w:ascii="Times New Roman" w:eastAsia="Times New Roman" w:hAnsi="Times New Roman" w:cs="Times New Roman"/>
      <w:smallCaps/>
      <w:sz w:val="16"/>
      <w:szCs w:val="16"/>
      <w:lang w:val="en-US"/>
    </w:rPr>
  </w:style>
  <w:style w:type="paragraph" w:customStyle="1" w:styleId="Text">
    <w:name w:val="Text"/>
    <w:basedOn w:val="Normal"/>
    <w:rsid w:val="00EE4EA4"/>
    <w:pPr>
      <w:widowControl w:val="0"/>
      <w:spacing w:after="0" w:line="252" w:lineRule="auto"/>
      <w:ind w:firstLine="202"/>
      <w:jc w:val="both"/>
    </w:pPr>
    <w:rPr>
      <w:rFonts w:ascii="Times New Roman" w:eastAsia="Times New Roman" w:hAnsi="Times New Roman" w:cs="Times New Roman"/>
      <w:sz w:val="20"/>
      <w:szCs w:val="20"/>
      <w:lang w:val="en-US"/>
    </w:rPr>
  </w:style>
  <w:style w:type="paragraph" w:customStyle="1" w:styleId="References">
    <w:name w:val="References"/>
    <w:basedOn w:val="Normal"/>
    <w:rsid w:val="00EE4EA4"/>
    <w:pPr>
      <w:tabs>
        <w:tab w:val="num" w:pos="1170"/>
      </w:tabs>
      <w:spacing w:after="0" w:line="240" w:lineRule="auto"/>
      <w:ind w:left="1170" w:hanging="360"/>
      <w:jc w:val="both"/>
    </w:pPr>
    <w:rPr>
      <w:rFonts w:ascii="Times New Roman" w:eastAsia="Times New Roman" w:hAnsi="Times New Roman" w:cs="Times New Roman"/>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4124">
      <w:bodyDiv w:val="1"/>
      <w:marLeft w:val="0"/>
      <w:marRight w:val="0"/>
      <w:marTop w:val="0"/>
      <w:marBottom w:val="0"/>
      <w:divBdr>
        <w:top w:val="none" w:sz="0" w:space="0" w:color="auto"/>
        <w:left w:val="none" w:sz="0" w:space="0" w:color="auto"/>
        <w:bottom w:val="none" w:sz="0" w:space="0" w:color="auto"/>
        <w:right w:val="none" w:sz="0" w:space="0" w:color="auto"/>
      </w:divBdr>
    </w:div>
    <w:div w:id="30037541">
      <w:bodyDiv w:val="1"/>
      <w:marLeft w:val="0"/>
      <w:marRight w:val="0"/>
      <w:marTop w:val="0"/>
      <w:marBottom w:val="0"/>
      <w:divBdr>
        <w:top w:val="none" w:sz="0" w:space="0" w:color="auto"/>
        <w:left w:val="none" w:sz="0" w:space="0" w:color="auto"/>
        <w:bottom w:val="none" w:sz="0" w:space="0" w:color="auto"/>
        <w:right w:val="none" w:sz="0" w:space="0" w:color="auto"/>
      </w:divBdr>
    </w:div>
    <w:div w:id="39981173">
      <w:bodyDiv w:val="1"/>
      <w:marLeft w:val="0"/>
      <w:marRight w:val="0"/>
      <w:marTop w:val="0"/>
      <w:marBottom w:val="0"/>
      <w:divBdr>
        <w:top w:val="none" w:sz="0" w:space="0" w:color="auto"/>
        <w:left w:val="none" w:sz="0" w:space="0" w:color="auto"/>
        <w:bottom w:val="none" w:sz="0" w:space="0" w:color="auto"/>
        <w:right w:val="none" w:sz="0" w:space="0" w:color="auto"/>
      </w:divBdr>
    </w:div>
    <w:div w:id="61022662">
      <w:bodyDiv w:val="1"/>
      <w:marLeft w:val="0"/>
      <w:marRight w:val="0"/>
      <w:marTop w:val="0"/>
      <w:marBottom w:val="0"/>
      <w:divBdr>
        <w:top w:val="none" w:sz="0" w:space="0" w:color="auto"/>
        <w:left w:val="none" w:sz="0" w:space="0" w:color="auto"/>
        <w:bottom w:val="none" w:sz="0" w:space="0" w:color="auto"/>
        <w:right w:val="none" w:sz="0" w:space="0" w:color="auto"/>
      </w:divBdr>
    </w:div>
    <w:div w:id="68963689">
      <w:bodyDiv w:val="1"/>
      <w:marLeft w:val="0"/>
      <w:marRight w:val="0"/>
      <w:marTop w:val="0"/>
      <w:marBottom w:val="0"/>
      <w:divBdr>
        <w:top w:val="none" w:sz="0" w:space="0" w:color="auto"/>
        <w:left w:val="none" w:sz="0" w:space="0" w:color="auto"/>
        <w:bottom w:val="none" w:sz="0" w:space="0" w:color="auto"/>
        <w:right w:val="none" w:sz="0" w:space="0" w:color="auto"/>
      </w:divBdr>
    </w:div>
    <w:div w:id="81604824">
      <w:bodyDiv w:val="1"/>
      <w:marLeft w:val="0"/>
      <w:marRight w:val="0"/>
      <w:marTop w:val="0"/>
      <w:marBottom w:val="0"/>
      <w:divBdr>
        <w:top w:val="none" w:sz="0" w:space="0" w:color="auto"/>
        <w:left w:val="none" w:sz="0" w:space="0" w:color="auto"/>
        <w:bottom w:val="none" w:sz="0" w:space="0" w:color="auto"/>
        <w:right w:val="none" w:sz="0" w:space="0" w:color="auto"/>
      </w:divBdr>
    </w:div>
    <w:div w:id="96949564">
      <w:bodyDiv w:val="1"/>
      <w:marLeft w:val="0"/>
      <w:marRight w:val="0"/>
      <w:marTop w:val="0"/>
      <w:marBottom w:val="0"/>
      <w:divBdr>
        <w:top w:val="none" w:sz="0" w:space="0" w:color="auto"/>
        <w:left w:val="none" w:sz="0" w:space="0" w:color="auto"/>
        <w:bottom w:val="none" w:sz="0" w:space="0" w:color="auto"/>
        <w:right w:val="none" w:sz="0" w:space="0" w:color="auto"/>
      </w:divBdr>
    </w:div>
    <w:div w:id="124474833">
      <w:bodyDiv w:val="1"/>
      <w:marLeft w:val="0"/>
      <w:marRight w:val="0"/>
      <w:marTop w:val="0"/>
      <w:marBottom w:val="0"/>
      <w:divBdr>
        <w:top w:val="none" w:sz="0" w:space="0" w:color="auto"/>
        <w:left w:val="none" w:sz="0" w:space="0" w:color="auto"/>
        <w:bottom w:val="none" w:sz="0" w:space="0" w:color="auto"/>
        <w:right w:val="none" w:sz="0" w:space="0" w:color="auto"/>
      </w:divBdr>
    </w:div>
    <w:div w:id="129984667">
      <w:bodyDiv w:val="1"/>
      <w:marLeft w:val="0"/>
      <w:marRight w:val="0"/>
      <w:marTop w:val="0"/>
      <w:marBottom w:val="0"/>
      <w:divBdr>
        <w:top w:val="none" w:sz="0" w:space="0" w:color="auto"/>
        <w:left w:val="none" w:sz="0" w:space="0" w:color="auto"/>
        <w:bottom w:val="none" w:sz="0" w:space="0" w:color="auto"/>
        <w:right w:val="none" w:sz="0" w:space="0" w:color="auto"/>
      </w:divBdr>
    </w:div>
    <w:div w:id="133105752">
      <w:bodyDiv w:val="1"/>
      <w:marLeft w:val="0"/>
      <w:marRight w:val="0"/>
      <w:marTop w:val="0"/>
      <w:marBottom w:val="0"/>
      <w:divBdr>
        <w:top w:val="none" w:sz="0" w:space="0" w:color="auto"/>
        <w:left w:val="none" w:sz="0" w:space="0" w:color="auto"/>
        <w:bottom w:val="none" w:sz="0" w:space="0" w:color="auto"/>
        <w:right w:val="none" w:sz="0" w:space="0" w:color="auto"/>
      </w:divBdr>
    </w:div>
    <w:div w:id="135612392">
      <w:bodyDiv w:val="1"/>
      <w:marLeft w:val="0"/>
      <w:marRight w:val="0"/>
      <w:marTop w:val="0"/>
      <w:marBottom w:val="0"/>
      <w:divBdr>
        <w:top w:val="none" w:sz="0" w:space="0" w:color="auto"/>
        <w:left w:val="none" w:sz="0" w:space="0" w:color="auto"/>
        <w:bottom w:val="none" w:sz="0" w:space="0" w:color="auto"/>
        <w:right w:val="none" w:sz="0" w:space="0" w:color="auto"/>
      </w:divBdr>
    </w:div>
    <w:div w:id="136193461">
      <w:bodyDiv w:val="1"/>
      <w:marLeft w:val="0"/>
      <w:marRight w:val="0"/>
      <w:marTop w:val="0"/>
      <w:marBottom w:val="0"/>
      <w:divBdr>
        <w:top w:val="none" w:sz="0" w:space="0" w:color="auto"/>
        <w:left w:val="none" w:sz="0" w:space="0" w:color="auto"/>
        <w:bottom w:val="none" w:sz="0" w:space="0" w:color="auto"/>
        <w:right w:val="none" w:sz="0" w:space="0" w:color="auto"/>
      </w:divBdr>
    </w:div>
    <w:div w:id="156505554">
      <w:bodyDiv w:val="1"/>
      <w:marLeft w:val="0"/>
      <w:marRight w:val="0"/>
      <w:marTop w:val="0"/>
      <w:marBottom w:val="0"/>
      <w:divBdr>
        <w:top w:val="none" w:sz="0" w:space="0" w:color="auto"/>
        <w:left w:val="none" w:sz="0" w:space="0" w:color="auto"/>
        <w:bottom w:val="none" w:sz="0" w:space="0" w:color="auto"/>
        <w:right w:val="none" w:sz="0" w:space="0" w:color="auto"/>
      </w:divBdr>
    </w:div>
    <w:div w:id="182524764">
      <w:bodyDiv w:val="1"/>
      <w:marLeft w:val="0"/>
      <w:marRight w:val="0"/>
      <w:marTop w:val="0"/>
      <w:marBottom w:val="0"/>
      <w:divBdr>
        <w:top w:val="none" w:sz="0" w:space="0" w:color="auto"/>
        <w:left w:val="none" w:sz="0" w:space="0" w:color="auto"/>
        <w:bottom w:val="none" w:sz="0" w:space="0" w:color="auto"/>
        <w:right w:val="none" w:sz="0" w:space="0" w:color="auto"/>
      </w:divBdr>
    </w:div>
    <w:div w:id="185365686">
      <w:bodyDiv w:val="1"/>
      <w:marLeft w:val="0"/>
      <w:marRight w:val="0"/>
      <w:marTop w:val="0"/>
      <w:marBottom w:val="0"/>
      <w:divBdr>
        <w:top w:val="none" w:sz="0" w:space="0" w:color="auto"/>
        <w:left w:val="none" w:sz="0" w:space="0" w:color="auto"/>
        <w:bottom w:val="none" w:sz="0" w:space="0" w:color="auto"/>
        <w:right w:val="none" w:sz="0" w:space="0" w:color="auto"/>
      </w:divBdr>
    </w:div>
    <w:div w:id="186800941">
      <w:bodyDiv w:val="1"/>
      <w:marLeft w:val="0"/>
      <w:marRight w:val="0"/>
      <w:marTop w:val="0"/>
      <w:marBottom w:val="0"/>
      <w:divBdr>
        <w:top w:val="none" w:sz="0" w:space="0" w:color="auto"/>
        <w:left w:val="none" w:sz="0" w:space="0" w:color="auto"/>
        <w:bottom w:val="none" w:sz="0" w:space="0" w:color="auto"/>
        <w:right w:val="none" w:sz="0" w:space="0" w:color="auto"/>
      </w:divBdr>
    </w:div>
    <w:div w:id="204029214">
      <w:bodyDiv w:val="1"/>
      <w:marLeft w:val="0"/>
      <w:marRight w:val="0"/>
      <w:marTop w:val="0"/>
      <w:marBottom w:val="0"/>
      <w:divBdr>
        <w:top w:val="none" w:sz="0" w:space="0" w:color="auto"/>
        <w:left w:val="none" w:sz="0" w:space="0" w:color="auto"/>
        <w:bottom w:val="none" w:sz="0" w:space="0" w:color="auto"/>
        <w:right w:val="none" w:sz="0" w:space="0" w:color="auto"/>
      </w:divBdr>
    </w:div>
    <w:div w:id="263850841">
      <w:bodyDiv w:val="1"/>
      <w:marLeft w:val="0"/>
      <w:marRight w:val="0"/>
      <w:marTop w:val="0"/>
      <w:marBottom w:val="0"/>
      <w:divBdr>
        <w:top w:val="none" w:sz="0" w:space="0" w:color="auto"/>
        <w:left w:val="none" w:sz="0" w:space="0" w:color="auto"/>
        <w:bottom w:val="none" w:sz="0" w:space="0" w:color="auto"/>
        <w:right w:val="none" w:sz="0" w:space="0" w:color="auto"/>
      </w:divBdr>
    </w:div>
    <w:div w:id="284317086">
      <w:bodyDiv w:val="1"/>
      <w:marLeft w:val="0"/>
      <w:marRight w:val="0"/>
      <w:marTop w:val="0"/>
      <w:marBottom w:val="0"/>
      <w:divBdr>
        <w:top w:val="none" w:sz="0" w:space="0" w:color="auto"/>
        <w:left w:val="none" w:sz="0" w:space="0" w:color="auto"/>
        <w:bottom w:val="none" w:sz="0" w:space="0" w:color="auto"/>
        <w:right w:val="none" w:sz="0" w:space="0" w:color="auto"/>
      </w:divBdr>
    </w:div>
    <w:div w:id="288053721">
      <w:bodyDiv w:val="1"/>
      <w:marLeft w:val="0"/>
      <w:marRight w:val="0"/>
      <w:marTop w:val="0"/>
      <w:marBottom w:val="0"/>
      <w:divBdr>
        <w:top w:val="none" w:sz="0" w:space="0" w:color="auto"/>
        <w:left w:val="none" w:sz="0" w:space="0" w:color="auto"/>
        <w:bottom w:val="none" w:sz="0" w:space="0" w:color="auto"/>
        <w:right w:val="none" w:sz="0" w:space="0" w:color="auto"/>
      </w:divBdr>
    </w:div>
    <w:div w:id="289020849">
      <w:bodyDiv w:val="1"/>
      <w:marLeft w:val="0"/>
      <w:marRight w:val="0"/>
      <w:marTop w:val="0"/>
      <w:marBottom w:val="0"/>
      <w:divBdr>
        <w:top w:val="none" w:sz="0" w:space="0" w:color="auto"/>
        <w:left w:val="none" w:sz="0" w:space="0" w:color="auto"/>
        <w:bottom w:val="none" w:sz="0" w:space="0" w:color="auto"/>
        <w:right w:val="none" w:sz="0" w:space="0" w:color="auto"/>
      </w:divBdr>
    </w:div>
    <w:div w:id="294944751">
      <w:bodyDiv w:val="1"/>
      <w:marLeft w:val="0"/>
      <w:marRight w:val="0"/>
      <w:marTop w:val="0"/>
      <w:marBottom w:val="0"/>
      <w:divBdr>
        <w:top w:val="none" w:sz="0" w:space="0" w:color="auto"/>
        <w:left w:val="none" w:sz="0" w:space="0" w:color="auto"/>
        <w:bottom w:val="none" w:sz="0" w:space="0" w:color="auto"/>
        <w:right w:val="none" w:sz="0" w:space="0" w:color="auto"/>
      </w:divBdr>
    </w:div>
    <w:div w:id="300237613">
      <w:bodyDiv w:val="1"/>
      <w:marLeft w:val="0"/>
      <w:marRight w:val="0"/>
      <w:marTop w:val="0"/>
      <w:marBottom w:val="0"/>
      <w:divBdr>
        <w:top w:val="none" w:sz="0" w:space="0" w:color="auto"/>
        <w:left w:val="none" w:sz="0" w:space="0" w:color="auto"/>
        <w:bottom w:val="none" w:sz="0" w:space="0" w:color="auto"/>
        <w:right w:val="none" w:sz="0" w:space="0" w:color="auto"/>
      </w:divBdr>
    </w:div>
    <w:div w:id="340476979">
      <w:bodyDiv w:val="1"/>
      <w:marLeft w:val="0"/>
      <w:marRight w:val="0"/>
      <w:marTop w:val="0"/>
      <w:marBottom w:val="0"/>
      <w:divBdr>
        <w:top w:val="none" w:sz="0" w:space="0" w:color="auto"/>
        <w:left w:val="none" w:sz="0" w:space="0" w:color="auto"/>
        <w:bottom w:val="none" w:sz="0" w:space="0" w:color="auto"/>
        <w:right w:val="none" w:sz="0" w:space="0" w:color="auto"/>
      </w:divBdr>
    </w:div>
    <w:div w:id="340545018">
      <w:bodyDiv w:val="1"/>
      <w:marLeft w:val="0"/>
      <w:marRight w:val="0"/>
      <w:marTop w:val="0"/>
      <w:marBottom w:val="0"/>
      <w:divBdr>
        <w:top w:val="none" w:sz="0" w:space="0" w:color="auto"/>
        <w:left w:val="none" w:sz="0" w:space="0" w:color="auto"/>
        <w:bottom w:val="none" w:sz="0" w:space="0" w:color="auto"/>
        <w:right w:val="none" w:sz="0" w:space="0" w:color="auto"/>
      </w:divBdr>
    </w:div>
    <w:div w:id="364019688">
      <w:bodyDiv w:val="1"/>
      <w:marLeft w:val="0"/>
      <w:marRight w:val="0"/>
      <w:marTop w:val="0"/>
      <w:marBottom w:val="0"/>
      <w:divBdr>
        <w:top w:val="none" w:sz="0" w:space="0" w:color="auto"/>
        <w:left w:val="none" w:sz="0" w:space="0" w:color="auto"/>
        <w:bottom w:val="none" w:sz="0" w:space="0" w:color="auto"/>
        <w:right w:val="none" w:sz="0" w:space="0" w:color="auto"/>
      </w:divBdr>
    </w:div>
    <w:div w:id="393624005">
      <w:bodyDiv w:val="1"/>
      <w:marLeft w:val="0"/>
      <w:marRight w:val="0"/>
      <w:marTop w:val="0"/>
      <w:marBottom w:val="0"/>
      <w:divBdr>
        <w:top w:val="none" w:sz="0" w:space="0" w:color="auto"/>
        <w:left w:val="none" w:sz="0" w:space="0" w:color="auto"/>
        <w:bottom w:val="none" w:sz="0" w:space="0" w:color="auto"/>
        <w:right w:val="none" w:sz="0" w:space="0" w:color="auto"/>
      </w:divBdr>
    </w:div>
    <w:div w:id="395858443">
      <w:bodyDiv w:val="1"/>
      <w:marLeft w:val="0"/>
      <w:marRight w:val="0"/>
      <w:marTop w:val="0"/>
      <w:marBottom w:val="0"/>
      <w:divBdr>
        <w:top w:val="none" w:sz="0" w:space="0" w:color="auto"/>
        <w:left w:val="none" w:sz="0" w:space="0" w:color="auto"/>
        <w:bottom w:val="none" w:sz="0" w:space="0" w:color="auto"/>
        <w:right w:val="none" w:sz="0" w:space="0" w:color="auto"/>
      </w:divBdr>
    </w:div>
    <w:div w:id="403796084">
      <w:bodyDiv w:val="1"/>
      <w:marLeft w:val="0"/>
      <w:marRight w:val="0"/>
      <w:marTop w:val="0"/>
      <w:marBottom w:val="0"/>
      <w:divBdr>
        <w:top w:val="none" w:sz="0" w:space="0" w:color="auto"/>
        <w:left w:val="none" w:sz="0" w:space="0" w:color="auto"/>
        <w:bottom w:val="none" w:sz="0" w:space="0" w:color="auto"/>
        <w:right w:val="none" w:sz="0" w:space="0" w:color="auto"/>
      </w:divBdr>
    </w:div>
    <w:div w:id="408305783">
      <w:bodyDiv w:val="1"/>
      <w:marLeft w:val="0"/>
      <w:marRight w:val="0"/>
      <w:marTop w:val="0"/>
      <w:marBottom w:val="0"/>
      <w:divBdr>
        <w:top w:val="none" w:sz="0" w:space="0" w:color="auto"/>
        <w:left w:val="none" w:sz="0" w:space="0" w:color="auto"/>
        <w:bottom w:val="none" w:sz="0" w:space="0" w:color="auto"/>
        <w:right w:val="none" w:sz="0" w:space="0" w:color="auto"/>
      </w:divBdr>
    </w:div>
    <w:div w:id="408698689">
      <w:bodyDiv w:val="1"/>
      <w:marLeft w:val="0"/>
      <w:marRight w:val="0"/>
      <w:marTop w:val="0"/>
      <w:marBottom w:val="0"/>
      <w:divBdr>
        <w:top w:val="none" w:sz="0" w:space="0" w:color="auto"/>
        <w:left w:val="none" w:sz="0" w:space="0" w:color="auto"/>
        <w:bottom w:val="none" w:sz="0" w:space="0" w:color="auto"/>
        <w:right w:val="none" w:sz="0" w:space="0" w:color="auto"/>
      </w:divBdr>
    </w:div>
    <w:div w:id="419373181">
      <w:bodyDiv w:val="1"/>
      <w:marLeft w:val="0"/>
      <w:marRight w:val="0"/>
      <w:marTop w:val="0"/>
      <w:marBottom w:val="0"/>
      <w:divBdr>
        <w:top w:val="none" w:sz="0" w:space="0" w:color="auto"/>
        <w:left w:val="none" w:sz="0" w:space="0" w:color="auto"/>
        <w:bottom w:val="none" w:sz="0" w:space="0" w:color="auto"/>
        <w:right w:val="none" w:sz="0" w:space="0" w:color="auto"/>
      </w:divBdr>
    </w:div>
    <w:div w:id="423376687">
      <w:bodyDiv w:val="1"/>
      <w:marLeft w:val="0"/>
      <w:marRight w:val="0"/>
      <w:marTop w:val="0"/>
      <w:marBottom w:val="0"/>
      <w:divBdr>
        <w:top w:val="none" w:sz="0" w:space="0" w:color="auto"/>
        <w:left w:val="none" w:sz="0" w:space="0" w:color="auto"/>
        <w:bottom w:val="none" w:sz="0" w:space="0" w:color="auto"/>
        <w:right w:val="none" w:sz="0" w:space="0" w:color="auto"/>
      </w:divBdr>
    </w:div>
    <w:div w:id="424613875">
      <w:bodyDiv w:val="1"/>
      <w:marLeft w:val="0"/>
      <w:marRight w:val="0"/>
      <w:marTop w:val="0"/>
      <w:marBottom w:val="0"/>
      <w:divBdr>
        <w:top w:val="none" w:sz="0" w:space="0" w:color="auto"/>
        <w:left w:val="none" w:sz="0" w:space="0" w:color="auto"/>
        <w:bottom w:val="none" w:sz="0" w:space="0" w:color="auto"/>
        <w:right w:val="none" w:sz="0" w:space="0" w:color="auto"/>
      </w:divBdr>
    </w:div>
    <w:div w:id="432094544">
      <w:bodyDiv w:val="1"/>
      <w:marLeft w:val="0"/>
      <w:marRight w:val="0"/>
      <w:marTop w:val="0"/>
      <w:marBottom w:val="0"/>
      <w:divBdr>
        <w:top w:val="none" w:sz="0" w:space="0" w:color="auto"/>
        <w:left w:val="none" w:sz="0" w:space="0" w:color="auto"/>
        <w:bottom w:val="none" w:sz="0" w:space="0" w:color="auto"/>
        <w:right w:val="none" w:sz="0" w:space="0" w:color="auto"/>
      </w:divBdr>
    </w:div>
    <w:div w:id="438108285">
      <w:bodyDiv w:val="1"/>
      <w:marLeft w:val="0"/>
      <w:marRight w:val="0"/>
      <w:marTop w:val="0"/>
      <w:marBottom w:val="0"/>
      <w:divBdr>
        <w:top w:val="none" w:sz="0" w:space="0" w:color="auto"/>
        <w:left w:val="none" w:sz="0" w:space="0" w:color="auto"/>
        <w:bottom w:val="none" w:sz="0" w:space="0" w:color="auto"/>
        <w:right w:val="none" w:sz="0" w:space="0" w:color="auto"/>
      </w:divBdr>
    </w:div>
    <w:div w:id="478154448">
      <w:bodyDiv w:val="1"/>
      <w:marLeft w:val="0"/>
      <w:marRight w:val="0"/>
      <w:marTop w:val="0"/>
      <w:marBottom w:val="0"/>
      <w:divBdr>
        <w:top w:val="none" w:sz="0" w:space="0" w:color="auto"/>
        <w:left w:val="none" w:sz="0" w:space="0" w:color="auto"/>
        <w:bottom w:val="none" w:sz="0" w:space="0" w:color="auto"/>
        <w:right w:val="none" w:sz="0" w:space="0" w:color="auto"/>
      </w:divBdr>
    </w:div>
    <w:div w:id="503471848">
      <w:bodyDiv w:val="1"/>
      <w:marLeft w:val="0"/>
      <w:marRight w:val="0"/>
      <w:marTop w:val="0"/>
      <w:marBottom w:val="0"/>
      <w:divBdr>
        <w:top w:val="none" w:sz="0" w:space="0" w:color="auto"/>
        <w:left w:val="none" w:sz="0" w:space="0" w:color="auto"/>
        <w:bottom w:val="none" w:sz="0" w:space="0" w:color="auto"/>
        <w:right w:val="none" w:sz="0" w:space="0" w:color="auto"/>
      </w:divBdr>
    </w:div>
    <w:div w:id="509875581">
      <w:bodyDiv w:val="1"/>
      <w:marLeft w:val="0"/>
      <w:marRight w:val="0"/>
      <w:marTop w:val="0"/>
      <w:marBottom w:val="0"/>
      <w:divBdr>
        <w:top w:val="none" w:sz="0" w:space="0" w:color="auto"/>
        <w:left w:val="none" w:sz="0" w:space="0" w:color="auto"/>
        <w:bottom w:val="none" w:sz="0" w:space="0" w:color="auto"/>
        <w:right w:val="none" w:sz="0" w:space="0" w:color="auto"/>
      </w:divBdr>
    </w:div>
    <w:div w:id="517280503">
      <w:bodyDiv w:val="1"/>
      <w:marLeft w:val="0"/>
      <w:marRight w:val="0"/>
      <w:marTop w:val="0"/>
      <w:marBottom w:val="0"/>
      <w:divBdr>
        <w:top w:val="none" w:sz="0" w:space="0" w:color="auto"/>
        <w:left w:val="none" w:sz="0" w:space="0" w:color="auto"/>
        <w:bottom w:val="none" w:sz="0" w:space="0" w:color="auto"/>
        <w:right w:val="none" w:sz="0" w:space="0" w:color="auto"/>
      </w:divBdr>
    </w:div>
    <w:div w:id="553858888">
      <w:bodyDiv w:val="1"/>
      <w:marLeft w:val="0"/>
      <w:marRight w:val="0"/>
      <w:marTop w:val="0"/>
      <w:marBottom w:val="0"/>
      <w:divBdr>
        <w:top w:val="none" w:sz="0" w:space="0" w:color="auto"/>
        <w:left w:val="none" w:sz="0" w:space="0" w:color="auto"/>
        <w:bottom w:val="none" w:sz="0" w:space="0" w:color="auto"/>
        <w:right w:val="none" w:sz="0" w:space="0" w:color="auto"/>
      </w:divBdr>
    </w:div>
    <w:div w:id="603928129">
      <w:bodyDiv w:val="1"/>
      <w:marLeft w:val="0"/>
      <w:marRight w:val="0"/>
      <w:marTop w:val="0"/>
      <w:marBottom w:val="0"/>
      <w:divBdr>
        <w:top w:val="none" w:sz="0" w:space="0" w:color="auto"/>
        <w:left w:val="none" w:sz="0" w:space="0" w:color="auto"/>
        <w:bottom w:val="none" w:sz="0" w:space="0" w:color="auto"/>
        <w:right w:val="none" w:sz="0" w:space="0" w:color="auto"/>
      </w:divBdr>
    </w:div>
    <w:div w:id="636033741">
      <w:bodyDiv w:val="1"/>
      <w:marLeft w:val="0"/>
      <w:marRight w:val="0"/>
      <w:marTop w:val="0"/>
      <w:marBottom w:val="0"/>
      <w:divBdr>
        <w:top w:val="none" w:sz="0" w:space="0" w:color="auto"/>
        <w:left w:val="none" w:sz="0" w:space="0" w:color="auto"/>
        <w:bottom w:val="none" w:sz="0" w:space="0" w:color="auto"/>
        <w:right w:val="none" w:sz="0" w:space="0" w:color="auto"/>
      </w:divBdr>
    </w:div>
    <w:div w:id="641471848">
      <w:bodyDiv w:val="1"/>
      <w:marLeft w:val="0"/>
      <w:marRight w:val="0"/>
      <w:marTop w:val="0"/>
      <w:marBottom w:val="0"/>
      <w:divBdr>
        <w:top w:val="none" w:sz="0" w:space="0" w:color="auto"/>
        <w:left w:val="none" w:sz="0" w:space="0" w:color="auto"/>
        <w:bottom w:val="none" w:sz="0" w:space="0" w:color="auto"/>
        <w:right w:val="none" w:sz="0" w:space="0" w:color="auto"/>
      </w:divBdr>
    </w:div>
    <w:div w:id="654837197">
      <w:bodyDiv w:val="1"/>
      <w:marLeft w:val="0"/>
      <w:marRight w:val="0"/>
      <w:marTop w:val="0"/>
      <w:marBottom w:val="0"/>
      <w:divBdr>
        <w:top w:val="none" w:sz="0" w:space="0" w:color="auto"/>
        <w:left w:val="none" w:sz="0" w:space="0" w:color="auto"/>
        <w:bottom w:val="none" w:sz="0" w:space="0" w:color="auto"/>
        <w:right w:val="none" w:sz="0" w:space="0" w:color="auto"/>
      </w:divBdr>
    </w:div>
    <w:div w:id="663582814">
      <w:bodyDiv w:val="1"/>
      <w:marLeft w:val="0"/>
      <w:marRight w:val="0"/>
      <w:marTop w:val="0"/>
      <w:marBottom w:val="0"/>
      <w:divBdr>
        <w:top w:val="none" w:sz="0" w:space="0" w:color="auto"/>
        <w:left w:val="none" w:sz="0" w:space="0" w:color="auto"/>
        <w:bottom w:val="none" w:sz="0" w:space="0" w:color="auto"/>
        <w:right w:val="none" w:sz="0" w:space="0" w:color="auto"/>
      </w:divBdr>
    </w:div>
    <w:div w:id="668480822">
      <w:bodyDiv w:val="1"/>
      <w:marLeft w:val="0"/>
      <w:marRight w:val="0"/>
      <w:marTop w:val="0"/>
      <w:marBottom w:val="0"/>
      <w:divBdr>
        <w:top w:val="none" w:sz="0" w:space="0" w:color="auto"/>
        <w:left w:val="none" w:sz="0" w:space="0" w:color="auto"/>
        <w:bottom w:val="none" w:sz="0" w:space="0" w:color="auto"/>
        <w:right w:val="none" w:sz="0" w:space="0" w:color="auto"/>
      </w:divBdr>
    </w:div>
    <w:div w:id="676075142">
      <w:bodyDiv w:val="1"/>
      <w:marLeft w:val="0"/>
      <w:marRight w:val="0"/>
      <w:marTop w:val="0"/>
      <w:marBottom w:val="0"/>
      <w:divBdr>
        <w:top w:val="none" w:sz="0" w:space="0" w:color="auto"/>
        <w:left w:val="none" w:sz="0" w:space="0" w:color="auto"/>
        <w:bottom w:val="none" w:sz="0" w:space="0" w:color="auto"/>
        <w:right w:val="none" w:sz="0" w:space="0" w:color="auto"/>
      </w:divBdr>
    </w:div>
    <w:div w:id="678116525">
      <w:bodyDiv w:val="1"/>
      <w:marLeft w:val="0"/>
      <w:marRight w:val="0"/>
      <w:marTop w:val="0"/>
      <w:marBottom w:val="0"/>
      <w:divBdr>
        <w:top w:val="none" w:sz="0" w:space="0" w:color="auto"/>
        <w:left w:val="none" w:sz="0" w:space="0" w:color="auto"/>
        <w:bottom w:val="none" w:sz="0" w:space="0" w:color="auto"/>
        <w:right w:val="none" w:sz="0" w:space="0" w:color="auto"/>
      </w:divBdr>
    </w:div>
    <w:div w:id="689573163">
      <w:bodyDiv w:val="1"/>
      <w:marLeft w:val="0"/>
      <w:marRight w:val="0"/>
      <w:marTop w:val="0"/>
      <w:marBottom w:val="0"/>
      <w:divBdr>
        <w:top w:val="none" w:sz="0" w:space="0" w:color="auto"/>
        <w:left w:val="none" w:sz="0" w:space="0" w:color="auto"/>
        <w:bottom w:val="none" w:sz="0" w:space="0" w:color="auto"/>
        <w:right w:val="none" w:sz="0" w:space="0" w:color="auto"/>
      </w:divBdr>
    </w:div>
    <w:div w:id="702173712">
      <w:bodyDiv w:val="1"/>
      <w:marLeft w:val="0"/>
      <w:marRight w:val="0"/>
      <w:marTop w:val="0"/>
      <w:marBottom w:val="0"/>
      <w:divBdr>
        <w:top w:val="none" w:sz="0" w:space="0" w:color="auto"/>
        <w:left w:val="none" w:sz="0" w:space="0" w:color="auto"/>
        <w:bottom w:val="none" w:sz="0" w:space="0" w:color="auto"/>
        <w:right w:val="none" w:sz="0" w:space="0" w:color="auto"/>
      </w:divBdr>
    </w:div>
    <w:div w:id="710350146">
      <w:bodyDiv w:val="1"/>
      <w:marLeft w:val="0"/>
      <w:marRight w:val="0"/>
      <w:marTop w:val="0"/>
      <w:marBottom w:val="0"/>
      <w:divBdr>
        <w:top w:val="none" w:sz="0" w:space="0" w:color="auto"/>
        <w:left w:val="none" w:sz="0" w:space="0" w:color="auto"/>
        <w:bottom w:val="none" w:sz="0" w:space="0" w:color="auto"/>
        <w:right w:val="none" w:sz="0" w:space="0" w:color="auto"/>
      </w:divBdr>
    </w:div>
    <w:div w:id="716704246">
      <w:bodyDiv w:val="1"/>
      <w:marLeft w:val="0"/>
      <w:marRight w:val="0"/>
      <w:marTop w:val="0"/>
      <w:marBottom w:val="0"/>
      <w:divBdr>
        <w:top w:val="none" w:sz="0" w:space="0" w:color="auto"/>
        <w:left w:val="none" w:sz="0" w:space="0" w:color="auto"/>
        <w:bottom w:val="none" w:sz="0" w:space="0" w:color="auto"/>
        <w:right w:val="none" w:sz="0" w:space="0" w:color="auto"/>
      </w:divBdr>
    </w:div>
    <w:div w:id="721633349">
      <w:bodyDiv w:val="1"/>
      <w:marLeft w:val="0"/>
      <w:marRight w:val="0"/>
      <w:marTop w:val="0"/>
      <w:marBottom w:val="0"/>
      <w:divBdr>
        <w:top w:val="none" w:sz="0" w:space="0" w:color="auto"/>
        <w:left w:val="none" w:sz="0" w:space="0" w:color="auto"/>
        <w:bottom w:val="none" w:sz="0" w:space="0" w:color="auto"/>
        <w:right w:val="none" w:sz="0" w:space="0" w:color="auto"/>
      </w:divBdr>
    </w:div>
    <w:div w:id="738091743">
      <w:bodyDiv w:val="1"/>
      <w:marLeft w:val="0"/>
      <w:marRight w:val="0"/>
      <w:marTop w:val="0"/>
      <w:marBottom w:val="0"/>
      <w:divBdr>
        <w:top w:val="none" w:sz="0" w:space="0" w:color="auto"/>
        <w:left w:val="none" w:sz="0" w:space="0" w:color="auto"/>
        <w:bottom w:val="none" w:sz="0" w:space="0" w:color="auto"/>
        <w:right w:val="none" w:sz="0" w:space="0" w:color="auto"/>
      </w:divBdr>
    </w:div>
    <w:div w:id="743186437">
      <w:bodyDiv w:val="1"/>
      <w:marLeft w:val="0"/>
      <w:marRight w:val="0"/>
      <w:marTop w:val="0"/>
      <w:marBottom w:val="0"/>
      <w:divBdr>
        <w:top w:val="none" w:sz="0" w:space="0" w:color="auto"/>
        <w:left w:val="none" w:sz="0" w:space="0" w:color="auto"/>
        <w:bottom w:val="none" w:sz="0" w:space="0" w:color="auto"/>
        <w:right w:val="none" w:sz="0" w:space="0" w:color="auto"/>
      </w:divBdr>
    </w:div>
    <w:div w:id="756942723">
      <w:bodyDiv w:val="1"/>
      <w:marLeft w:val="0"/>
      <w:marRight w:val="0"/>
      <w:marTop w:val="0"/>
      <w:marBottom w:val="0"/>
      <w:divBdr>
        <w:top w:val="none" w:sz="0" w:space="0" w:color="auto"/>
        <w:left w:val="none" w:sz="0" w:space="0" w:color="auto"/>
        <w:bottom w:val="none" w:sz="0" w:space="0" w:color="auto"/>
        <w:right w:val="none" w:sz="0" w:space="0" w:color="auto"/>
      </w:divBdr>
    </w:div>
    <w:div w:id="764418708">
      <w:bodyDiv w:val="1"/>
      <w:marLeft w:val="0"/>
      <w:marRight w:val="0"/>
      <w:marTop w:val="0"/>
      <w:marBottom w:val="0"/>
      <w:divBdr>
        <w:top w:val="none" w:sz="0" w:space="0" w:color="auto"/>
        <w:left w:val="none" w:sz="0" w:space="0" w:color="auto"/>
        <w:bottom w:val="none" w:sz="0" w:space="0" w:color="auto"/>
        <w:right w:val="none" w:sz="0" w:space="0" w:color="auto"/>
      </w:divBdr>
    </w:div>
    <w:div w:id="769204777">
      <w:bodyDiv w:val="1"/>
      <w:marLeft w:val="0"/>
      <w:marRight w:val="0"/>
      <w:marTop w:val="0"/>
      <w:marBottom w:val="0"/>
      <w:divBdr>
        <w:top w:val="none" w:sz="0" w:space="0" w:color="auto"/>
        <w:left w:val="none" w:sz="0" w:space="0" w:color="auto"/>
        <w:bottom w:val="none" w:sz="0" w:space="0" w:color="auto"/>
        <w:right w:val="none" w:sz="0" w:space="0" w:color="auto"/>
      </w:divBdr>
    </w:div>
    <w:div w:id="770929616">
      <w:bodyDiv w:val="1"/>
      <w:marLeft w:val="0"/>
      <w:marRight w:val="0"/>
      <w:marTop w:val="0"/>
      <w:marBottom w:val="0"/>
      <w:divBdr>
        <w:top w:val="none" w:sz="0" w:space="0" w:color="auto"/>
        <w:left w:val="none" w:sz="0" w:space="0" w:color="auto"/>
        <w:bottom w:val="none" w:sz="0" w:space="0" w:color="auto"/>
        <w:right w:val="none" w:sz="0" w:space="0" w:color="auto"/>
      </w:divBdr>
    </w:div>
    <w:div w:id="775297279">
      <w:bodyDiv w:val="1"/>
      <w:marLeft w:val="0"/>
      <w:marRight w:val="0"/>
      <w:marTop w:val="0"/>
      <w:marBottom w:val="0"/>
      <w:divBdr>
        <w:top w:val="none" w:sz="0" w:space="0" w:color="auto"/>
        <w:left w:val="none" w:sz="0" w:space="0" w:color="auto"/>
        <w:bottom w:val="none" w:sz="0" w:space="0" w:color="auto"/>
        <w:right w:val="none" w:sz="0" w:space="0" w:color="auto"/>
      </w:divBdr>
    </w:div>
    <w:div w:id="781415547">
      <w:bodyDiv w:val="1"/>
      <w:marLeft w:val="0"/>
      <w:marRight w:val="0"/>
      <w:marTop w:val="0"/>
      <w:marBottom w:val="0"/>
      <w:divBdr>
        <w:top w:val="none" w:sz="0" w:space="0" w:color="auto"/>
        <w:left w:val="none" w:sz="0" w:space="0" w:color="auto"/>
        <w:bottom w:val="none" w:sz="0" w:space="0" w:color="auto"/>
        <w:right w:val="none" w:sz="0" w:space="0" w:color="auto"/>
      </w:divBdr>
    </w:div>
    <w:div w:id="790516515">
      <w:bodyDiv w:val="1"/>
      <w:marLeft w:val="0"/>
      <w:marRight w:val="0"/>
      <w:marTop w:val="0"/>
      <w:marBottom w:val="0"/>
      <w:divBdr>
        <w:top w:val="none" w:sz="0" w:space="0" w:color="auto"/>
        <w:left w:val="none" w:sz="0" w:space="0" w:color="auto"/>
        <w:bottom w:val="none" w:sz="0" w:space="0" w:color="auto"/>
        <w:right w:val="none" w:sz="0" w:space="0" w:color="auto"/>
      </w:divBdr>
    </w:div>
    <w:div w:id="803889056">
      <w:bodyDiv w:val="1"/>
      <w:marLeft w:val="0"/>
      <w:marRight w:val="0"/>
      <w:marTop w:val="0"/>
      <w:marBottom w:val="0"/>
      <w:divBdr>
        <w:top w:val="none" w:sz="0" w:space="0" w:color="auto"/>
        <w:left w:val="none" w:sz="0" w:space="0" w:color="auto"/>
        <w:bottom w:val="none" w:sz="0" w:space="0" w:color="auto"/>
        <w:right w:val="none" w:sz="0" w:space="0" w:color="auto"/>
      </w:divBdr>
    </w:div>
    <w:div w:id="810750896">
      <w:bodyDiv w:val="1"/>
      <w:marLeft w:val="0"/>
      <w:marRight w:val="0"/>
      <w:marTop w:val="0"/>
      <w:marBottom w:val="0"/>
      <w:divBdr>
        <w:top w:val="none" w:sz="0" w:space="0" w:color="auto"/>
        <w:left w:val="none" w:sz="0" w:space="0" w:color="auto"/>
        <w:bottom w:val="none" w:sz="0" w:space="0" w:color="auto"/>
        <w:right w:val="none" w:sz="0" w:space="0" w:color="auto"/>
      </w:divBdr>
    </w:div>
    <w:div w:id="849224036">
      <w:bodyDiv w:val="1"/>
      <w:marLeft w:val="0"/>
      <w:marRight w:val="0"/>
      <w:marTop w:val="0"/>
      <w:marBottom w:val="0"/>
      <w:divBdr>
        <w:top w:val="none" w:sz="0" w:space="0" w:color="auto"/>
        <w:left w:val="none" w:sz="0" w:space="0" w:color="auto"/>
        <w:bottom w:val="none" w:sz="0" w:space="0" w:color="auto"/>
        <w:right w:val="none" w:sz="0" w:space="0" w:color="auto"/>
      </w:divBdr>
    </w:div>
    <w:div w:id="867184804">
      <w:bodyDiv w:val="1"/>
      <w:marLeft w:val="0"/>
      <w:marRight w:val="0"/>
      <w:marTop w:val="0"/>
      <w:marBottom w:val="0"/>
      <w:divBdr>
        <w:top w:val="none" w:sz="0" w:space="0" w:color="auto"/>
        <w:left w:val="none" w:sz="0" w:space="0" w:color="auto"/>
        <w:bottom w:val="none" w:sz="0" w:space="0" w:color="auto"/>
        <w:right w:val="none" w:sz="0" w:space="0" w:color="auto"/>
      </w:divBdr>
    </w:div>
    <w:div w:id="874729474">
      <w:bodyDiv w:val="1"/>
      <w:marLeft w:val="0"/>
      <w:marRight w:val="0"/>
      <w:marTop w:val="0"/>
      <w:marBottom w:val="0"/>
      <w:divBdr>
        <w:top w:val="none" w:sz="0" w:space="0" w:color="auto"/>
        <w:left w:val="none" w:sz="0" w:space="0" w:color="auto"/>
        <w:bottom w:val="none" w:sz="0" w:space="0" w:color="auto"/>
        <w:right w:val="none" w:sz="0" w:space="0" w:color="auto"/>
      </w:divBdr>
    </w:div>
    <w:div w:id="887835970">
      <w:bodyDiv w:val="1"/>
      <w:marLeft w:val="0"/>
      <w:marRight w:val="0"/>
      <w:marTop w:val="0"/>
      <w:marBottom w:val="0"/>
      <w:divBdr>
        <w:top w:val="none" w:sz="0" w:space="0" w:color="auto"/>
        <w:left w:val="none" w:sz="0" w:space="0" w:color="auto"/>
        <w:bottom w:val="none" w:sz="0" w:space="0" w:color="auto"/>
        <w:right w:val="none" w:sz="0" w:space="0" w:color="auto"/>
      </w:divBdr>
    </w:div>
    <w:div w:id="892079459">
      <w:bodyDiv w:val="1"/>
      <w:marLeft w:val="0"/>
      <w:marRight w:val="0"/>
      <w:marTop w:val="0"/>
      <w:marBottom w:val="0"/>
      <w:divBdr>
        <w:top w:val="none" w:sz="0" w:space="0" w:color="auto"/>
        <w:left w:val="none" w:sz="0" w:space="0" w:color="auto"/>
        <w:bottom w:val="none" w:sz="0" w:space="0" w:color="auto"/>
        <w:right w:val="none" w:sz="0" w:space="0" w:color="auto"/>
      </w:divBdr>
    </w:div>
    <w:div w:id="925382235">
      <w:bodyDiv w:val="1"/>
      <w:marLeft w:val="0"/>
      <w:marRight w:val="0"/>
      <w:marTop w:val="0"/>
      <w:marBottom w:val="0"/>
      <w:divBdr>
        <w:top w:val="none" w:sz="0" w:space="0" w:color="auto"/>
        <w:left w:val="none" w:sz="0" w:space="0" w:color="auto"/>
        <w:bottom w:val="none" w:sz="0" w:space="0" w:color="auto"/>
        <w:right w:val="none" w:sz="0" w:space="0" w:color="auto"/>
      </w:divBdr>
    </w:div>
    <w:div w:id="929046432">
      <w:bodyDiv w:val="1"/>
      <w:marLeft w:val="0"/>
      <w:marRight w:val="0"/>
      <w:marTop w:val="0"/>
      <w:marBottom w:val="0"/>
      <w:divBdr>
        <w:top w:val="none" w:sz="0" w:space="0" w:color="auto"/>
        <w:left w:val="none" w:sz="0" w:space="0" w:color="auto"/>
        <w:bottom w:val="none" w:sz="0" w:space="0" w:color="auto"/>
        <w:right w:val="none" w:sz="0" w:space="0" w:color="auto"/>
      </w:divBdr>
    </w:div>
    <w:div w:id="935868775">
      <w:bodyDiv w:val="1"/>
      <w:marLeft w:val="0"/>
      <w:marRight w:val="0"/>
      <w:marTop w:val="0"/>
      <w:marBottom w:val="0"/>
      <w:divBdr>
        <w:top w:val="none" w:sz="0" w:space="0" w:color="auto"/>
        <w:left w:val="none" w:sz="0" w:space="0" w:color="auto"/>
        <w:bottom w:val="none" w:sz="0" w:space="0" w:color="auto"/>
        <w:right w:val="none" w:sz="0" w:space="0" w:color="auto"/>
      </w:divBdr>
    </w:div>
    <w:div w:id="936905671">
      <w:bodyDiv w:val="1"/>
      <w:marLeft w:val="0"/>
      <w:marRight w:val="0"/>
      <w:marTop w:val="0"/>
      <w:marBottom w:val="0"/>
      <w:divBdr>
        <w:top w:val="none" w:sz="0" w:space="0" w:color="auto"/>
        <w:left w:val="none" w:sz="0" w:space="0" w:color="auto"/>
        <w:bottom w:val="none" w:sz="0" w:space="0" w:color="auto"/>
        <w:right w:val="none" w:sz="0" w:space="0" w:color="auto"/>
      </w:divBdr>
    </w:div>
    <w:div w:id="948201150">
      <w:bodyDiv w:val="1"/>
      <w:marLeft w:val="0"/>
      <w:marRight w:val="0"/>
      <w:marTop w:val="0"/>
      <w:marBottom w:val="0"/>
      <w:divBdr>
        <w:top w:val="none" w:sz="0" w:space="0" w:color="auto"/>
        <w:left w:val="none" w:sz="0" w:space="0" w:color="auto"/>
        <w:bottom w:val="none" w:sz="0" w:space="0" w:color="auto"/>
        <w:right w:val="none" w:sz="0" w:space="0" w:color="auto"/>
      </w:divBdr>
    </w:div>
    <w:div w:id="953634659">
      <w:bodyDiv w:val="1"/>
      <w:marLeft w:val="0"/>
      <w:marRight w:val="0"/>
      <w:marTop w:val="0"/>
      <w:marBottom w:val="0"/>
      <w:divBdr>
        <w:top w:val="none" w:sz="0" w:space="0" w:color="auto"/>
        <w:left w:val="none" w:sz="0" w:space="0" w:color="auto"/>
        <w:bottom w:val="none" w:sz="0" w:space="0" w:color="auto"/>
        <w:right w:val="none" w:sz="0" w:space="0" w:color="auto"/>
      </w:divBdr>
    </w:div>
    <w:div w:id="1025906734">
      <w:bodyDiv w:val="1"/>
      <w:marLeft w:val="0"/>
      <w:marRight w:val="0"/>
      <w:marTop w:val="0"/>
      <w:marBottom w:val="0"/>
      <w:divBdr>
        <w:top w:val="none" w:sz="0" w:space="0" w:color="auto"/>
        <w:left w:val="none" w:sz="0" w:space="0" w:color="auto"/>
        <w:bottom w:val="none" w:sz="0" w:space="0" w:color="auto"/>
        <w:right w:val="none" w:sz="0" w:space="0" w:color="auto"/>
      </w:divBdr>
    </w:div>
    <w:div w:id="1035733665">
      <w:bodyDiv w:val="1"/>
      <w:marLeft w:val="0"/>
      <w:marRight w:val="0"/>
      <w:marTop w:val="0"/>
      <w:marBottom w:val="0"/>
      <w:divBdr>
        <w:top w:val="none" w:sz="0" w:space="0" w:color="auto"/>
        <w:left w:val="none" w:sz="0" w:space="0" w:color="auto"/>
        <w:bottom w:val="none" w:sz="0" w:space="0" w:color="auto"/>
        <w:right w:val="none" w:sz="0" w:space="0" w:color="auto"/>
      </w:divBdr>
    </w:div>
    <w:div w:id="1043601058">
      <w:bodyDiv w:val="1"/>
      <w:marLeft w:val="0"/>
      <w:marRight w:val="0"/>
      <w:marTop w:val="0"/>
      <w:marBottom w:val="0"/>
      <w:divBdr>
        <w:top w:val="none" w:sz="0" w:space="0" w:color="auto"/>
        <w:left w:val="none" w:sz="0" w:space="0" w:color="auto"/>
        <w:bottom w:val="none" w:sz="0" w:space="0" w:color="auto"/>
        <w:right w:val="none" w:sz="0" w:space="0" w:color="auto"/>
      </w:divBdr>
    </w:div>
    <w:div w:id="1062480091">
      <w:bodyDiv w:val="1"/>
      <w:marLeft w:val="0"/>
      <w:marRight w:val="0"/>
      <w:marTop w:val="0"/>
      <w:marBottom w:val="0"/>
      <w:divBdr>
        <w:top w:val="none" w:sz="0" w:space="0" w:color="auto"/>
        <w:left w:val="none" w:sz="0" w:space="0" w:color="auto"/>
        <w:bottom w:val="none" w:sz="0" w:space="0" w:color="auto"/>
        <w:right w:val="none" w:sz="0" w:space="0" w:color="auto"/>
      </w:divBdr>
    </w:div>
    <w:div w:id="1071930992">
      <w:bodyDiv w:val="1"/>
      <w:marLeft w:val="0"/>
      <w:marRight w:val="0"/>
      <w:marTop w:val="0"/>
      <w:marBottom w:val="0"/>
      <w:divBdr>
        <w:top w:val="none" w:sz="0" w:space="0" w:color="auto"/>
        <w:left w:val="none" w:sz="0" w:space="0" w:color="auto"/>
        <w:bottom w:val="none" w:sz="0" w:space="0" w:color="auto"/>
        <w:right w:val="none" w:sz="0" w:space="0" w:color="auto"/>
      </w:divBdr>
    </w:div>
    <w:div w:id="1076903312">
      <w:bodyDiv w:val="1"/>
      <w:marLeft w:val="0"/>
      <w:marRight w:val="0"/>
      <w:marTop w:val="0"/>
      <w:marBottom w:val="0"/>
      <w:divBdr>
        <w:top w:val="none" w:sz="0" w:space="0" w:color="auto"/>
        <w:left w:val="none" w:sz="0" w:space="0" w:color="auto"/>
        <w:bottom w:val="none" w:sz="0" w:space="0" w:color="auto"/>
        <w:right w:val="none" w:sz="0" w:space="0" w:color="auto"/>
      </w:divBdr>
    </w:div>
    <w:div w:id="1115490845">
      <w:bodyDiv w:val="1"/>
      <w:marLeft w:val="0"/>
      <w:marRight w:val="0"/>
      <w:marTop w:val="0"/>
      <w:marBottom w:val="0"/>
      <w:divBdr>
        <w:top w:val="none" w:sz="0" w:space="0" w:color="auto"/>
        <w:left w:val="none" w:sz="0" w:space="0" w:color="auto"/>
        <w:bottom w:val="none" w:sz="0" w:space="0" w:color="auto"/>
        <w:right w:val="none" w:sz="0" w:space="0" w:color="auto"/>
      </w:divBdr>
    </w:div>
    <w:div w:id="1119494070">
      <w:bodyDiv w:val="1"/>
      <w:marLeft w:val="0"/>
      <w:marRight w:val="0"/>
      <w:marTop w:val="0"/>
      <w:marBottom w:val="0"/>
      <w:divBdr>
        <w:top w:val="none" w:sz="0" w:space="0" w:color="auto"/>
        <w:left w:val="none" w:sz="0" w:space="0" w:color="auto"/>
        <w:bottom w:val="none" w:sz="0" w:space="0" w:color="auto"/>
        <w:right w:val="none" w:sz="0" w:space="0" w:color="auto"/>
      </w:divBdr>
    </w:div>
    <w:div w:id="1121731634">
      <w:bodyDiv w:val="1"/>
      <w:marLeft w:val="0"/>
      <w:marRight w:val="0"/>
      <w:marTop w:val="0"/>
      <w:marBottom w:val="0"/>
      <w:divBdr>
        <w:top w:val="none" w:sz="0" w:space="0" w:color="auto"/>
        <w:left w:val="none" w:sz="0" w:space="0" w:color="auto"/>
        <w:bottom w:val="none" w:sz="0" w:space="0" w:color="auto"/>
        <w:right w:val="none" w:sz="0" w:space="0" w:color="auto"/>
      </w:divBdr>
    </w:div>
    <w:div w:id="1127238361">
      <w:bodyDiv w:val="1"/>
      <w:marLeft w:val="0"/>
      <w:marRight w:val="0"/>
      <w:marTop w:val="0"/>
      <w:marBottom w:val="0"/>
      <w:divBdr>
        <w:top w:val="none" w:sz="0" w:space="0" w:color="auto"/>
        <w:left w:val="none" w:sz="0" w:space="0" w:color="auto"/>
        <w:bottom w:val="none" w:sz="0" w:space="0" w:color="auto"/>
        <w:right w:val="none" w:sz="0" w:space="0" w:color="auto"/>
      </w:divBdr>
    </w:div>
    <w:div w:id="1143959517">
      <w:bodyDiv w:val="1"/>
      <w:marLeft w:val="0"/>
      <w:marRight w:val="0"/>
      <w:marTop w:val="0"/>
      <w:marBottom w:val="0"/>
      <w:divBdr>
        <w:top w:val="none" w:sz="0" w:space="0" w:color="auto"/>
        <w:left w:val="none" w:sz="0" w:space="0" w:color="auto"/>
        <w:bottom w:val="none" w:sz="0" w:space="0" w:color="auto"/>
        <w:right w:val="none" w:sz="0" w:space="0" w:color="auto"/>
      </w:divBdr>
    </w:div>
    <w:div w:id="1151096787">
      <w:bodyDiv w:val="1"/>
      <w:marLeft w:val="0"/>
      <w:marRight w:val="0"/>
      <w:marTop w:val="0"/>
      <w:marBottom w:val="0"/>
      <w:divBdr>
        <w:top w:val="none" w:sz="0" w:space="0" w:color="auto"/>
        <w:left w:val="none" w:sz="0" w:space="0" w:color="auto"/>
        <w:bottom w:val="none" w:sz="0" w:space="0" w:color="auto"/>
        <w:right w:val="none" w:sz="0" w:space="0" w:color="auto"/>
      </w:divBdr>
    </w:div>
    <w:div w:id="1165704593">
      <w:bodyDiv w:val="1"/>
      <w:marLeft w:val="0"/>
      <w:marRight w:val="0"/>
      <w:marTop w:val="0"/>
      <w:marBottom w:val="0"/>
      <w:divBdr>
        <w:top w:val="none" w:sz="0" w:space="0" w:color="auto"/>
        <w:left w:val="none" w:sz="0" w:space="0" w:color="auto"/>
        <w:bottom w:val="none" w:sz="0" w:space="0" w:color="auto"/>
        <w:right w:val="none" w:sz="0" w:space="0" w:color="auto"/>
      </w:divBdr>
    </w:div>
    <w:div w:id="1202014947">
      <w:bodyDiv w:val="1"/>
      <w:marLeft w:val="0"/>
      <w:marRight w:val="0"/>
      <w:marTop w:val="0"/>
      <w:marBottom w:val="0"/>
      <w:divBdr>
        <w:top w:val="none" w:sz="0" w:space="0" w:color="auto"/>
        <w:left w:val="none" w:sz="0" w:space="0" w:color="auto"/>
        <w:bottom w:val="none" w:sz="0" w:space="0" w:color="auto"/>
        <w:right w:val="none" w:sz="0" w:space="0" w:color="auto"/>
      </w:divBdr>
    </w:div>
    <w:div w:id="1206722586">
      <w:bodyDiv w:val="1"/>
      <w:marLeft w:val="0"/>
      <w:marRight w:val="0"/>
      <w:marTop w:val="0"/>
      <w:marBottom w:val="0"/>
      <w:divBdr>
        <w:top w:val="none" w:sz="0" w:space="0" w:color="auto"/>
        <w:left w:val="none" w:sz="0" w:space="0" w:color="auto"/>
        <w:bottom w:val="none" w:sz="0" w:space="0" w:color="auto"/>
        <w:right w:val="none" w:sz="0" w:space="0" w:color="auto"/>
      </w:divBdr>
    </w:div>
    <w:div w:id="1240556923">
      <w:bodyDiv w:val="1"/>
      <w:marLeft w:val="0"/>
      <w:marRight w:val="0"/>
      <w:marTop w:val="0"/>
      <w:marBottom w:val="0"/>
      <w:divBdr>
        <w:top w:val="none" w:sz="0" w:space="0" w:color="auto"/>
        <w:left w:val="none" w:sz="0" w:space="0" w:color="auto"/>
        <w:bottom w:val="none" w:sz="0" w:space="0" w:color="auto"/>
        <w:right w:val="none" w:sz="0" w:space="0" w:color="auto"/>
      </w:divBdr>
    </w:div>
    <w:div w:id="1240557660">
      <w:bodyDiv w:val="1"/>
      <w:marLeft w:val="0"/>
      <w:marRight w:val="0"/>
      <w:marTop w:val="0"/>
      <w:marBottom w:val="0"/>
      <w:divBdr>
        <w:top w:val="none" w:sz="0" w:space="0" w:color="auto"/>
        <w:left w:val="none" w:sz="0" w:space="0" w:color="auto"/>
        <w:bottom w:val="none" w:sz="0" w:space="0" w:color="auto"/>
        <w:right w:val="none" w:sz="0" w:space="0" w:color="auto"/>
      </w:divBdr>
    </w:div>
    <w:div w:id="1259410716">
      <w:bodyDiv w:val="1"/>
      <w:marLeft w:val="0"/>
      <w:marRight w:val="0"/>
      <w:marTop w:val="0"/>
      <w:marBottom w:val="0"/>
      <w:divBdr>
        <w:top w:val="none" w:sz="0" w:space="0" w:color="auto"/>
        <w:left w:val="none" w:sz="0" w:space="0" w:color="auto"/>
        <w:bottom w:val="none" w:sz="0" w:space="0" w:color="auto"/>
        <w:right w:val="none" w:sz="0" w:space="0" w:color="auto"/>
      </w:divBdr>
    </w:div>
    <w:div w:id="1276792928">
      <w:bodyDiv w:val="1"/>
      <w:marLeft w:val="0"/>
      <w:marRight w:val="0"/>
      <w:marTop w:val="0"/>
      <w:marBottom w:val="0"/>
      <w:divBdr>
        <w:top w:val="none" w:sz="0" w:space="0" w:color="auto"/>
        <w:left w:val="none" w:sz="0" w:space="0" w:color="auto"/>
        <w:bottom w:val="none" w:sz="0" w:space="0" w:color="auto"/>
        <w:right w:val="none" w:sz="0" w:space="0" w:color="auto"/>
      </w:divBdr>
    </w:div>
    <w:div w:id="1280836288">
      <w:bodyDiv w:val="1"/>
      <w:marLeft w:val="0"/>
      <w:marRight w:val="0"/>
      <w:marTop w:val="0"/>
      <w:marBottom w:val="0"/>
      <w:divBdr>
        <w:top w:val="none" w:sz="0" w:space="0" w:color="auto"/>
        <w:left w:val="none" w:sz="0" w:space="0" w:color="auto"/>
        <w:bottom w:val="none" w:sz="0" w:space="0" w:color="auto"/>
        <w:right w:val="none" w:sz="0" w:space="0" w:color="auto"/>
      </w:divBdr>
    </w:div>
    <w:div w:id="1287734504">
      <w:bodyDiv w:val="1"/>
      <w:marLeft w:val="0"/>
      <w:marRight w:val="0"/>
      <w:marTop w:val="0"/>
      <w:marBottom w:val="0"/>
      <w:divBdr>
        <w:top w:val="none" w:sz="0" w:space="0" w:color="auto"/>
        <w:left w:val="none" w:sz="0" w:space="0" w:color="auto"/>
        <w:bottom w:val="none" w:sz="0" w:space="0" w:color="auto"/>
        <w:right w:val="none" w:sz="0" w:space="0" w:color="auto"/>
      </w:divBdr>
    </w:div>
    <w:div w:id="1297642200">
      <w:bodyDiv w:val="1"/>
      <w:marLeft w:val="0"/>
      <w:marRight w:val="0"/>
      <w:marTop w:val="0"/>
      <w:marBottom w:val="0"/>
      <w:divBdr>
        <w:top w:val="none" w:sz="0" w:space="0" w:color="auto"/>
        <w:left w:val="none" w:sz="0" w:space="0" w:color="auto"/>
        <w:bottom w:val="none" w:sz="0" w:space="0" w:color="auto"/>
        <w:right w:val="none" w:sz="0" w:space="0" w:color="auto"/>
      </w:divBdr>
    </w:div>
    <w:div w:id="1299147208">
      <w:bodyDiv w:val="1"/>
      <w:marLeft w:val="0"/>
      <w:marRight w:val="0"/>
      <w:marTop w:val="0"/>
      <w:marBottom w:val="0"/>
      <w:divBdr>
        <w:top w:val="none" w:sz="0" w:space="0" w:color="auto"/>
        <w:left w:val="none" w:sz="0" w:space="0" w:color="auto"/>
        <w:bottom w:val="none" w:sz="0" w:space="0" w:color="auto"/>
        <w:right w:val="none" w:sz="0" w:space="0" w:color="auto"/>
      </w:divBdr>
    </w:div>
    <w:div w:id="1339506676">
      <w:bodyDiv w:val="1"/>
      <w:marLeft w:val="0"/>
      <w:marRight w:val="0"/>
      <w:marTop w:val="0"/>
      <w:marBottom w:val="0"/>
      <w:divBdr>
        <w:top w:val="none" w:sz="0" w:space="0" w:color="auto"/>
        <w:left w:val="none" w:sz="0" w:space="0" w:color="auto"/>
        <w:bottom w:val="none" w:sz="0" w:space="0" w:color="auto"/>
        <w:right w:val="none" w:sz="0" w:space="0" w:color="auto"/>
      </w:divBdr>
    </w:div>
    <w:div w:id="1357274732">
      <w:bodyDiv w:val="1"/>
      <w:marLeft w:val="0"/>
      <w:marRight w:val="0"/>
      <w:marTop w:val="0"/>
      <w:marBottom w:val="0"/>
      <w:divBdr>
        <w:top w:val="none" w:sz="0" w:space="0" w:color="auto"/>
        <w:left w:val="none" w:sz="0" w:space="0" w:color="auto"/>
        <w:bottom w:val="none" w:sz="0" w:space="0" w:color="auto"/>
        <w:right w:val="none" w:sz="0" w:space="0" w:color="auto"/>
      </w:divBdr>
    </w:div>
    <w:div w:id="1361473422">
      <w:bodyDiv w:val="1"/>
      <w:marLeft w:val="0"/>
      <w:marRight w:val="0"/>
      <w:marTop w:val="0"/>
      <w:marBottom w:val="0"/>
      <w:divBdr>
        <w:top w:val="none" w:sz="0" w:space="0" w:color="auto"/>
        <w:left w:val="none" w:sz="0" w:space="0" w:color="auto"/>
        <w:bottom w:val="none" w:sz="0" w:space="0" w:color="auto"/>
        <w:right w:val="none" w:sz="0" w:space="0" w:color="auto"/>
      </w:divBdr>
    </w:div>
    <w:div w:id="1367177457">
      <w:bodyDiv w:val="1"/>
      <w:marLeft w:val="0"/>
      <w:marRight w:val="0"/>
      <w:marTop w:val="0"/>
      <w:marBottom w:val="0"/>
      <w:divBdr>
        <w:top w:val="none" w:sz="0" w:space="0" w:color="auto"/>
        <w:left w:val="none" w:sz="0" w:space="0" w:color="auto"/>
        <w:bottom w:val="none" w:sz="0" w:space="0" w:color="auto"/>
        <w:right w:val="none" w:sz="0" w:space="0" w:color="auto"/>
      </w:divBdr>
    </w:div>
    <w:div w:id="1381785396">
      <w:bodyDiv w:val="1"/>
      <w:marLeft w:val="0"/>
      <w:marRight w:val="0"/>
      <w:marTop w:val="0"/>
      <w:marBottom w:val="0"/>
      <w:divBdr>
        <w:top w:val="none" w:sz="0" w:space="0" w:color="auto"/>
        <w:left w:val="none" w:sz="0" w:space="0" w:color="auto"/>
        <w:bottom w:val="none" w:sz="0" w:space="0" w:color="auto"/>
        <w:right w:val="none" w:sz="0" w:space="0" w:color="auto"/>
      </w:divBdr>
    </w:div>
    <w:div w:id="1383553135">
      <w:bodyDiv w:val="1"/>
      <w:marLeft w:val="0"/>
      <w:marRight w:val="0"/>
      <w:marTop w:val="0"/>
      <w:marBottom w:val="0"/>
      <w:divBdr>
        <w:top w:val="none" w:sz="0" w:space="0" w:color="auto"/>
        <w:left w:val="none" w:sz="0" w:space="0" w:color="auto"/>
        <w:bottom w:val="none" w:sz="0" w:space="0" w:color="auto"/>
        <w:right w:val="none" w:sz="0" w:space="0" w:color="auto"/>
      </w:divBdr>
    </w:div>
    <w:div w:id="1412122900">
      <w:bodyDiv w:val="1"/>
      <w:marLeft w:val="0"/>
      <w:marRight w:val="0"/>
      <w:marTop w:val="0"/>
      <w:marBottom w:val="0"/>
      <w:divBdr>
        <w:top w:val="none" w:sz="0" w:space="0" w:color="auto"/>
        <w:left w:val="none" w:sz="0" w:space="0" w:color="auto"/>
        <w:bottom w:val="none" w:sz="0" w:space="0" w:color="auto"/>
        <w:right w:val="none" w:sz="0" w:space="0" w:color="auto"/>
      </w:divBdr>
    </w:div>
    <w:div w:id="1425689830">
      <w:bodyDiv w:val="1"/>
      <w:marLeft w:val="0"/>
      <w:marRight w:val="0"/>
      <w:marTop w:val="0"/>
      <w:marBottom w:val="0"/>
      <w:divBdr>
        <w:top w:val="none" w:sz="0" w:space="0" w:color="auto"/>
        <w:left w:val="none" w:sz="0" w:space="0" w:color="auto"/>
        <w:bottom w:val="none" w:sz="0" w:space="0" w:color="auto"/>
        <w:right w:val="none" w:sz="0" w:space="0" w:color="auto"/>
      </w:divBdr>
    </w:div>
    <w:div w:id="1429810766">
      <w:bodyDiv w:val="1"/>
      <w:marLeft w:val="0"/>
      <w:marRight w:val="0"/>
      <w:marTop w:val="0"/>
      <w:marBottom w:val="0"/>
      <w:divBdr>
        <w:top w:val="none" w:sz="0" w:space="0" w:color="auto"/>
        <w:left w:val="none" w:sz="0" w:space="0" w:color="auto"/>
        <w:bottom w:val="none" w:sz="0" w:space="0" w:color="auto"/>
        <w:right w:val="none" w:sz="0" w:space="0" w:color="auto"/>
      </w:divBdr>
    </w:div>
    <w:div w:id="1432437106">
      <w:bodyDiv w:val="1"/>
      <w:marLeft w:val="0"/>
      <w:marRight w:val="0"/>
      <w:marTop w:val="0"/>
      <w:marBottom w:val="0"/>
      <w:divBdr>
        <w:top w:val="none" w:sz="0" w:space="0" w:color="auto"/>
        <w:left w:val="none" w:sz="0" w:space="0" w:color="auto"/>
        <w:bottom w:val="none" w:sz="0" w:space="0" w:color="auto"/>
        <w:right w:val="none" w:sz="0" w:space="0" w:color="auto"/>
      </w:divBdr>
    </w:div>
    <w:div w:id="1436974232">
      <w:bodyDiv w:val="1"/>
      <w:marLeft w:val="0"/>
      <w:marRight w:val="0"/>
      <w:marTop w:val="0"/>
      <w:marBottom w:val="0"/>
      <w:divBdr>
        <w:top w:val="none" w:sz="0" w:space="0" w:color="auto"/>
        <w:left w:val="none" w:sz="0" w:space="0" w:color="auto"/>
        <w:bottom w:val="none" w:sz="0" w:space="0" w:color="auto"/>
        <w:right w:val="none" w:sz="0" w:space="0" w:color="auto"/>
      </w:divBdr>
    </w:div>
    <w:div w:id="1458573016">
      <w:bodyDiv w:val="1"/>
      <w:marLeft w:val="0"/>
      <w:marRight w:val="0"/>
      <w:marTop w:val="0"/>
      <w:marBottom w:val="0"/>
      <w:divBdr>
        <w:top w:val="none" w:sz="0" w:space="0" w:color="auto"/>
        <w:left w:val="none" w:sz="0" w:space="0" w:color="auto"/>
        <w:bottom w:val="none" w:sz="0" w:space="0" w:color="auto"/>
        <w:right w:val="none" w:sz="0" w:space="0" w:color="auto"/>
      </w:divBdr>
    </w:div>
    <w:div w:id="1465734898">
      <w:bodyDiv w:val="1"/>
      <w:marLeft w:val="0"/>
      <w:marRight w:val="0"/>
      <w:marTop w:val="0"/>
      <w:marBottom w:val="0"/>
      <w:divBdr>
        <w:top w:val="none" w:sz="0" w:space="0" w:color="auto"/>
        <w:left w:val="none" w:sz="0" w:space="0" w:color="auto"/>
        <w:bottom w:val="none" w:sz="0" w:space="0" w:color="auto"/>
        <w:right w:val="none" w:sz="0" w:space="0" w:color="auto"/>
      </w:divBdr>
    </w:div>
    <w:div w:id="1469736032">
      <w:bodyDiv w:val="1"/>
      <w:marLeft w:val="0"/>
      <w:marRight w:val="0"/>
      <w:marTop w:val="0"/>
      <w:marBottom w:val="0"/>
      <w:divBdr>
        <w:top w:val="none" w:sz="0" w:space="0" w:color="auto"/>
        <w:left w:val="none" w:sz="0" w:space="0" w:color="auto"/>
        <w:bottom w:val="none" w:sz="0" w:space="0" w:color="auto"/>
        <w:right w:val="none" w:sz="0" w:space="0" w:color="auto"/>
      </w:divBdr>
    </w:div>
    <w:div w:id="1474443919">
      <w:bodyDiv w:val="1"/>
      <w:marLeft w:val="0"/>
      <w:marRight w:val="0"/>
      <w:marTop w:val="0"/>
      <w:marBottom w:val="0"/>
      <w:divBdr>
        <w:top w:val="none" w:sz="0" w:space="0" w:color="auto"/>
        <w:left w:val="none" w:sz="0" w:space="0" w:color="auto"/>
        <w:bottom w:val="none" w:sz="0" w:space="0" w:color="auto"/>
        <w:right w:val="none" w:sz="0" w:space="0" w:color="auto"/>
      </w:divBdr>
    </w:div>
    <w:div w:id="1478956715">
      <w:bodyDiv w:val="1"/>
      <w:marLeft w:val="0"/>
      <w:marRight w:val="0"/>
      <w:marTop w:val="0"/>
      <w:marBottom w:val="0"/>
      <w:divBdr>
        <w:top w:val="none" w:sz="0" w:space="0" w:color="auto"/>
        <w:left w:val="none" w:sz="0" w:space="0" w:color="auto"/>
        <w:bottom w:val="none" w:sz="0" w:space="0" w:color="auto"/>
        <w:right w:val="none" w:sz="0" w:space="0" w:color="auto"/>
      </w:divBdr>
    </w:div>
    <w:div w:id="1501654462">
      <w:bodyDiv w:val="1"/>
      <w:marLeft w:val="0"/>
      <w:marRight w:val="0"/>
      <w:marTop w:val="0"/>
      <w:marBottom w:val="0"/>
      <w:divBdr>
        <w:top w:val="none" w:sz="0" w:space="0" w:color="auto"/>
        <w:left w:val="none" w:sz="0" w:space="0" w:color="auto"/>
        <w:bottom w:val="none" w:sz="0" w:space="0" w:color="auto"/>
        <w:right w:val="none" w:sz="0" w:space="0" w:color="auto"/>
      </w:divBdr>
    </w:div>
    <w:div w:id="1523318883">
      <w:bodyDiv w:val="1"/>
      <w:marLeft w:val="0"/>
      <w:marRight w:val="0"/>
      <w:marTop w:val="0"/>
      <w:marBottom w:val="0"/>
      <w:divBdr>
        <w:top w:val="none" w:sz="0" w:space="0" w:color="auto"/>
        <w:left w:val="none" w:sz="0" w:space="0" w:color="auto"/>
        <w:bottom w:val="none" w:sz="0" w:space="0" w:color="auto"/>
        <w:right w:val="none" w:sz="0" w:space="0" w:color="auto"/>
      </w:divBdr>
    </w:div>
    <w:div w:id="1561592199">
      <w:bodyDiv w:val="1"/>
      <w:marLeft w:val="0"/>
      <w:marRight w:val="0"/>
      <w:marTop w:val="0"/>
      <w:marBottom w:val="0"/>
      <w:divBdr>
        <w:top w:val="none" w:sz="0" w:space="0" w:color="auto"/>
        <w:left w:val="none" w:sz="0" w:space="0" w:color="auto"/>
        <w:bottom w:val="none" w:sz="0" w:space="0" w:color="auto"/>
        <w:right w:val="none" w:sz="0" w:space="0" w:color="auto"/>
      </w:divBdr>
    </w:div>
    <w:div w:id="1581865864">
      <w:bodyDiv w:val="1"/>
      <w:marLeft w:val="0"/>
      <w:marRight w:val="0"/>
      <w:marTop w:val="0"/>
      <w:marBottom w:val="0"/>
      <w:divBdr>
        <w:top w:val="none" w:sz="0" w:space="0" w:color="auto"/>
        <w:left w:val="none" w:sz="0" w:space="0" w:color="auto"/>
        <w:bottom w:val="none" w:sz="0" w:space="0" w:color="auto"/>
        <w:right w:val="none" w:sz="0" w:space="0" w:color="auto"/>
      </w:divBdr>
    </w:div>
    <w:div w:id="1583947921">
      <w:bodyDiv w:val="1"/>
      <w:marLeft w:val="0"/>
      <w:marRight w:val="0"/>
      <w:marTop w:val="0"/>
      <w:marBottom w:val="0"/>
      <w:divBdr>
        <w:top w:val="none" w:sz="0" w:space="0" w:color="auto"/>
        <w:left w:val="none" w:sz="0" w:space="0" w:color="auto"/>
        <w:bottom w:val="none" w:sz="0" w:space="0" w:color="auto"/>
        <w:right w:val="none" w:sz="0" w:space="0" w:color="auto"/>
      </w:divBdr>
    </w:div>
    <w:div w:id="1587837170">
      <w:bodyDiv w:val="1"/>
      <w:marLeft w:val="0"/>
      <w:marRight w:val="0"/>
      <w:marTop w:val="0"/>
      <w:marBottom w:val="0"/>
      <w:divBdr>
        <w:top w:val="none" w:sz="0" w:space="0" w:color="auto"/>
        <w:left w:val="none" w:sz="0" w:space="0" w:color="auto"/>
        <w:bottom w:val="none" w:sz="0" w:space="0" w:color="auto"/>
        <w:right w:val="none" w:sz="0" w:space="0" w:color="auto"/>
      </w:divBdr>
    </w:div>
    <w:div w:id="1596864903">
      <w:bodyDiv w:val="1"/>
      <w:marLeft w:val="0"/>
      <w:marRight w:val="0"/>
      <w:marTop w:val="0"/>
      <w:marBottom w:val="0"/>
      <w:divBdr>
        <w:top w:val="none" w:sz="0" w:space="0" w:color="auto"/>
        <w:left w:val="none" w:sz="0" w:space="0" w:color="auto"/>
        <w:bottom w:val="none" w:sz="0" w:space="0" w:color="auto"/>
        <w:right w:val="none" w:sz="0" w:space="0" w:color="auto"/>
      </w:divBdr>
    </w:div>
    <w:div w:id="1603799833">
      <w:bodyDiv w:val="1"/>
      <w:marLeft w:val="0"/>
      <w:marRight w:val="0"/>
      <w:marTop w:val="0"/>
      <w:marBottom w:val="0"/>
      <w:divBdr>
        <w:top w:val="none" w:sz="0" w:space="0" w:color="auto"/>
        <w:left w:val="none" w:sz="0" w:space="0" w:color="auto"/>
        <w:bottom w:val="none" w:sz="0" w:space="0" w:color="auto"/>
        <w:right w:val="none" w:sz="0" w:space="0" w:color="auto"/>
      </w:divBdr>
      <w:divsChild>
        <w:div w:id="980109776">
          <w:marLeft w:val="0"/>
          <w:marRight w:val="0"/>
          <w:marTop w:val="0"/>
          <w:marBottom w:val="300"/>
          <w:divBdr>
            <w:top w:val="single" w:sz="6" w:space="0" w:color="DDDDDD"/>
            <w:left w:val="single" w:sz="6" w:space="0" w:color="DDDDDD"/>
            <w:bottom w:val="single" w:sz="6" w:space="0" w:color="DDDDDD"/>
            <w:right w:val="single" w:sz="6" w:space="0" w:color="DDDDDD"/>
          </w:divBdr>
          <w:divsChild>
            <w:div w:id="2137213802">
              <w:marLeft w:val="0"/>
              <w:marRight w:val="0"/>
              <w:marTop w:val="0"/>
              <w:marBottom w:val="0"/>
              <w:divBdr>
                <w:top w:val="none" w:sz="0" w:space="0" w:color="auto"/>
                <w:left w:val="none" w:sz="0" w:space="0" w:color="auto"/>
                <w:bottom w:val="none" w:sz="0" w:space="0" w:color="auto"/>
                <w:right w:val="none" w:sz="0" w:space="0" w:color="auto"/>
              </w:divBdr>
              <w:divsChild>
                <w:div w:id="238948946">
                  <w:marLeft w:val="0"/>
                  <w:marRight w:val="0"/>
                  <w:marTop w:val="0"/>
                  <w:marBottom w:val="225"/>
                  <w:divBdr>
                    <w:top w:val="none" w:sz="0" w:space="0" w:color="auto"/>
                    <w:left w:val="none" w:sz="0" w:space="0" w:color="auto"/>
                    <w:bottom w:val="none" w:sz="0" w:space="0" w:color="auto"/>
                    <w:right w:val="none" w:sz="0" w:space="0" w:color="auto"/>
                  </w:divBdr>
                  <w:divsChild>
                    <w:div w:id="2061055077">
                      <w:marLeft w:val="0"/>
                      <w:marRight w:val="0"/>
                      <w:marTop w:val="0"/>
                      <w:marBottom w:val="0"/>
                      <w:divBdr>
                        <w:top w:val="none" w:sz="0" w:space="0" w:color="auto"/>
                        <w:left w:val="none" w:sz="0" w:space="0" w:color="auto"/>
                        <w:bottom w:val="none" w:sz="0" w:space="0" w:color="auto"/>
                        <w:right w:val="none" w:sz="0" w:space="0" w:color="auto"/>
                      </w:divBdr>
                      <w:divsChild>
                        <w:div w:id="20512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44139">
      <w:bodyDiv w:val="1"/>
      <w:marLeft w:val="0"/>
      <w:marRight w:val="0"/>
      <w:marTop w:val="0"/>
      <w:marBottom w:val="0"/>
      <w:divBdr>
        <w:top w:val="none" w:sz="0" w:space="0" w:color="auto"/>
        <w:left w:val="none" w:sz="0" w:space="0" w:color="auto"/>
        <w:bottom w:val="none" w:sz="0" w:space="0" w:color="auto"/>
        <w:right w:val="none" w:sz="0" w:space="0" w:color="auto"/>
      </w:divBdr>
    </w:div>
    <w:div w:id="1637223588">
      <w:bodyDiv w:val="1"/>
      <w:marLeft w:val="0"/>
      <w:marRight w:val="0"/>
      <w:marTop w:val="0"/>
      <w:marBottom w:val="0"/>
      <w:divBdr>
        <w:top w:val="none" w:sz="0" w:space="0" w:color="auto"/>
        <w:left w:val="none" w:sz="0" w:space="0" w:color="auto"/>
        <w:bottom w:val="none" w:sz="0" w:space="0" w:color="auto"/>
        <w:right w:val="none" w:sz="0" w:space="0" w:color="auto"/>
      </w:divBdr>
    </w:div>
    <w:div w:id="1639067487">
      <w:bodyDiv w:val="1"/>
      <w:marLeft w:val="0"/>
      <w:marRight w:val="0"/>
      <w:marTop w:val="0"/>
      <w:marBottom w:val="0"/>
      <w:divBdr>
        <w:top w:val="none" w:sz="0" w:space="0" w:color="auto"/>
        <w:left w:val="none" w:sz="0" w:space="0" w:color="auto"/>
        <w:bottom w:val="none" w:sz="0" w:space="0" w:color="auto"/>
        <w:right w:val="none" w:sz="0" w:space="0" w:color="auto"/>
      </w:divBdr>
    </w:div>
    <w:div w:id="1644502811">
      <w:bodyDiv w:val="1"/>
      <w:marLeft w:val="0"/>
      <w:marRight w:val="0"/>
      <w:marTop w:val="0"/>
      <w:marBottom w:val="0"/>
      <w:divBdr>
        <w:top w:val="none" w:sz="0" w:space="0" w:color="auto"/>
        <w:left w:val="none" w:sz="0" w:space="0" w:color="auto"/>
        <w:bottom w:val="none" w:sz="0" w:space="0" w:color="auto"/>
        <w:right w:val="none" w:sz="0" w:space="0" w:color="auto"/>
      </w:divBdr>
    </w:div>
    <w:div w:id="1672416411">
      <w:bodyDiv w:val="1"/>
      <w:marLeft w:val="0"/>
      <w:marRight w:val="0"/>
      <w:marTop w:val="0"/>
      <w:marBottom w:val="0"/>
      <w:divBdr>
        <w:top w:val="none" w:sz="0" w:space="0" w:color="auto"/>
        <w:left w:val="none" w:sz="0" w:space="0" w:color="auto"/>
        <w:bottom w:val="none" w:sz="0" w:space="0" w:color="auto"/>
        <w:right w:val="none" w:sz="0" w:space="0" w:color="auto"/>
      </w:divBdr>
    </w:div>
    <w:div w:id="1700160498">
      <w:bodyDiv w:val="1"/>
      <w:marLeft w:val="0"/>
      <w:marRight w:val="0"/>
      <w:marTop w:val="0"/>
      <w:marBottom w:val="0"/>
      <w:divBdr>
        <w:top w:val="none" w:sz="0" w:space="0" w:color="auto"/>
        <w:left w:val="none" w:sz="0" w:space="0" w:color="auto"/>
        <w:bottom w:val="none" w:sz="0" w:space="0" w:color="auto"/>
        <w:right w:val="none" w:sz="0" w:space="0" w:color="auto"/>
      </w:divBdr>
    </w:div>
    <w:div w:id="1701122894">
      <w:bodyDiv w:val="1"/>
      <w:marLeft w:val="0"/>
      <w:marRight w:val="0"/>
      <w:marTop w:val="0"/>
      <w:marBottom w:val="0"/>
      <w:divBdr>
        <w:top w:val="none" w:sz="0" w:space="0" w:color="auto"/>
        <w:left w:val="none" w:sz="0" w:space="0" w:color="auto"/>
        <w:bottom w:val="none" w:sz="0" w:space="0" w:color="auto"/>
        <w:right w:val="none" w:sz="0" w:space="0" w:color="auto"/>
      </w:divBdr>
    </w:div>
    <w:div w:id="1701397299">
      <w:bodyDiv w:val="1"/>
      <w:marLeft w:val="0"/>
      <w:marRight w:val="0"/>
      <w:marTop w:val="0"/>
      <w:marBottom w:val="0"/>
      <w:divBdr>
        <w:top w:val="none" w:sz="0" w:space="0" w:color="auto"/>
        <w:left w:val="none" w:sz="0" w:space="0" w:color="auto"/>
        <w:bottom w:val="none" w:sz="0" w:space="0" w:color="auto"/>
        <w:right w:val="none" w:sz="0" w:space="0" w:color="auto"/>
      </w:divBdr>
    </w:div>
    <w:div w:id="1727945582">
      <w:bodyDiv w:val="1"/>
      <w:marLeft w:val="0"/>
      <w:marRight w:val="0"/>
      <w:marTop w:val="0"/>
      <w:marBottom w:val="0"/>
      <w:divBdr>
        <w:top w:val="none" w:sz="0" w:space="0" w:color="auto"/>
        <w:left w:val="none" w:sz="0" w:space="0" w:color="auto"/>
        <w:bottom w:val="none" w:sz="0" w:space="0" w:color="auto"/>
        <w:right w:val="none" w:sz="0" w:space="0" w:color="auto"/>
      </w:divBdr>
    </w:div>
    <w:div w:id="1763868015">
      <w:bodyDiv w:val="1"/>
      <w:marLeft w:val="0"/>
      <w:marRight w:val="0"/>
      <w:marTop w:val="0"/>
      <w:marBottom w:val="0"/>
      <w:divBdr>
        <w:top w:val="none" w:sz="0" w:space="0" w:color="auto"/>
        <w:left w:val="none" w:sz="0" w:space="0" w:color="auto"/>
        <w:bottom w:val="none" w:sz="0" w:space="0" w:color="auto"/>
        <w:right w:val="none" w:sz="0" w:space="0" w:color="auto"/>
      </w:divBdr>
    </w:div>
    <w:div w:id="1766420302">
      <w:bodyDiv w:val="1"/>
      <w:marLeft w:val="0"/>
      <w:marRight w:val="0"/>
      <w:marTop w:val="0"/>
      <w:marBottom w:val="0"/>
      <w:divBdr>
        <w:top w:val="none" w:sz="0" w:space="0" w:color="auto"/>
        <w:left w:val="none" w:sz="0" w:space="0" w:color="auto"/>
        <w:bottom w:val="none" w:sz="0" w:space="0" w:color="auto"/>
        <w:right w:val="none" w:sz="0" w:space="0" w:color="auto"/>
      </w:divBdr>
    </w:div>
    <w:div w:id="1773739689">
      <w:bodyDiv w:val="1"/>
      <w:marLeft w:val="0"/>
      <w:marRight w:val="0"/>
      <w:marTop w:val="0"/>
      <w:marBottom w:val="0"/>
      <w:divBdr>
        <w:top w:val="none" w:sz="0" w:space="0" w:color="auto"/>
        <w:left w:val="none" w:sz="0" w:space="0" w:color="auto"/>
        <w:bottom w:val="none" w:sz="0" w:space="0" w:color="auto"/>
        <w:right w:val="none" w:sz="0" w:space="0" w:color="auto"/>
      </w:divBdr>
    </w:div>
    <w:div w:id="1782259734">
      <w:bodyDiv w:val="1"/>
      <w:marLeft w:val="0"/>
      <w:marRight w:val="0"/>
      <w:marTop w:val="0"/>
      <w:marBottom w:val="0"/>
      <w:divBdr>
        <w:top w:val="none" w:sz="0" w:space="0" w:color="auto"/>
        <w:left w:val="none" w:sz="0" w:space="0" w:color="auto"/>
        <w:bottom w:val="none" w:sz="0" w:space="0" w:color="auto"/>
        <w:right w:val="none" w:sz="0" w:space="0" w:color="auto"/>
      </w:divBdr>
    </w:div>
    <w:div w:id="1787771298">
      <w:bodyDiv w:val="1"/>
      <w:marLeft w:val="0"/>
      <w:marRight w:val="0"/>
      <w:marTop w:val="0"/>
      <w:marBottom w:val="0"/>
      <w:divBdr>
        <w:top w:val="none" w:sz="0" w:space="0" w:color="auto"/>
        <w:left w:val="none" w:sz="0" w:space="0" w:color="auto"/>
        <w:bottom w:val="none" w:sz="0" w:space="0" w:color="auto"/>
        <w:right w:val="none" w:sz="0" w:space="0" w:color="auto"/>
      </w:divBdr>
    </w:div>
    <w:div w:id="1831826567">
      <w:bodyDiv w:val="1"/>
      <w:marLeft w:val="0"/>
      <w:marRight w:val="0"/>
      <w:marTop w:val="0"/>
      <w:marBottom w:val="0"/>
      <w:divBdr>
        <w:top w:val="none" w:sz="0" w:space="0" w:color="auto"/>
        <w:left w:val="none" w:sz="0" w:space="0" w:color="auto"/>
        <w:bottom w:val="none" w:sz="0" w:space="0" w:color="auto"/>
        <w:right w:val="none" w:sz="0" w:space="0" w:color="auto"/>
      </w:divBdr>
    </w:div>
    <w:div w:id="1844589624">
      <w:bodyDiv w:val="1"/>
      <w:marLeft w:val="0"/>
      <w:marRight w:val="0"/>
      <w:marTop w:val="0"/>
      <w:marBottom w:val="0"/>
      <w:divBdr>
        <w:top w:val="none" w:sz="0" w:space="0" w:color="auto"/>
        <w:left w:val="none" w:sz="0" w:space="0" w:color="auto"/>
        <w:bottom w:val="none" w:sz="0" w:space="0" w:color="auto"/>
        <w:right w:val="none" w:sz="0" w:space="0" w:color="auto"/>
      </w:divBdr>
    </w:div>
    <w:div w:id="1862082443">
      <w:bodyDiv w:val="1"/>
      <w:marLeft w:val="0"/>
      <w:marRight w:val="0"/>
      <w:marTop w:val="0"/>
      <w:marBottom w:val="0"/>
      <w:divBdr>
        <w:top w:val="none" w:sz="0" w:space="0" w:color="auto"/>
        <w:left w:val="none" w:sz="0" w:space="0" w:color="auto"/>
        <w:bottom w:val="none" w:sz="0" w:space="0" w:color="auto"/>
        <w:right w:val="none" w:sz="0" w:space="0" w:color="auto"/>
      </w:divBdr>
    </w:div>
    <w:div w:id="1890650465">
      <w:bodyDiv w:val="1"/>
      <w:marLeft w:val="0"/>
      <w:marRight w:val="0"/>
      <w:marTop w:val="0"/>
      <w:marBottom w:val="0"/>
      <w:divBdr>
        <w:top w:val="none" w:sz="0" w:space="0" w:color="auto"/>
        <w:left w:val="none" w:sz="0" w:space="0" w:color="auto"/>
        <w:bottom w:val="none" w:sz="0" w:space="0" w:color="auto"/>
        <w:right w:val="none" w:sz="0" w:space="0" w:color="auto"/>
      </w:divBdr>
    </w:div>
    <w:div w:id="1904021871">
      <w:bodyDiv w:val="1"/>
      <w:marLeft w:val="0"/>
      <w:marRight w:val="0"/>
      <w:marTop w:val="0"/>
      <w:marBottom w:val="0"/>
      <w:divBdr>
        <w:top w:val="none" w:sz="0" w:space="0" w:color="auto"/>
        <w:left w:val="none" w:sz="0" w:space="0" w:color="auto"/>
        <w:bottom w:val="none" w:sz="0" w:space="0" w:color="auto"/>
        <w:right w:val="none" w:sz="0" w:space="0" w:color="auto"/>
      </w:divBdr>
    </w:div>
    <w:div w:id="1916625259">
      <w:bodyDiv w:val="1"/>
      <w:marLeft w:val="0"/>
      <w:marRight w:val="0"/>
      <w:marTop w:val="0"/>
      <w:marBottom w:val="0"/>
      <w:divBdr>
        <w:top w:val="none" w:sz="0" w:space="0" w:color="auto"/>
        <w:left w:val="none" w:sz="0" w:space="0" w:color="auto"/>
        <w:bottom w:val="none" w:sz="0" w:space="0" w:color="auto"/>
        <w:right w:val="none" w:sz="0" w:space="0" w:color="auto"/>
      </w:divBdr>
    </w:div>
    <w:div w:id="1917982431">
      <w:bodyDiv w:val="1"/>
      <w:marLeft w:val="0"/>
      <w:marRight w:val="0"/>
      <w:marTop w:val="0"/>
      <w:marBottom w:val="0"/>
      <w:divBdr>
        <w:top w:val="none" w:sz="0" w:space="0" w:color="auto"/>
        <w:left w:val="none" w:sz="0" w:space="0" w:color="auto"/>
        <w:bottom w:val="none" w:sz="0" w:space="0" w:color="auto"/>
        <w:right w:val="none" w:sz="0" w:space="0" w:color="auto"/>
      </w:divBdr>
    </w:div>
    <w:div w:id="1946422059">
      <w:bodyDiv w:val="1"/>
      <w:marLeft w:val="0"/>
      <w:marRight w:val="0"/>
      <w:marTop w:val="0"/>
      <w:marBottom w:val="0"/>
      <w:divBdr>
        <w:top w:val="none" w:sz="0" w:space="0" w:color="auto"/>
        <w:left w:val="none" w:sz="0" w:space="0" w:color="auto"/>
        <w:bottom w:val="none" w:sz="0" w:space="0" w:color="auto"/>
        <w:right w:val="none" w:sz="0" w:space="0" w:color="auto"/>
      </w:divBdr>
    </w:div>
    <w:div w:id="1947804221">
      <w:bodyDiv w:val="1"/>
      <w:marLeft w:val="0"/>
      <w:marRight w:val="0"/>
      <w:marTop w:val="0"/>
      <w:marBottom w:val="0"/>
      <w:divBdr>
        <w:top w:val="none" w:sz="0" w:space="0" w:color="auto"/>
        <w:left w:val="none" w:sz="0" w:space="0" w:color="auto"/>
        <w:bottom w:val="none" w:sz="0" w:space="0" w:color="auto"/>
        <w:right w:val="none" w:sz="0" w:space="0" w:color="auto"/>
      </w:divBdr>
    </w:div>
    <w:div w:id="1955284848">
      <w:bodyDiv w:val="1"/>
      <w:marLeft w:val="0"/>
      <w:marRight w:val="0"/>
      <w:marTop w:val="0"/>
      <w:marBottom w:val="0"/>
      <w:divBdr>
        <w:top w:val="none" w:sz="0" w:space="0" w:color="auto"/>
        <w:left w:val="none" w:sz="0" w:space="0" w:color="auto"/>
        <w:bottom w:val="none" w:sz="0" w:space="0" w:color="auto"/>
        <w:right w:val="none" w:sz="0" w:space="0" w:color="auto"/>
      </w:divBdr>
    </w:div>
    <w:div w:id="2014913379">
      <w:bodyDiv w:val="1"/>
      <w:marLeft w:val="0"/>
      <w:marRight w:val="0"/>
      <w:marTop w:val="0"/>
      <w:marBottom w:val="0"/>
      <w:divBdr>
        <w:top w:val="none" w:sz="0" w:space="0" w:color="auto"/>
        <w:left w:val="none" w:sz="0" w:space="0" w:color="auto"/>
        <w:bottom w:val="none" w:sz="0" w:space="0" w:color="auto"/>
        <w:right w:val="none" w:sz="0" w:space="0" w:color="auto"/>
      </w:divBdr>
    </w:div>
    <w:div w:id="2065521292">
      <w:bodyDiv w:val="1"/>
      <w:marLeft w:val="0"/>
      <w:marRight w:val="0"/>
      <w:marTop w:val="0"/>
      <w:marBottom w:val="0"/>
      <w:divBdr>
        <w:top w:val="none" w:sz="0" w:space="0" w:color="auto"/>
        <w:left w:val="none" w:sz="0" w:space="0" w:color="auto"/>
        <w:bottom w:val="none" w:sz="0" w:space="0" w:color="auto"/>
        <w:right w:val="none" w:sz="0" w:space="0" w:color="auto"/>
      </w:divBdr>
    </w:div>
    <w:div w:id="2078816866">
      <w:bodyDiv w:val="1"/>
      <w:marLeft w:val="0"/>
      <w:marRight w:val="0"/>
      <w:marTop w:val="0"/>
      <w:marBottom w:val="0"/>
      <w:divBdr>
        <w:top w:val="none" w:sz="0" w:space="0" w:color="auto"/>
        <w:left w:val="none" w:sz="0" w:space="0" w:color="auto"/>
        <w:bottom w:val="none" w:sz="0" w:space="0" w:color="auto"/>
        <w:right w:val="none" w:sz="0" w:space="0" w:color="auto"/>
      </w:divBdr>
    </w:div>
    <w:div w:id="2079551323">
      <w:bodyDiv w:val="1"/>
      <w:marLeft w:val="0"/>
      <w:marRight w:val="0"/>
      <w:marTop w:val="0"/>
      <w:marBottom w:val="0"/>
      <w:divBdr>
        <w:top w:val="none" w:sz="0" w:space="0" w:color="auto"/>
        <w:left w:val="none" w:sz="0" w:space="0" w:color="auto"/>
        <w:bottom w:val="none" w:sz="0" w:space="0" w:color="auto"/>
        <w:right w:val="none" w:sz="0" w:space="0" w:color="auto"/>
      </w:divBdr>
    </w:div>
    <w:div w:id="2087611624">
      <w:bodyDiv w:val="1"/>
      <w:marLeft w:val="0"/>
      <w:marRight w:val="0"/>
      <w:marTop w:val="0"/>
      <w:marBottom w:val="0"/>
      <w:divBdr>
        <w:top w:val="none" w:sz="0" w:space="0" w:color="auto"/>
        <w:left w:val="none" w:sz="0" w:space="0" w:color="auto"/>
        <w:bottom w:val="none" w:sz="0" w:space="0" w:color="auto"/>
        <w:right w:val="none" w:sz="0" w:space="0" w:color="auto"/>
      </w:divBdr>
    </w:div>
    <w:div w:id="2107654605">
      <w:bodyDiv w:val="1"/>
      <w:marLeft w:val="0"/>
      <w:marRight w:val="0"/>
      <w:marTop w:val="0"/>
      <w:marBottom w:val="0"/>
      <w:divBdr>
        <w:top w:val="none" w:sz="0" w:space="0" w:color="auto"/>
        <w:left w:val="none" w:sz="0" w:space="0" w:color="auto"/>
        <w:bottom w:val="none" w:sz="0" w:space="0" w:color="auto"/>
        <w:right w:val="none" w:sz="0" w:space="0" w:color="auto"/>
      </w:divBdr>
    </w:div>
    <w:div w:id="2115442558">
      <w:bodyDiv w:val="1"/>
      <w:marLeft w:val="0"/>
      <w:marRight w:val="0"/>
      <w:marTop w:val="0"/>
      <w:marBottom w:val="0"/>
      <w:divBdr>
        <w:top w:val="none" w:sz="0" w:space="0" w:color="auto"/>
        <w:left w:val="none" w:sz="0" w:space="0" w:color="auto"/>
        <w:bottom w:val="none" w:sz="0" w:space="0" w:color="auto"/>
        <w:right w:val="none" w:sz="0" w:space="0" w:color="auto"/>
      </w:divBdr>
    </w:div>
    <w:div w:id="2119565681">
      <w:bodyDiv w:val="1"/>
      <w:marLeft w:val="0"/>
      <w:marRight w:val="0"/>
      <w:marTop w:val="0"/>
      <w:marBottom w:val="0"/>
      <w:divBdr>
        <w:top w:val="none" w:sz="0" w:space="0" w:color="auto"/>
        <w:left w:val="none" w:sz="0" w:space="0" w:color="auto"/>
        <w:bottom w:val="none" w:sz="0" w:space="0" w:color="auto"/>
        <w:right w:val="none" w:sz="0" w:space="0" w:color="auto"/>
      </w:divBdr>
    </w:div>
    <w:div w:id="2134786518">
      <w:bodyDiv w:val="1"/>
      <w:marLeft w:val="0"/>
      <w:marRight w:val="0"/>
      <w:marTop w:val="0"/>
      <w:marBottom w:val="0"/>
      <w:divBdr>
        <w:top w:val="none" w:sz="0" w:space="0" w:color="auto"/>
        <w:left w:val="none" w:sz="0" w:space="0" w:color="auto"/>
        <w:bottom w:val="none" w:sz="0" w:space="0" w:color="auto"/>
        <w:right w:val="none" w:sz="0" w:space="0" w:color="auto"/>
      </w:divBdr>
    </w:div>
    <w:div w:id="214592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barwinata57@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la_rahmawati@universitasbumigora.ac.id"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46806-9C23-4C73-BEA9-D5C0108AA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19</Pages>
  <Words>12037</Words>
  <Characters>68613</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Iwan al-Sys</dc:creator>
  <cp:lastModifiedBy>HP DQ5115</cp:lastModifiedBy>
  <cp:revision>254</cp:revision>
  <cp:lastPrinted>2024-05-16T07:45:00Z</cp:lastPrinted>
  <dcterms:created xsi:type="dcterms:W3CDTF">2023-01-16T11:45:00Z</dcterms:created>
  <dcterms:modified xsi:type="dcterms:W3CDTF">2025-06-28T00:50:00Z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c0bc1140a74c0dc29dc69014b20e3b2a06dd32a6d7879e296565ae62d33ff936</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4th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0795c5e0-1c29-3bf6-bee6-6645c6e7b8f7</vt:lpwstr>
  </property>
  <property fmtid="{D5CDD505-2E9C-101B-9397-08002B2CF9AE}" pid="25" name="Mendeley Citation Style_1">
    <vt:lpwstr>http://www.zotero.org/styles/apa</vt:lpwstr>
  </property>
</Properties>
</file>